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74DE">
      <w:pPr>
        <w:widowControl/>
        <w:jc w:val="left"/>
        <w:textAlignment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</w:t>
      </w:r>
    </w:p>
    <w:p w14:paraId="31D20877">
      <w:pPr>
        <w:widowControl/>
        <w:jc w:val="center"/>
        <w:textAlignment w:val="center"/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南通市通州区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零售药店</w:t>
      </w:r>
      <w:r>
        <w:rPr>
          <w:rFonts w:hint="eastAsia" w:ascii="仿宋" w:hAnsi="仿宋" w:eastAsia="仿宋"/>
          <w:b/>
          <w:bCs/>
          <w:sz w:val="32"/>
          <w:szCs w:val="32"/>
        </w:rPr>
        <w:t>申报医保定点协议管理情况公示表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val="en-US" w:eastAsia="zh-CN"/>
        </w:rPr>
        <w:t>2026年2月12日</w:t>
      </w: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75"/>
        <w:gridCol w:w="675"/>
        <w:gridCol w:w="855"/>
        <w:gridCol w:w="600"/>
        <w:gridCol w:w="585"/>
        <w:gridCol w:w="555"/>
        <w:gridCol w:w="630"/>
        <w:gridCol w:w="600"/>
        <w:gridCol w:w="915"/>
        <w:gridCol w:w="600"/>
        <w:gridCol w:w="570"/>
        <w:gridCol w:w="615"/>
        <w:gridCol w:w="615"/>
        <w:gridCol w:w="540"/>
        <w:gridCol w:w="765"/>
        <w:gridCol w:w="565"/>
        <w:gridCol w:w="648"/>
        <w:gridCol w:w="612"/>
        <w:gridCol w:w="536"/>
        <w:gridCol w:w="573"/>
        <w:gridCol w:w="445"/>
      </w:tblGrid>
      <w:tr w14:paraId="5B69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7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受理</w:t>
            </w:r>
          </w:p>
          <w:p w14:paraId="7B7764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编号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6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单位</w:t>
            </w:r>
          </w:p>
          <w:p w14:paraId="77605B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F9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药店</w:t>
            </w:r>
          </w:p>
          <w:p w14:paraId="1EDE761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类型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09A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地址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2D6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基础指标</w:t>
            </w:r>
          </w:p>
        </w:tc>
        <w:tc>
          <w:tcPr>
            <w:tcW w:w="69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9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评估指标（总分150分）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（120分及以上合格）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1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  <w:p w14:paraId="27D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2401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83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4A6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E3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F7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8C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经营时间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C6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药师配备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4B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分区管理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F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医保管理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4A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零售药店承诺书及其他</w:t>
            </w:r>
          </w:p>
          <w:p w14:paraId="0F35B0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56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规划布局（30分）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CE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建立完善的医保药品管理制度（15分）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6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建立完善的财务管理制度（10分）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57F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建立规范的药械进货管理制度</w:t>
            </w:r>
          </w:p>
          <w:p w14:paraId="641C6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（10分）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2A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合理定价制度（10分）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72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设置监控设备                                                       （10分）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5ED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具备稳定独立的营业场所 （30分）                                                                                                                                    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对医保基金影响的预测性分析（10分）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4D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场地使用有效期（10分）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C3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药师配备（15分）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2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评估得分</w:t>
            </w:r>
          </w:p>
        </w:tc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E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A202601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南通承远大药房有限公司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单体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江苏省南通市通州区金新街道碧华路188号大唐碧华苑1幢A09室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11分（现址经营1-2年以内的，得6分；与其他定点距离600-800米的，得5分）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highlight w:val="none"/>
                <w:lang w:val="en-US" w:eastAsia="zh-CN" w:bidi="ar"/>
              </w:rPr>
              <w:t>22分（营业面积80.5㎡，扣8分）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123分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</w:tbl>
    <w:p w14:paraId="112F50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3A86"/>
    <w:rsid w:val="756246D3"/>
    <w:rsid w:val="7F5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398</Characters>
  <Lines>0</Lines>
  <Paragraphs>0</Paragraphs>
  <TotalTime>4</TotalTime>
  <ScaleCrop>false</ScaleCrop>
  <LinksUpToDate>false</LinksUpToDate>
  <CharactersWithSpaces>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2026-02-12T07:36:00Z</dcterms:created>
  <dc:creator>黄宋彬</dc:creator>
  <cp:lastModifiedBy>敬山水</cp:lastModifiedBy>
  <dcterms:modified xsi:type="dcterms:W3CDTF">2026-02-12T23:03:29Z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7809CAA244EC4C5B8399D47830CAFBA1_13</vt:lpwstr>
  </property>
  <property fmtid="{D5CDD505-2E9C-101B-9397-08002B2CF9AE}" pid="4" name="KSOTemplateDocerSaveRecord">
    <vt:lpwstr>eyJoZGlkIjoiMTEwYTFkODAwNjQ4N2UyZjJhY2QyOWRlY2Q2OWIwOTciLCJ1c2VySWQiOiI1Nzk4Mzc5NDIifQ==</vt:lpwstr>
  </property>
</Properties>
</file>