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1E75" w14:textId="77777777" w:rsidR="00535841" w:rsidRDefault="00535841">
      <w:pPr>
        <w:jc w:val="center"/>
        <w:rPr>
          <w:sz w:val="52"/>
          <w:szCs w:val="52"/>
        </w:rPr>
      </w:pPr>
      <w:bookmarkStart w:id="0" w:name="_Toc457910368"/>
      <w:bookmarkStart w:id="1" w:name="_Toc113314385"/>
      <w:bookmarkStart w:id="2" w:name="_Toc225591603"/>
      <w:bookmarkStart w:id="3" w:name="_Toc185058569"/>
      <w:bookmarkStart w:id="4" w:name="_Toc241660756"/>
      <w:bookmarkStart w:id="5" w:name="_Toc235082326"/>
    </w:p>
    <w:p w14:paraId="49D3141E" w14:textId="77777777" w:rsidR="00535841" w:rsidRDefault="00535841">
      <w:pPr>
        <w:jc w:val="center"/>
        <w:rPr>
          <w:sz w:val="52"/>
          <w:szCs w:val="52"/>
        </w:rPr>
      </w:pPr>
    </w:p>
    <w:p w14:paraId="41B7A3C8" w14:textId="77777777" w:rsidR="00535841" w:rsidRDefault="00535841"/>
    <w:p w14:paraId="3D13042D" w14:textId="717845EE" w:rsidR="00535841" w:rsidRDefault="00982F52">
      <w:pPr>
        <w:spacing w:before="240" w:after="240"/>
        <w:ind w:leftChars="-67" w:left="-141" w:rightChars="-94" w:right="-197"/>
        <w:jc w:val="center"/>
        <w:rPr>
          <w:rFonts w:eastAsia="楷体_GB2312"/>
          <w:b/>
          <w:spacing w:val="-20"/>
          <w:sz w:val="48"/>
          <w:szCs w:val="48"/>
        </w:rPr>
      </w:pPr>
      <w:r w:rsidRPr="00982F52">
        <w:rPr>
          <w:rFonts w:eastAsia="楷体_GB2312" w:hint="eastAsia"/>
          <w:b/>
          <w:spacing w:val="-20"/>
          <w:sz w:val="48"/>
          <w:szCs w:val="48"/>
        </w:rPr>
        <w:t>南通市通州区</w:t>
      </w:r>
      <w:r w:rsidR="00DE4147">
        <w:rPr>
          <w:rFonts w:eastAsia="楷体_GB2312" w:hint="eastAsia"/>
          <w:b/>
          <w:spacing w:val="-20"/>
          <w:sz w:val="48"/>
          <w:szCs w:val="48"/>
        </w:rPr>
        <w:t>兴东街道工业集中区</w:t>
      </w:r>
    </w:p>
    <w:p w14:paraId="1D9407FE" w14:textId="77777777" w:rsidR="00535841" w:rsidRDefault="00C65693">
      <w:pPr>
        <w:spacing w:before="240" w:after="240"/>
        <w:ind w:leftChars="-67" w:left="-141" w:rightChars="-94" w:right="-197"/>
        <w:jc w:val="center"/>
        <w:rPr>
          <w:rFonts w:eastAsia="楷体_GB2312"/>
          <w:b/>
          <w:spacing w:val="-20"/>
          <w:sz w:val="48"/>
          <w:szCs w:val="48"/>
        </w:rPr>
      </w:pPr>
      <w:r>
        <w:rPr>
          <w:rFonts w:eastAsia="楷体_GB2312" w:hint="eastAsia"/>
          <w:b/>
          <w:spacing w:val="-20"/>
          <w:sz w:val="48"/>
          <w:szCs w:val="48"/>
        </w:rPr>
        <w:t>开发建设规划</w:t>
      </w:r>
    </w:p>
    <w:p w14:paraId="5303665A" w14:textId="77777777" w:rsidR="00535841" w:rsidRDefault="00C65693">
      <w:pPr>
        <w:spacing w:before="240" w:after="240"/>
        <w:ind w:leftChars="-67" w:left="-141" w:rightChars="-94" w:right="-197"/>
        <w:jc w:val="center"/>
        <w:rPr>
          <w:rFonts w:eastAsia="楷体_GB2312"/>
          <w:b/>
          <w:spacing w:val="-20"/>
          <w:sz w:val="48"/>
          <w:szCs w:val="48"/>
        </w:rPr>
      </w:pPr>
      <w:r>
        <w:rPr>
          <w:rFonts w:eastAsia="楷体_GB2312"/>
          <w:b/>
          <w:spacing w:val="-20"/>
          <w:sz w:val="48"/>
          <w:szCs w:val="48"/>
        </w:rPr>
        <w:t>环境影响报告书</w:t>
      </w:r>
      <w:bookmarkEnd w:id="0"/>
    </w:p>
    <w:p w14:paraId="447A64AF" w14:textId="77777777" w:rsidR="00535841" w:rsidRDefault="00C65693">
      <w:pPr>
        <w:spacing w:before="240" w:after="240"/>
        <w:ind w:leftChars="-67" w:left="-141" w:rightChars="-94" w:right="-197"/>
        <w:jc w:val="center"/>
        <w:rPr>
          <w:rFonts w:eastAsia="楷体_GB2312"/>
          <w:b/>
          <w:spacing w:val="-20"/>
          <w:sz w:val="48"/>
          <w:szCs w:val="48"/>
        </w:rPr>
      </w:pPr>
      <w:r>
        <w:rPr>
          <w:rFonts w:eastAsia="楷体_GB2312"/>
          <w:b/>
          <w:spacing w:val="-20"/>
          <w:sz w:val="48"/>
          <w:szCs w:val="48"/>
        </w:rPr>
        <w:t>（征求意见稿）</w:t>
      </w:r>
    </w:p>
    <w:p w14:paraId="26756D2F" w14:textId="77777777" w:rsidR="00535841" w:rsidRDefault="00535841">
      <w:pPr>
        <w:jc w:val="center"/>
        <w:rPr>
          <w:sz w:val="52"/>
          <w:szCs w:val="52"/>
        </w:rPr>
      </w:pPr>
    </w:p>
    <w:p w14:paraId="01EA753A" w14:textId="77777777" w:rsidR="00535841" w:rsidRDefault="00535841">
      <w:pPr>
        <w:jc w:val="center"/>
        <w:rPr>
          <w:sz w:val="52"/>
          <w:szCs w:val="52"/>
        </w:rPr>
      </w:pPr>
    </w:p>
    <w:p w14:paraId="1A9FDAAF" w14:textId="77777777" w:rsidR="00535841" w:rsidRDefault="00535841">
      <w:pPr>
        <w:jc w:val="center"/>
        <w:rPr>
          <w:sz w:val="52"/>
          <w:szCs w:val="52"/>
        </w:rPr>
      </w:pPr>
    </w:p>
    <w:p w14:paraId="0195304A" w14:textId="77777777" w:rsidR="00535841" w:rsidRDefault="00535841">
      <w:pPr>
        <w:jc w:val="center"/>
        <w:rPr>
          <w:sz w:val="52"/>
          <w:szCs w:val="52"/>
        </w:rPr>
      </w:pPr>
    </w:p>
    <w:p w14:paraId="536A40A7" w14:textId="55B0E0E1" w:rsidR="00535841" w:rsidRPr="00224D5C" w:rsidRDefault="00535841">
      <w:pPr>
        <w:jc w:val="center"/>
        <w:rPr>
          <w:sz w:val="52"/>
          <w:szCs w:val="52"/>
        </w:rPr>
      </w:pPr>
    </w:p>
    <w:p w14:paraId="7DAFF445" w14:textId="77777777" w:rsidR="00E676AA" w:rsidRPr="00E676AA" w:rsidRDefault="00E676AA" w:rsidP="00E676AA">
      <w:pPr>
        <w:jc w:val="center"/>
        <w:rPr>
          <w:sz w:val="52"/>
          <w:szCs w:val="52"/>
        </w:rPr>
      </w:pPr>
    </w:p>
    <w:p w14:paraId="6E6FE4FE" w14:textId="77777777" w:rsidR="00E676AA" w:rsidRPr="00E676AA" w:rsidRDefault="00E676AA" w:rsidP="00E676AA">
      <w:pPr>
        <w:jc w:val="center"/>
        <w:rPr>
          <w:sz w:val="52"/>
          <w:szCs w:val="52"/>
        </w:rPr>
      </w:pPr>
    </w:p>
    <w:p w14:paraId="2E3F223C" w14:textId="77777777" w:rsidR="00535841" w:rsidRDefault="00535841">
      <w:pPr>
        <w:jc w:val="center"/>
        <w:rPr>
          <w:sz w:val="52"/>
          <w:szCs w:val="52"/>
        </w:rPr>
      </w:pPr>
    </w:p>
    <w:p w14:paraId="47111563" w14:textId="3002A982" w:rsidR="00535841" w:rsidRDefault="00C65693">
      <w:pPr>
        <w:jc w:val="center"/>
        <w:rPr>
          <w:rFonts w:eastAsia="仿宋_GB2312"/>
          <w:b/>
          <w:sz w:val="28"/>
          <w:szCs w:val="22"/>
        </w:rPr>
      </w:pPr>
      <w:r>
        <w:rPr>
          <w:rFonts w:eastAsia="仿宋_GB2312"/>
          <w:b/>
          <w:sz w:val="28"/>
          <w:szCs w:val="22"/>
        </w:rPr>
        <w:t>规划实施单位：</w:t>
      </w:r>
      <w:r w:rsidR="00982F52" w:rsidRPr="00982F52">
        <w:rPr>
          <w:rFonts w:eastAsia="仿宋_GB2312" w:hint="eastAsia"/>
          <w:b/>
          <w:sz w:val="28"/>
          <w:szCs w:val="22"/>
        </w:rPr>
        <w:t>南通市通州区</w:t>
      </w:r>
      <w:r w:rsidR="00DE4147">
        <w:rPr>
          <w:rFonts w:eastAsia="仿宋_GB2312" w:hint="eastAsia"/>
          <w:b/>
          <w:sz w:val="28"/>
          <w:szCs w:val="22"/>
        </w:rPr>
        <w:t>兴东街道办事处</w:t>
      </w:r>
    </w:p>
    <w:p w14:paraId="756E5CA4" w14:textId="77777777" w:rsidR="00535841" w:rsidRDefault="00C65693">
      <w:pPr>
        <w:jc w:val="center"/>
        <w:rPr>
          <w:rFonts w:eastAsia="仿宋_GB2312"/>
          <w:b/>
          <w:sz w:val="28"/>
          <w:szCs w:val="22"/>
        </w:rPr>
      </w:pPr>
      <w:r>
        <w:rPr>
          <w:rFonts w:eastAsia="仿宋_GB2312"/>
          <w:b/>
          <w:sz w:val="28"/>
          <w:szCs w:val="22"/>
        </w:rPr>
        <w:t>编制单位：</w:t>
      </w:r>
      <w:r>
        <w:rPr>
          <w:rFonts w:eastAsia="仿宋_GB2312" w:hint="eastAsia"/>
          <w:b/>
          <w:sz w:val="28"/>
          <w:szCs w:val="22"/>
        </w:rPr>
        <w:t>南京大学环境规划设计研究院集团股份公司</w:t>
      </w:r>
    </w:p>
    <w:p w14:paraId="25E4EC14" w14:textId="4A4F2EC1" w:rsidR="00535841" w:rsidRDefault="00C65693">
      <w:pPr>
        <w:jc w:val="center"/>
        <w:rPr>
          <w:rFonts w:eastAsia="仿宋_GB2312"/>
          <w:b/>
          <w:color w:val="FF0000"/>
          <w:sz w:val="32"/>
        </w:rPr>
      </w:pPr>
      <w:r>
        <w:rPr>
          <w:rFonts w:eastAsia="仿宋_GB2312"/>
          <w:b/>
          <w:sz w:val="28"/>
          <w:szCs w:val="22"/>
        </w:rPr>
        <w:t>20</w:t>
      </w:r>
      <w:r w:rsidR="00BA2B75">
        <w:rPr>
          <w:rFonts w:eastAsia="仿宋_GB2312"/>
          <w:b/>
          <w:sz w:val="28"/>
          <w:szCs w:val="22"/>
        </w:rPr>
        <w:t>23</w:t>
      </w:r>
      <w:r>
        <w:rPr>
          <w:rFonts w:eastAsia="仿宋_GB2312"/>
          <w:b/>
          <w:sz w:val="28"/>
          <w:szCs w:val="22"/>
        </w:rPr>
        <w:t>年</w:t>
      </w:r>
      <w:r w:rsidR="00DE4147">
        <w:rPr>
          <w:rFonts w:eastAsia="仿宋_GB2312"/>
          <w:b/>
          <w:sz w:val="28"/>
          <w:szCs w:val="22"/>
        </w:rPr>
        <w:t>9</w:t>
      </w:r>
      <w:r>
        <w:rPr>
          <w:rFonts w:eastAsia="仿宋_GB2312"/>
          <w:b/>
          <w:sz w:val="28"/>
          <w:szCs w:val="22"/>
        </w:rPr>
        <w:t>月</w:t>
      </w:r>
      <w:r>
        <w:rPr>
          <w:rFonts w:eastAsia="仿宋_GB2312"/>
          <w:b/>
          <w:color w:val="FF0000"/>
          <w:sz w:val="32"/>
        </w:rPr>
        <w:br w:type="page"/>
      </w:r>
    </w:p>
    <w:p w14:paraId="5A416F57" w14:textId="77777777" w:rsidR="00535841" w:rsidRDefault="00C65693">
      <w:pPr>
        <w:spacing w:line="360" w:lineRule="auto"/>
        <w:jc w:val="center"/>
        <w:rPr>
          <w:rFonts w:eastAsia="仿宋_GB2312"/>
          <w:b/>
          <w:sz w:val="32"/>
          <w:szCs w:val="32"/>
        </w:rPr>
      </w:pPr>
      <w:r>
        <w:rPr>
          <w:rFonts w:eastAsia="仿宋_GB2312"/>
          <w:b/>
          <w:sz w:val="32"/>
          <w:szCs w:val="32"/>
        </w:rPr>
        <w:lastRenderedPageBreak/>
        <w:t>目录</w:t>
      </w:r>
    </w:p>
    <w:p w14:paraId="4A9EB688" w14:textId="5870ABA7" w:rsidR="001464C5" w:rsidRPr="001464C5" w:rsidRDefault="00C65693">
      <w:pPr>
        <w:pStyle w:val="TOC1"/>
        <w:rPr>
          <w:b/>
          <w:bCs w:val="0"/>
          <w:noProof/>
          <w:sz w:val="28"/>
          <w:szCs w:val="28"/>
        </w:rPr>
      </w:pPr>
      <w:r w:rsidRPr="001464C5">
        <w:rPr>
          <w:color w:val="FF0000"/>
        </w:rPr>
        <w:fldChar w:fldCharType="begin"/>
      </w:r>
      <w:r w:rsidRPr="001464C5">
        <w:rPr>
          <w:color w:val="FF0000"/>
        </w:rPr>
        <w:instrText xml:space="preserve"> TOC \o "1-2" \h \z \u </w:instrText>
      </w:r>
      <w:r w:rsidRPr="001464C5">
        <w:rPr>
          <w:color w:val="FF0000"/>
        </w:rPr>
        <w:fldChar w:fldCharType="separate"/>
      </w:r>
      <w:hyperlink w:anchor="_Toc123649599" w:history="1">
        <w:r w:rsidR="001464C5" w:rsidRPr="001464C5">
          <w:rPr>
            <w:rStyle w:val="af4"/>
            <w:b/>
            <w:bCs w:val="0"/>
            <w:noProof/>
            <w:sz w:val="28"/>
            <w:szCs w:val="28"/>
          </w:rPr>
          <w:t xml:space="preserve">1 </w:t>
        </w:r>
        <w:r w:rsidR="001464C5" w:rsidRPr="001464C5">
          <w:rPr>
            <w:rStyle w:val="af4"/>
            <w:b/>
            <w:bCs w:val="0"/>
            <w:noProof/>
            <w:sz w:val="28"/>
            <w:szCs w:val="28"/>
          </w:rPr>
          <w:t>任务由来及规划概述</w:t>
        </w:r>
        <w:r w:rsidR="001464C5" w:rsidRPr="001464C5">
          <w:rPr>
            <w:b/>
            <w:bCs w:val="0"/>
            <w:noProof/>
            <w:webHidden/>
            <w:sz w:val="28"/>
            <w:szCs w:val="28"/>
          </w:rPr>
          <w:tab/>
        </w:r>
        <w:r w:rsidR="001464C5" w:rsidRPr="001464C5">
          <w:rPr>
            <w:b/>
            <w:bCs w:val="0"/>
            <w:noProof/>
            <w:webHidden/>
            <w:sz w:val="28"/>
            <w:szCs w:val="28"/>
          </w:rPr>
          <w:fldChar w:fldCharType="begin"/>
        </w:r>
        <w:r w:rsidR="001464C5" w:rsidRPr="001464C5">
          <w:rPr>
            <w:b/>
            <w:bCs w:val="0"/>
            <w:noProof/>
            <w:webHidden/>
            <w:sz w:val="28"/>
            <w:szCs w:val="28"/>
          </w:rPr>
          <w:instrText xml:space="preserve"> PAGEREF _Toc123649599 \h </w:instrText>
        </w:r>
        <w:r w:rsidR="001464C5" w:rsidRPr="001464C5">
          <w:rPr>
            <w:b/>
            <w:bCs w:val="0"/>
            <w:noProof/>
            <w:webHidden/>
            <w:sz w:val="28"/>
            <w:szCs w:val="28"/>
          </w:rPr>
        </w:r>
        <w:r w:rsidR="001464C5" w:rsidRPr="001464C5">
          <w:rPr>
            <w:b/>
            <w:bCs w:val="0"/>
            <w:noProof/>
            <w:webHidden/>
            <w:sz w:val="28"/>
            <w:szCs w:val="28"/>
          </w:rPr>
          <w:fldChar w:fldCharType="separate"/>
        </w:r>
        <w:r w:rsidR="002734A8">
          <w:rPr>
            <w:b/>
            <w:bCs w:val="0"/>
            <w:noProof/>
            <w:webHidden/>
            <w:sz w:val="28"/>
            <w:szCs w:val="28"/>
          </w:rPr>
          <w:t>1</w:t>
        </w:r>
        <w:r w:rsidR="001464C5" w:rsidRPr="001464C5">
          <w:rPr>
            <w:b/>
            <w:bCs w:val="0"/>
            <w:noProof/>
            <w:webHidden/>
            <w:sz w:val="28"/>
            <w:szCs w:val="28"/>
          </w:rPr>
          <w:fldChar w:fldCharType="end"/>
        </w:r>
      </w:hyperlink>
    </w:p>
    <w:p w14:paraId="45CD5280" w14:textId="1A3B6207" w:rsidR="001464C5" w:rsidRPr="001464C5" w:rsidRDefault="00000000">
      <w:pPr>
        <w:pStyle w:val="TOC2"/>
        <w:tabs>
          <w:tab w:val="right" w:leader="dot" w:pos="8296"/>
        </w:tabs>
        <w:rPr>
          <w:rFonts w:eastAsia="仿宋_GB2312"/>
          <w:noProof/>
          <w:sz w:val="28"/>
          <w:szCs w:val="28"/>
        </w:rPr>
      </w:pPr>
      <w:hyperlink w:anchor="_Toc123649600" w:history="1">
        <w:r w:rsidR="001464C5" w:rsidRPr="001464C5">
          <w:rPr>
            <w:rStyle w:val="af4"/>
            <w:rFonts w:eastAsia="仿宋_GB2312"/>
            <w:noProof/>
            <w:sz w:val="28"/>
            <w:szCs w:val="28"/>
          </w:rPr>
          <w:t xml:space="preserve">1.1 </w:t>
        </w:r>
        <w:r w:rsidR="001464C5" w:rsidRPr="001464C5">
          <w:rPr>
            <w:rStyle w:val="af4"/>
            <w:rFonts w:eastAsia="仿宋_GB2312"/>
            <w:noProof/>
            <w:sz w:val="28"/>
            <w:szCs w:val="28"/>
          </w:rPr>
          <w:t>任务由来</w:t>
        </w:r>
        <w:r w:rsidR="001464C5" w:rsidRPr="001464C5">
          <w:rPr>
            <w:rFonts w:eastAsia="仿宋_GB2312"/>
            <w:noProof/>
            <w:webHidden/>
            <w:sz w:val="28"/>
            <w:szCs w:val="28"/>
          </w:rPr>
          <w:tab/>
        </w:r>
        <w:r w:rsidR="001464C5" w:rsidRPr="001464C5">
          <w:rPr>
            <w:rFonts w:eastAsia="仿宋_GB2312"/>
            <w:noProof/>
            <w:webHidden/>
            <w:sz w:val="28"/>
            <w:szCs w:val="28"/>
          </w:rPr>
          <w:fldChar w:fldCharType="begin"/>
        </w:r>
        <w:r w:rsidR="001464C5" w:rsidRPr="001464C5">
          <w:rPr>
            <w:rFonts w:eastAsia="仿宋_GB2312"/>
            <w:noProof/>
            <w:webHidden/>
            <w:sz w:val="28"/>
            <w:szCs w:val="28"/>
          </w:rPr>
          <w:instrText xml:space="preserve"> PAGEREF _Toc123649600 \h </w:instrText>
        </w:r>
        <w:r w:rsidR="001464C5" w:rsidRPr="001464C5">
          <w:rPr>
            <w:rFonts w:eastAsia="仿宋_GB2312"/>
            <w:noProof/>
            <w:webHidden/>
            <w:sz w:val="28"/>
            <w:szCs w:val="28"/>
          </w:rPr>
        </w:r>
        <w:r w:rsidR="001464C5" w:rsidRPr="001464C5">
          <w:rPr>
            <w:rFonts w:eastAsia="仿宋_GB2312"/>
            <w:noProof/>
            <w:webHidden/>
            <w:sz w:val="28"/>
            <w:szCs w:val="28"/>
          </w:rPr>
          <w:fldChar w:fldCharType="separate"/>
        </w:r>
        <w:r w:rsidR="002734A8">
          <w:rPr>
            <w:rFonts w:eastAsia="仿宋_GB2312"/>
            <w:noProof/>
            <w:webHidden/>
            <w:sz w:val="28"/>
            <w:szCs w:val="28"/>
          </w:rPr>
          <w:t>1</w:t>
        </w:r>
        <w:r w:rsidR="001464C5" w:rsidRPr="001464C5">
          <w:rPr>
            <w:rFonts w:eastAsia="仿宋_GB2312"/>
            <w:noProof/>
            <w:webHidden/>
            <w:sz w:val="28"/>
            <w:szCs w:val="28"/>
          </w:rPr>
          <w:fldChar w:fldCharType="end"/>
        </w:r>
      </w:hyperlink>
    </w:p>
    <w:p w14:paraId="70E2E332" w14:textId="65DB8958" w:rsidR="001464C5" w:rsidRPr="001464C5" w:rsidRDefault="00000000">
      <w:pPr>
        <w:pStyle w:val="TOC2"/>
        <w:tabs>
          <w:tab w:val="right" w:leader="dot" w:pos="8296"/>
        </w:tabs>
        <w:rPr>
          <w:rFonts w:eastAsia="仿宋_GB2312"/>
          <w:noProof/>
          <w:sz w:val="28"/>
          <w:szCs w:val="28"/>
        </w:rPr>
      </w:pPr>
      <w:hyperlink w:anchor="_Toc123649601" w:history="1">
        <w:r w:rsidR="001464C5" w:rsidRPr="001464C5">
          <w:rPr>
            <w:rStyle w:val="af4"/>
            <w:rFonts w:eastAsia="仿宋_GB2312"/>
            <w:noProof/>
            <w:sz w:val="28"/>
            <w:szCs w:val="28"/>
          </w:rPr>
          <w:t xml:space="preserve">1.2 </w:t>
        </w:r>
        <w:r w:rsidR="001464C5" w:rsidRPr="001464C5">
          <w:rPr>
            <w:rStyle w:val="af4"/>
            <w:rFonts w:eastAsia="仿宋_GB2312"/>
            <w:noProof/>
            <w:sz w:val="28"/>
            <w:szCs w:val="28"/>
          </w:rPr>
          <w:t>规划范围和期限</w:t>
        </w:r>
        <w:r w:rsidR="001464C5" w:rsidRPr="001464C5">
          <w:rPr>
            <w:rFonts w:eastAsia="仿宋_GB2312"/>
            <w:noProof/>
            <w:webHidden/>
            <w:sz w:val="28"/>
            <w:szCs w:val="28"/>
          </w:rPr>
          <w:tab/>
        </w:r>
        <w:r w:rsidR="001464C5" w:rsidRPr="001464C5">
          <w:rPr>
            <w:rFonts w:eastAsia="仿宋_GB2312"/>
            <w:noProof/>
            <w:webHidden/>
            <w:sz w:val="28"/>
            <w:szCs w:val="28"/>
          </w:rPr>
          <w:fldChar w:fldCharType="begin"/>
        </w:r>
        <w:r w:rsidR="001464C5" w:rsidRPr="001464C5">
          <w:rPr>
            <w:rFonts w:eastAsia="仿宋_GB2312"/>
            <w:noProof/>
            <w:webHidden/>
            <w:sz w:val="28"/>
            <w:szCs w:val="28"/>
          </w:rPr>
          <w:instrText xml:space="preserve"> PAGEREF _Toc123649601 \h </w:instrText>
        </w:r>
        <w:r w:rsidR="001464C5" w:rsidRPr="001464C5">
          <w:rPr>
            <w:rFonts w:eastAsia="仿宋_GB2312"/>
            <w:noProof/>
            <w:webHidden/>
            <w:sz w:val="28"/>
            <w:szCs w:val="28"/>
          </w:rPr>
        </w:r>
        <w:r w:rsidR="001464C5" w:rsidRPr="001464C5">
          <w:rPr>
            <w:rFonts w:eastAsia="仿宋_GB2312"/>
            <w:noProof/>
            <w:webHidden/>
            <w:sz w:val="28"/>
            <w:szCs w:val="28"/>
          </w:rPr>
          <w:fldChar w:fldCharType="separate"/>
        </w:r>
        <w:r w:rsidR="002734A8">
          <w:rPr>
            <w:rFonts w:eastAsia="仿宋_GB2312"/>
            <w:noProof/>
            <w:webHidden/>
            <w:sz w:val="28"/>
            <w:szCs w:val="28"/>
          </w:rPr>
          <w:t>2</w:t>
        </w:r>
        <w:r w:rsidR="001464C5" w:rsidRPr="001464C5">
          <w:rPr>
            <w:rFonts w:eastAsia="仿宋_GB2312"/>
            <w:noProof/>
            <w:webHidden/>
            <w:sz w:val="28"/>
            <w:szCs w:val="28"/>
          </w:rPr>
          <w:fldChar w:fldCharType="end"/>
        </w:r>
      </w:hyperlink>
    </w:p>
    <w:p w14:paraId="4B32E82E" w14:textId="12F5436F" w:rsidR="001464C5" w:rsidRPr="001464C5" w:rsidRDefault="00000000">
      <w:pPr>
        <w:pStyle w:val="TOC2"/>
        <w:tabs>
          <w:tab w:val="right" w:leader="dot" w:pos="8296"/>
        </w:tabs>
        <w:rPr>
          <w:rFonts w:eastAsia="仿宋_GB2312"/>
          <w:noProof/>
          <w:sz w:val="28"/>
          <w:szCs w:val="28"/>
        </w:rPr>
      </w:pPr>
      <w:hyperlink w:anchor="_Toc123649602" w:history="1">
        <w:r w:rsidR="001464C5" w:rsidRPr="001464C5">
          <w:rPr>
            <w:rStyle w:val="af4"/>
            <w:rFonts w:eastAsia="仿宋_GB2312"/>
            <w:noProof/>
            <w:sz w:val="28"/>
            <w:szCs w:val="28"/>
          </w:rPr>
          <w:t xml:space="preserve">1.3 </w:t>
        </w:r>
        <w:r w:rsidR="001464C5" w:rsidRPr="001464C5">
          <w:rPr>
            <w:rStyle w:val="af4"/>
            <w:rFonts w:eastAsia="仿宋_GB2312"/>
            <w:noProof/>
            <w:sz w:val="28"/>
            <w:szCs w:val="28"/>
          </w:rPr>
          <w:t>发展目标</w:t>
        </w:r>
        <w:r w:rsidR="001464C5" w:rsidRPr="001464C5">
          <w:rPr>
            <w:rFonts w:eastAsia="仿宋_GB2312"/>
            <w:noProof/>
            <w:webHidden/>
            <w:sz w:val="28"/>
            <w:szCs w:val="28"/>
          </w:rPr>
          <w:tab/>
        </w:r>
        <w:r w:rsidR="001464C5" w:rsidRPr="001464C5">
          <w:rPr>
            <w:rFonts w:eastAsia="仿宋_GB2312"/>
            <w:noProof/>
            <w:webHidden/>
            <w:sz w:val="28"/>
            <w:szCs w:val="28"/>
          </w:rPr>
          <w:fldChar w:fldCharType="begin"/>
        </w:r>
        <w:r w:rsidR="001464C5" w:rsidRPr="001464C5">
          <w:rPr>
            <w:rFonts w:eastAsia="仿宋_GB2312"/>
            <w:noProof/>
            <w:webHidden/>
            <w:sz w:val="28"/>
            <w:szCs w:val="28"/>
          </w:rPr>
          <w:instrText xml:space="preserve"> PAGEREF _Toc123649602 \h </w:instrText>
        </w:r>
        <w:r w:rsidR="001464C5" w:rsidRPr="001464C5">
          <w:rPr>
            <w:rFonts w:eastAsia="仿宋_GB2312"/>
            <w:noProof/>
            <w:webHidden/>
            <w:sz w:val="28"/>
            <w:szCs w:val="28"/>
          </w:rPr>
        </w:r>
        <w:r w:rsidR="001464C5" w:rsidRPr="001464C5">
          <w:rPr>
            <w:rFonts w:eastAsia="仿宋_GB2312"/>
            <w:noProof/>
            <w:webHidden/>
            <w:sz w:val="28"/>
            <w:szCs w:val="28"/>
          </w:rPr>
          <w:fldChar w:fldCharType="separate"/>
        </w:r>
        <w:r w:rsidR="002734A8">
          <w:rPr>
            <w:rFonts w:eastAsia="仿宋_GB2312"/>
            <w:noProof/>
            <w:webHidden/>
            <w:sz w:val="28"/>
            <w:szCs w:val="28"/>
          </w:rPr>
          <w:t>2</w:t>
        </w:r>
        <w:r w:rsidR="001464C5" w:rsidRPr="001464C5">
          <w:rPr>
            <w:rFonts w:eastAsia="仿宋_GB2312"/>
            <w:noProof/>
            <w:webHidden/>
            <w:sz w:val="28"/>
            <w:szCs w:val="28"/>
          </w:rPr>
          <w:fldChar w:fldCharType="end"/>
        </w:r>
      </w:hyperlink>
    </w:p>
    <w:p w14:paraId="7B01FFA7" w14:textId="47001CC9" w:rsidR="001464C5" w:rsidRPr="001464C5" w:rsidRDefault="00000000">
      <w:pPr>
        <w:pStyle w:val="TOC2"/>
        <w:tabs>
          <w:tab w:val="right" w:leader="dot" w:pos="8296"/>
        </w:tabs>
        <w:rPr>
          <w:rFonts w:eastAsia="仿宋_GB2312"/>
          <w:noProof/>
          <w:sz w:val="28"/>
          <w:szCs w:val="28"/>
        </w:rPr>
      </w:pPr>
      <w:hyperlink w:anchor="_Toc123649603" w:history="1">
        <w:r w:rsidR="001464C5" w:rsidRPr="001464C5">
          <w:rPr>
            <w:rStyle w:val="af4"/>
            <w:rFonts w:eastAsia="仿宋_GB2312"/>
            <w:noProof/>
            <w:sz w:val="28"/>
            <w:szCs w:val="28"/>
          </w:rPr>
          <w:t xml:space="preserve">1.4 </w:t>
        </w:r>
        <w:r w:rsidR="001464C5" w:rsidRPr="001464C5">
          <w:rPr>
            <w:rStyle w:val="af4"/>
            <w:rFonts w:eastAsia="仿宋_GB2312"/>
            <w:noProof/>
            <w:sz w:val="28"/>
            <w:szCs w:val="28"/>
          </w:rPr>
          <w:t>产业定位</w:t>
        </w:r>
        <w:r w:rsidR="001464C5" w:rsidRPr="001464C5">
          <w:rPr>
            <w:rFonts w:eastAsia="仿宋_GB2312"/>
            <w:noProof/>
            <w:webHidden/>
            <w:sz w:val="28"/>
            <w:szCs w:val="28"/>
          </w:rPr>
          <w:tab/>
        </w:r>
        <w:r w:rsidR="001464C5" w:rsidRPr="001464C5">
          <w:rPr>
            <w:rFonts w:eastAsia="仿宋_GB2312"/>
            <w:noProof/>
            <w:webHidden/>
            <w:sz w:val="28"/>
            <w:szCs w:val="28"/>
          </w:rPr>
          <w:fldChar w:fldCharType="begin"/>
        </w:r>
        <w:r w:rsidR="001464C5" w:rsidRPr="001464C5">
          <w:rPr>
            <w:rFonts w:eastAsia="仿宋_GB2312"/>
            <w:noProof/>
            <w:webHidden/>
            <w:sz w:val="28"/>
            <w:szCs w:val="28"/>
          </w:rPr>
          <w:instrText xml:space="preserve"> PAGEREF _Toc123649603 \h </w:instrText>
        </w:r>
        <w:r w:rsidR="001464C5" w:rsidRPr="001464C5">
          <w:rPr>
            <w:rFonts w:eastAsia="仿宋_GB2312"/>
            <w:noProof/>
            <w:webHidden/>
            <w:sz w:val="28"/>
            <w:szCs w:val="28"/>
          </w:rPr>
        </w:r>
        <w:r w:rsidR="001464C5" w:rsidRPr="001464C5">
          <w:rPr>
            <w:rFonts w:eastAsia="仿宋_GB2312"/>
            <w:noProof/>
            <w:webHidden/>
            <w:sz w:val="28"/>
            <w:szCs w:val="28"/>
          </w:rPr>
          <w:fldChar w:fldCharType="separate"/>
        </w:r>
        <w:r w:rsidR="002734A8">
          <w:rPr>
            <w:rFonts w:eastAsia="仿宋_GB2312"/>
            <w:noProof/>
            <w:webHidden/>
            <w:sz w:val="28"/>
            <w:szCs w:val="28"/>
          </w:rPr>
          <w:t>2</w:t>
        </w:r>
        <w:r w:rsidR="001464C5" w:rsidRPr="001464C5">
          <w:rPr>
            <w:rFonts w:eastAsia="仿宋_GB2312"/>
            <w:noProof/>
            <w:webHidden/>
            <w:sz w:val="28"/>
            <w:szCs w:val="28"/>
          </w:rPr>
          <w:fldChar w:fldCharType="end"/>
        </w:r>
      </w:hyperlink>
    </w:p>
    <w:p w14:paraId="16B9ACCC" w14:textId="39F6B9F2" w:rsidR="001464C5" w:rsidRPr="001464C5" w:rsidRDefault="00000000">
      <w:pPr>
        <w:pStyle w:val="TOC2"/>
        <w:tabs>
          <w:tab w:val="right" w:leader="dot" w:pos="8296"/>
        </w:tabs>
        <w:rPr>
          <w:rFonts w:eastAsia="仿宋_GB2312"/>
          <w:noProof/>
          <w:sz w:val="28"/>
          <w:szCs w:val="28"/>
        </w:rPr>
      </w:pPr>
      <w:hyperlink w:anchor="_Toc123649604" w:history="1">
        <w:r w:rsidR="001464C5" w:rsidRPr="001464C5">
          <w:rPr>
            <w:rStyle w:val="af4"/>
            <w:rFonts w:eastAsia="仿宋_GB2312"/>
            <w:noProof/>
            <w:sz w:val="28"/>
            <w:szCs w:val="28"/>
          </w:rPr>
          <w:t xml:space="preserve">1.5 </w:t>
        </w:r>
        <w:r w:rsidR="001464C5" w:rsidRPr="001464C5">
          <w:rPr>
            <w:rStyle w:val="af4"/>
            <w:rFonts w:eastAsia="仿宋_GB2312"/>
            <w:noProof/>
            <w:sz w:val="28"/>
            <w:szCs w:val="28"/>
          </w:rPr>
          <w:t>基础设施规划</w:t>
        </w:r>
        <w:r w:rsidR="001464C5" w:rsidRPr="001464C5">
          <w:rPr>
            <w:rFonts w:eastAsia="仿宋_GB2312"/>
            <w:noProof/>
            <w:webHidden/>
            <w:sz w:val="28"/>
            <w:szCs w:val="28"/>
          </w:rPr>
          <w:tab/>
        </w:r>
        <w:r w:rsidR="001464C5" w:rsidRPr="001464C5">
          <w:rPr>
            <w:rFonts w:eastAsia="仿宋_GB2312"/>
            <w:noProof/>
            <w:webHidden/>
            <w:sz w:val="28"/>
            <w:szCs w:val="28"/>
          </w:rPr>
          <w:fldChar w:fldCharType="begin"/>
        </w:r>
        <w:r w:rsidR="001464C5" w:rsidRPr="001464C5">
          <w:rPr>
            <w:rFonts w:eastAsia="仿宋_GB2312"/>
            <w:noProof/>
            <w:webHidden/>
            <w:sz w:val="28"/>
            <w:szCs w:val="28"/>
          </w:rPr>
          <w:instrText xml:space="preserve"> PAGEREF _Toc123649604 \h </w:instrText>
        </w:r>
        <w:r w:rsidR="001464C5" w:rsidRPr="001464C5">
          <w:rPr>
            <w:rFonts w:eastAsia="仿宋_GB2312"/>
            <w:noProof/>
            <w:webHidden/>
            <w:sz w:val="28"/>
            <w:szCs w:val="28"/>
          </w:rPr>
        </w:r>
        <w:r w:rsidR="001464C5" w:rsidRPr="001464C5">
          <w:rPr>
            <w:rFonts w:eastAsia="仿宋_GB2312"/>
            <w:noProof/>
            <w:webHidden/>
            <w:sz w:val="28"/>
            <w:szCs w:val="28"/>
          </w:rPr>
          <w:fldChar w:fldCharType="separate"/>
        </w:r>
        <w:r w:rsidR="002734A8">
          <w:rPr>
            <w:rFonts w:eastAsia="仿宋_GB2312"/>
            <w:noProof/>
            <w:webHidden/>
            <w:sz w:val="28"/>
            <w:szCs w:val="28"/>
          </w:rPr>
          <w:t>2</w:t>
        </w:r>
        <w:r w:rsidR="001464C5" w:rsidRPr="001464C5">
          <w:rPr>
            <w:rFonts w:eastAsia="仿宋_GB2312"/>
            <w:noProof/>
            <w:webHidden/>
            <w:sz w:val="28"/>
            <w:szCs w:val="28"/>
          </w:rPr>
          <w:fldChar w:fldCharType="end"/>
        </w:r>
      </w:hyperlink>
    </w:p>
    <w:p w14:paraId="6C26BCCA" w14:textId="741DA15E" w:rsidR="001464C5" w:rsidRPr="001464C5" w:rsidRDefault="00000000">
      <w:pPr>
        <w:pStyle w:val="TOC1"/>
        <w:rPr>
          <w:b/>
          <w:bCs w:val="0"/>
          <w:noProof/>
          <w:sz w:val="28"/>
          <w:szCs w:val="28"/>
        </w:rPr>
      </w:pPr>
      <w:hyperlink w:anchor="_Toc123649605" w:history="1">
        <w:r w:rsidR="001464C5" w:rsidRPr="001464C5">
          <w:rPr>
            <w:rStyle w:val="af4"/>
            <w:b/>
            <w:bCs w:val="0"/>
            <w:noProof/>
            <w:sz w:val="28"/>
            <w:szCs w:val="28"/>
          </w:rPr>
          <w:t xml:space="preserve">2 </w:t>
        </w:r>
        <w:r w:rsidR="001464C5" w:rsidRPr="001464C5">
          <w:rPr>
            <w:rStyle w:val="af4"/>
            <w:b/>
            <w:bCs w:val="0"/>
            <w:noProof/>
            <w:sz w:val="28"/>
            <w:szCs w:val="28"/>
          </w:rPr>
          <w:t>规划协调性分析</w:t>
        </w:r>
        <w:r w:rsidR="001464C5" w:rsidRPr="001464C5">
          <w:rPr>
            <w:b/>
            <w:bCs w:val="0"/>
            <w:noProof/>
            <w:webHidden/>
            <w:sz w:val="28"/>
            <w:szCs w:val="28"/>
          </w:rPr>
          <w:tab/>
        </w:r>
        <w:r w:rsidR="001464C5" w:rsidRPr="001464C5">
          <w:rPr>
            <w:b/>
            <w:bCs w:val="0"/>
            <w:noProof/>
            <w:webHidden/>
            <w:sz w:val="28"/>
            <w:szCs w:val="28"/>
          </w:rPr>
          <w:fldChar w:fldCharType="begin"/>
        </w:r>
        <w:r w:rsidR="001464C5" w:rsidRPr="001464C5">
          <w:rPr>
            <w:b/>
            <w:bCs w:val="0"/>
            <w:noProof/>
            <w:webHidden/>
            <w:sz w:val="28"/>
            <w:szCs w:val="28"/>
          </w:rPr>
          <w:instrText xml:space="preserve"> PAGEREF _Toc123649605 \h </w:instrText>
        </w:r>
        <w:r w:rsidR="001464C5" w:rsidRPr="001464C5">
          <w:rPr>
            <w:b/>
            <w:bCs w:val="0"/>
            <w:noProof/>
            <w:webHidden/>
            <w:sz w:val="28"/>
            <w:szCs w:val="28"/>
          </w:rPr>
        </w:r>
        <w:r w:rsidR="001464C5" w:rsidRPr="001464C5">
          <w:rPr>
            <w:b/>
            <w:bCs w:val="0"/>
            <w:noProof/>
            <w:webHidden/>
            <w:sz w:val="28"/>
            <w:szCs w:val="28"/>
          </w:rPr>
          <w:fldChar w:fldCharType="separate"/>
        </w:r>
        <w:r w:rsidR="002734A8">
          <w:rPr>
            <w:b/>
            <w:bCs w:val="0"/>
            <w:noProof/>
            <w:webHidden/>
            <w:sz w:val="28"/>
            <w:szCs w:val="28"/>
          </w:rPr>
          <w:t>5</w:t>
        </w:r>
        <w:r w:rsidR="001464C5" w:rsidRPr="001464C5">
          <w:rPr>
            <w:b/>
            <w:bCs w:val="0"/>
            <w:noProof/>
            <w:webHidden/>
            <w:sz w:val="28"/>
            <w:szCs w:val="28"/>
          </w:rPr>
          <w:fldChar w:fldCharType="end"/>
        </w:r>
      </w:hyperlink>
    </w:p>
    <w:p w14:paraId="25257171" w14:textId="572FE9E8" w:rsidR="001464C5" w:rsidRPr="001464C5" w:rsidRDefault="00000000">
      <w:pPr>
        <w:pStyle w:val="TOC2"/>
        <w:tabs>
          <w:tab w:val="right" w:leader="dot" w:pos="8296"/>
        </w:tabs>
        <w:rPr>
          <w:rFonts w:eastAsia="仿宋_GB2312"/>
          <w:noProof/>
          <w:sz w:val="28"/>
          <w:szCs w:val="28"/>
        </w:rPr>
      </w:pPr>
      <w:hyperlink w:anchor="_Toc123649606" w:history="1">
        <w:r w:rsidR="001464C5" w:rsidRPr="001464C5">
          <w:rPr>
            <w:rStyle w:val="af4"/>
            <w:rFonts w:eastAsia="仿宋_GB2312"/>
            <w:noProof/>
            <w:sz w:val="28"/>
            <w:szCs w:val="28"/>
          </w:rPr>
          <w:t xml:space="preserve">2.1 </w:t>
        </w:r>
        <w:r w:rsidR="001464C5" w:rsidRPr="001464C5">
          <w:rPr>
            <w:rStyle w:val="af4"/>
            <w:rFonts w:eastAsia="仿宋_GB2312"/>
            <w:noProof/>
            <w:sz w:val="28"/>
            <w:szCs w:val="28"/>
          </w:rPr>
          <w:t>与区域发展规划协调性分析</w:t>
        </w:r>
        <w:r w:rsidR="001464C5" w:rsidRPr="001464C5">
          <w:rPr>
            <w:rFonts w:eastAsia="仿宋_GB2312"/>
            <w:noProof/>
            <w:webHidden/>
            <w:sz w:val="28"/>
            <w:szCs w:val="28"/>
          </w:rPr>
          <w:tab/>
        </w:r>
        <w:r w:rsidR="001464C5" w:rsidRPr="001464C5">
          <w:rPr>
            <w:rFonts w:eastAsia="仿宋_GB2312"/>
            <w:noProof/>
            <w:webHidden/>
            <w:sz w:val="28"/>
            <w:szCs w:val="28"/>
          </w:rPr>
          <w:fldChar w:fldCharType="begin"/>
        </w:r>
        <w:r w:rsidR="001464C5" w:rsidRPr="001464C5">
          <w:rPr>
            <w:rFonts w:eastAsia="仿宋_GB2312"/>
            <w:noProof/>
            <w:webHidden/>
            <w:sz w:val="28"/>
            <w:szCs w:val="28"/>
          </w:rPr>
          <w:instrText xml:space="preserve"> PAGEREF _Toc123649606 \h </w:instrText>
        </w:r>
        <w:r w:rsidR="001464C5" w:rsidRPr="001464C5">
          <w:rPr>
            <w:rFonts w:eastAsia="仿宋_GB2312"/>
            <w:noProof/>
            <w:webHidden/>
            <w:sz w:val="28"/>
            <w:szCs w:val="28"/>
          </w:rPr>
        </w:r>
        <w:r w:rsidR="001464C5" w:rsidRPr="001464C5">
          <w:rPr>
            <w:rFonts w:eastAsia="仿宋_GB2312"/>
            <w:noProof/>
            <w:webHidden/>
            <w:sz w:val="28"/>
            <w:szCs w:val="28"/>
          </w:rPr>
          <w:fldChar w:fldCharType="separate"/>
        </w:r>
        <w:r w:rsidR="002734A8">
          <w:rPr>
            <w:rFonts w:eastAsia="仿宋_GB2312"/>
            <w:noProof/>
            <w:webHidden/>
            <w:sz w:val="28"/>
            <w:szCs w:val="28"/>
          </w:rPr>
          <w:t>5</w:t>
        </w:r>
        <w:r w:rsidR="001464C5" w:rsidRPr="001464C5">
          <w:rPr>
            <w:rFonts w:eastAsia="仿宋_GB2312"/>
            <w:noProof/>
            <w:webHidden/>
            <w:sz w:val="28"/>
            <w:szCs w:val="28"/>
          </w:rPr>
          <w:fldChar w:fldCharType="end"/>
        </w:r>
      </w:hyperlink>
    </w:p>
    <w:p w14:paraId="287DD0CC" w14:textId="5A42E1FD" w:rsidR="001464C5" w:rsidRPr="001464C5" w:rsidRDefault="00000000">
      <w:pPr>
        <w:pStyle w:val="TOC2"/>
        <w:tabs>
          <w:tab w:val="right" w:leader="dot" w:pos="8296"/>
        </w:tabs>
        <w:rPr>
          <w:rFonts w:eastAsia="仿宋_GB2312"/>
          <w:noProof/>
          <w:sz w:val="28"/>
          <w:szCs w:val="28"/>
        </w:rPr>
      </w:pPr>
      <w:hyperlink w:anchor="_Toc123649607" w:history="1">
        <w:r w:rsidR="001464C5" w:rsidRPr="001464C5">
          <w:rPr>
            <w:rStyle w:val="af4"/>
            <w:rFonts w:eastAsia="仿宋_GB2312"/>
            <w:noProof/>
            <w:sz w:val="28"/>
            <w:szCs w:val="28"/>
          </w:rPr>
          <w:t xml:space="preserve">2.2 </w:t>
        </w:r>
        <w:r w:rsidR="001464C5" w:rsidRPr="001464C5">
          <w:rPr>
            <w:rStyle w:val="af4"/>
            <w:rFonts w:eastAsia="仿宋_GB2312"/>
            <w:noProof/>
            <w:sz w:val="28"/>
            <w:szCs w:val="28"/>
          </w:rPr>
          <w:t>与用地相关规划协调性分析</w:t>
        </w:r>
        <w:r w:rsidR="001464C5" w:rsidRPr="001464C5">
          <w:rPr>
            <w:rFonts w:eastAsia="仿宋_GB2312"/>
            <w:noProof/>
            <w:webHidden/>
            <w:sz w:val="28"/>
            <w:szCs w:val="28"/>
          </w:rPr>
          <w:tab/>
        </w:r>
        <w:r w:rsidR="001464C5" w:rsidRPr="001464C5">
          <w:rPr>
            <w:rFonts w:eastAsia="仿宋_GB2312"/>
            <w:noProof/>
            <w:webHidden/>
            <w:sz w:val="28"/>
            <w:szCs w:val="28"/>
          </w:rPr>
          <w:fldChar w:fldCharType="begin"/>
        </w:r>
        <w:r w:rsidR="001464C5" w:rsidRPr="001464C5">
          <w:rPr>
            <w:rFonts w:eastAsia="仿宋_GB2312"/>
            <w:noProof/>
            <w:webHidden/>
            <w:sz w:val="28"/>
            <w:szCs w:val="28"/>
          </w:rPr>
          <w:instrText xml:space="preserve"> PAGEREF _Toc123649607 \h </w:instrText>
        </w:r>
        <w:r w:rsidR="001464C5" w:rsidRPr="001464C5">
          <w:rPr>
            <w:rFonts w:eastAsia="仿宋_GB2312"/>
            <w:noProof/>
            <w:webHidden/>
            <w:sz w:val="28"/>
            <w:szCs w:val="28"/>
          </w:rPr>
        </w:r>
        <w:r w:rsidR="001464C5" w:rsidRPr="001464C5">
          <w:rPr>
            <w:rFonts w:eastAsia="仿宋_GB2312"/>
            <w:noProof/>
            <w:webHidden/>
            <w:sz w:val="28"/>
            <w:szCs w:val="28"/>
          </w:rPr>
          <w:fldChar w:fldCharType="separate"/>
        </w:r>
        <w:r w:rsidR="002734A8">
          <w:rPr>
            <w:rFonts w:eastAsia="仿宋_GB2312"/>
            <w:noProof/>
            <w:webHidden/>
            <w:sz w:val="28"/>
            <w:szCs w:val="28"/>
          </w:rPr>
          <w:t>5</w:t>
        </w:r>
        <w:r w:rsidR="001464C5" w:rsidRPr="001464C5">
          <w:rPr>
            <w:rFonts w:eastAsia="仿宋_GB2312"/>
            <w:noProof/>
            <w:webHidden/>
            <w:sz w:val="28"/>
            <w:szCs w:val="28"/>
          </w:rPr>
          <w:fldChar w:fldCharType="end"/>
        </w:r>
      </w:hyperlink>
    </w:p>
    <w:p w14:paraId="7DBFE64A" w14:textId="35947BAF" w:rsidR="001464C5" w:rsidRPr="001464C5" w:rsidRDefault="00000000">
      <w:pPr>
        <w:pStyle w:val="TOC2"/>
        <w:tabs>
          <w:tab w:val="right" w:leader="dot" w:pos="8296"/>
        </w:tabs>
        <w:rPr>
          <w:rFonts w:eastAsia="仿宋_GB2312"/>
          <w:noProof/>
          <w:sz w:val="28"/>
          <w:szCs w:val="28"/>
        </w:rPr>
      </w:pPr>
      <w:hyperlink w:anchor="_Toc123649608" w:history="1">
        <w:r w:rsidR="001464C5" w:rsidRPr="001464C5">
          <w:rPr>
            <w:rStyle w:val="af4"/>
            <w:rFonts w:eastAsia="仿宋_GB2312"/>
            <w:noProof/>
            <w:sz w:val="28"/>
            <w:szCs w:val="28"/>
          </w:rPr>
          <w:t xml:space="preserve">2.3 </w:t>
        </w:r>
        <w:r w:rsidR="001464C5" w:rsidRPr="001464C5">
          <w:rPr>
            <w:rStyle w:val="af4"/>
            <w:rFonts w:eastAsia="仿宋_GB2312"/>
            <w:noProof/>
            <w:sz w:val="28"/>
            <w:szCs w:val="28"/>
          </w:rPr>
          <w:t>与产业政策及规划协调性分析</w:t>
        </w:r>
        <w:r w:rsidR="001464C5" w:rsidRPr="001464C5">
          <w:rPr>
            <w:rFonts w:eastAsia="仿宋_GB2312"/>
            <w:noProof/>
            <w:webHidden/>
            <w:sz w:val="28"/>
            <w:szCs w:val="28"/>
          </w:rPr>
          <w:tab/>
        </w:r>
        <w:r w:rsidR="001464C5" w:rsidRPr="001464C5">
          <w:rPr>
            <w:rFonts w:eastAsia="仿宋_GB2312"/>
            <w:noProof/>
            <w:webHidden/>
            <w:sz w:val="28"/>
            <w:szCs w:val="28"/>
          </w:rPr>
          <w:fldChar w:fldCharType="begin"/>
        </w:r>
        <w:r w:rsidR="001464C5" w:rsidRPr="001464C5">
          <w:rPr>
            <w:rFonts w:eastAsia="仿宋_GB2312"/>
            <w:noProof/>
            <w:webHidden/>
            <w:sz w:val="28"/>
            <w:szCs w:val="28"/>
          </w:rPr>
          <w:instrText xml:space="preserve"> PAGEREF _Toc123649608 \h </w:instrText>
        </w:r>
        <w:r w:rsidR="001464C5" w:rsidRPr="001464C5">
          <w:rPr>
            <w:rFonts w:eastAsia="仿宋_GB2312"/>
            <w:noProof/>
            <w:webHidden/>
            <w:sz w:val="28"/>
            <w:szCs w:val="28"/>
          </w:rPr>
        </w:r>
        <w:r w:rsidR="001464C5" w:rsidRPr="001464C5">
          <w:rPr>
            <w:rFonts w:eastAsia="仿宋_GB2312"/>
            <w:noProof/>
            <w:webHidden/>
            <w:sz w:val="28"/>
            <w:szCs w:val="28"/>
          </w:rPr>
          <w:fldChar w:fldCharType="separate"/>
        </w:r>
        <w:r w:rsidR="002734A8">
          <w:rPr>
            <w:rFonts w:eastAsia="仿宋_GB2312"/>
            <w:noProof/>
            <w:webHidden/>
            <w:sz w:val="28"/>
            <w:szCs w:val="28"/>
          </w:rPr>
          <w:t>6</w:t>
        </w:r>
        <w:r w:rsidR="001464C5" w:rsidRPr="001464C5">
          <w:rPr>
            <w:rFonts w:eastAsia="仿宋_GB2312"/>
            <w:noProof/>
            <w:webHidden/>
            <w:sz w:val="28"/>
            <w:szCs w:val="28"/>
          </w:rPr>
          <w:fldChar w:fldCharType="end"/>
        </w:r>
      </w:hyperlink>
    </w:p>
    <w:p w14:paraId="45F2B053" w14:textId="6CDEA3C3" w:rsidR="001464C5" w:rsidRPr="001464C5" w:rsidRDefault="00000000">
      <w:pPr>
        <w:pStyle w:val="TOC2"/>
        <w:tabs>
          <w:tab w:val="right" w:leader="dot" w:pos="8296"/>
        </w:tabs>
        <w:rPr>
          <w:rFonts w:eastAsia="仿宋_GB2312"/>
          <w:noProof/>
          <w:sz w:val="28"/>
          <w:szCs w:val="28"/>
        </w:rPr>
      </w:pPr>
      <w:hyperlink w:anchor="_Toc123649609" w:history="1">
        <w:r w:rsidR="001464C5" w:rsidRPr="001464C5">
          <w:rPr>
            <w:rStyle w:val="af4"/>
            <w:rFonts w:eastAsia="仿宋_GB2312"/>
            <w:noProof/>
            <w:sz w:val="28"/>
            <w:szCs w:val="28"/>
          </w:rPr>
          <w:t xml:space="preserve">2.4 </w:t>
        </w:r>
        <w:r w:rsidR="001464C5" w:rsidRPr="001464C5">
          <w:rPr>
            <w:rStyle w:val="af4"/>
            <w:rFonts w:eastAsia="仿宋_GB2312"/>
            <w:noProof/>
            <w:sz w:val="28"/>
            <w:szCs w:val="28"/>
          </w:rPr>
          <w:t>与生态环境保护法规及规划协调性分析</w:t>
        </w:r>
        <w:r w:rsidR="001464C5" w:rsidRPr="001464C5">
          <w:rPr>
            <w:rFonts w:eastAsia="仿宋_GB2312"/>
            <w:noProof/>
            <w:webHidden/>
            <w:sz w:val="28"/>
            <w:szCs w:val="28"/>
          </w:rPr>
          <w:tab/>
        </w:r>
        <w:r w:rsidR="001464C5" w:rsidRPr="001464C5">
          <w:rPr>
            <w:rFonts w:eastAsia="仿宋_GB2312"/>
            <w:noProof/>
            <w:webHidden/>
            <w:sz w:val="28"/>
            <w:szCs w:val="28"/>
          </w:rPr>
          <w:fldChar w:fldCharType="begin"/>
        </w:r>
        <w:r w:rsidR="001464C5" w:rsidRPr="001464C5">
          <w:rPr>
            <w:rFonts w:eastAsia="仿宋_GB2312"/>
            <w:noProof/>
            <w:webHidden/>
            <w:sz w:val="28"/>
            <w:szCs w:val="28"/>
          </w:rPr>
          <w:instrText xml:space="preserve"> PAGEREF _Toc123649609 \h </w:instrText>
        </w:r>
        <w:r w:rsidR="001464C5" w:rsidRPr="001464C5">
          <w:rPr>
            <w:rFonts w:eastAsia="仿宋_GB2312"/>
            <w:noProof/>
            <w:webHidden/>
            <w:sz w:val="28"/>
            <w:szCs w:val="28"/>
          </w:rPr>
        </w:r>
        <w:r w:rsidR="001464C5" w:rsidRPr="001464C5">
          <w:rPr>
            <w:rFonts w:eastAsia="仿宋_GB2312"/>
            <w:noProof/>
            <w:webHidden/>
            <w:sz w:val="28"/>
            <w:szCs w:val="28"/>
          </w:rPr>
          <w:fldChar w:fldCharType="separate"/>
        </w:r>
        <w:r w:rsidR="002734A8">
          <w:rPr>
            <w:rFonts w:eastAsia="仿宋_GB2312"/>
            <w:noProof/>
            <w:webHidden/>
            <w:sz w:val="28"/>
            <w:szCs w:val="28"/>
          </w:rPr>
          <w:t>7</w:t>
        </w:r>
        <w:r w:rsidR="001464C5" w:rsidRPr="001464C5">
          <w:rPr>
            <w:rFonts w:eastAsia="仿宋_GB2312"/>
            <w:noProof/>
            <w:webHidden/>
            <w:sz w:val="28"/>
            <w:szCs w:val="28"/>
          </w:rPr>
          <w:fldChar w:fldCharType="end"/>
        </w:r>
      </w:hyperlink>
    </w:p>
    <w:p w14:paraId="0A633B58" w14:textId="6DE553AD" w:rsidR="001464C5" w:rsidRPr="001464C5" w:rsidRDefault="00000000">
      <w:pPr>
        <w:pStyle w:val="TOC1"/>
        <w:rPr>
          <w:b/>
          <w:bCs w:val="0"/>
          <w:noProof/>
          <w:sz w:val="28"/>
          <w:szCs w:val="28"/>
        </w:rPr>
      </w:pPr>
      <w:hyperlink w:anchor="_Toc123649610" w:history="1">
        <w:r w:rsidR="001464C5" w:rsidRPr="001464C5">
          <w:rPr>
            <w:rStyle w:val="af4"/>
            <w:b/>
            <w:bCs w:val="0"/>
            <w:noProof/>
            <w:sz w:val="28"/>
            <w:szCs w:val="28"/>
          </w:rPr>
          <w:t xml:space="preserve">3 </w:t>
        </w:r>
        <w:r w:rsidR="001464C5" w:rsidRPr="001464C5">
          <w:rPr>
            <w:rStyle w:val="af4"/>
            <w:b/>
            <w:bCs w:val="0"/>
            <w:noProof/>
            <w:sz w:val="28"/>
            <w:szCs w:val="28"/>
          </w:rPr>
          <w:t>环境质量现状</w:t>
        </w:r>
        <w:r w:rsidR="001464C5" w:rsidRPr="001464C5">
          <w:rPr>
            <w:b/>
            <w:bCs w:val="0"/>
            <w:noProof/>
            <w:webHidden/>
            <w:sz w:val="28"/>
            <w:szCs w:val="28"/>
          </w:rPr>
          <w:tab/>
        </w:r>
        <w:r w:rsidR="001464C5" w:rsidRPr="001464C5">
          <w:rPr>
            <w:b/>
            <w:bCs w:val="0"/>
            <w:noProof/>
            <w:webHidden/>
            <w:sz w:val="28"/>
            <w:szCs w:val="28"/>
          </w:rPr>
          <w:fldChar w:fldCharType="begin"/>
        </w:r>
        <w:r w:rsidR="001464C5" w:rsidRPr="001464C5">
          <w:rPr>
            <w:b/>
            <w:bCs w:val="0"/>
            <w:noProof/>
            <w:webHidden/>
            <w:sz w:val="28"/>
            <w:szCs w:val="28"/>
          </w:rPr>
          <w:instrText xml:space="preserve"> PAGEREF _Toc123649610 \h </w:instrText>
        </w:r>
        <w:r w:rsidR="001464C5" w:rsidRPr="001464C5">
          <w:rPr>
            <w:b/>
            <w:bCs w:val="0"/>
            <w:noProof/>
            <w:webHidden/>
            <w:sz w:val="28"/>
            <w:szCs w:val="28"/>
          </w:rPr>
        </w:r>
        <w:r w:rsidR="001464C5" w:rsidRPr="001464C5">
          <w:rPr>
            <w:b/>
            <w:bCs w:val="0"/>
            <w:noProof/>
            <w:webHidden/>
            <w:sz w:val="28"/>
            <w:szCs w:val="28"/>
          </w:rPr>
          <w:fldChar w:fldCharType="separate"/>
        </w:r>
        <w:r w:rsidR="002734A8">
          <w:rPr>
            <w:b/>
            <w:bCs w:val="0"/>
            <w:noProof/>
            <w:webHidden/>
            <w:sz w:val="28"/>
            <w:szCs w:val="28"/>
          </w:rPr>
          <w:t>9</w:t>
        </w:r>
        <w:r w:rsidR="001464C5" w:rsidRPr="001464C5">
          <w:rPr>
            <w:b/>
            <w:bCs w:val="0"/>
            <w:noProof/>
            <w:webHidden/>
            <w:sz w:val="28"/>
            <w:szCs w:val="28"/>
          </w:rPr>
          <w:fldChar w:fldCharType="end"/>
        </w:r>
      </w:hyperlink>
    </w:p>
    <w:p w14:paraId="1BE8549F" w14:textId="2CF2999B" w:rsidR="001464C5" w:rsidRPr="001464C5" w:rsidRDefault="00000000">
      <w:pPr>
        <w:pStyle w:val="TOC1"/>
        <w:rPr>
          <w:b/>
          <w:bCs w:val="0"/>
          <w:noProof/>
          <w:sz w:val="28"/>
          <w:szCs w:val="28"/>
        </w:rPr>
      </w:pPr>
      <w:hyperlink w:anchor="_Toc123649611" w:history="1">
        <w:r w:rsidR="001464C5" w:rsidRPr="001464C5">
          <w:rPr>
            <w:rStyle w:val="af4"/>
            <w:b/>
            <w:bCs w:val="0"/>
            <w:noProof/>
            <w:sz w:val="28"/>
            <w:szCs w:val="28"/>
          </w:rPr>
          <w:t xml:space="preserve">4 </w:t>
        </w:r>
        <w:r w:rsidR="001464C5" w:rsidRPr="001464C5">
          <w:rPr>
            <w:rStyle w:val="af4"/>
            <w:b/>
            <w:bCs w:val="0"/>
            <w:noProof/>
            <w:sz w:val="28"/>
            <w:szCs w:val="28"/>
          </w:rPr>
          <w:t>环境影响预测结论</w:t>
        </w:r>
        <w:r w:rsidR="001464C5" w:rsidRPr="001464C5">
          <w:rPr>
            <w:b/>
            <w:bCs w:val="0"/>
            <w:noProof/>
            <w:webHidden/>
            <w:sz w:val="28"/>
            <w:szCs w:val="28"/>
          </w:rPr>
          <w:tab/>
        </w:r>
        <w:r w:rsidR="001464C5" w:rsidRPr="001464C5">
          <w:rPr>
            <w:b/>
            <w:bCs w:val="0"/>
            <w:noProof/>
            <w:webHidden/>
            <w:sz w:val="28"/>
            <w:szCs w:val="28"/>
          </w:rPr>
          <w:fldChar w:fldCharType="begin"/>
        </w:r>
        <w:r w:rsidR="001464C5" w:rsidRPr="001464C5">
          <w:rPr>
            <w:b/>
            <w:bCs w:val="0"/>
            <w:noProof/>
            <w:webHidden/>
            <w:sz w:val="28"/>
            <w:szCs w:val="28"/>
          </w:rPr>
          <w:instrText xml:space="preserve"> PAGEREF _Toc123649611 \h </w:instrText>
        </w:r>
        <w:r w:rsidR="001464C5" w:rsidRPr="001464C5">
          <w:rPr>
            <w:b/>
            <w:bCs w:val="0"/>
            <w:noProof/>
            <w:webHidden/>
            <w:sz w:val="28"/>
            <w:szCs w:val="28"/>
          </w:rPr>
        </w:r>
        <w:r w:rsidR="001464C5" w:rsidRPr="001464C5">
          <w:rPr>
            <w:b/>
            <w:bCs w:val="0"/>
            <w:noProof/>
            <w:webHidden/>
            <w:sz w:val="28"/>
            <w:szCs w:val="28"/>
          </w:rPr>
          <w:fldChar w:fldCharType="separate"/>
        </w:r>
        <w:r w:rsidR="002734A8">
          <w:rPr>
            <w:b/>
            <w:bCs w:val="0"/>
            <w:noProof/>
            <w:webHidden/>
            <w:sz w:val="28"/>
            <w:szCs w:val="28"/>
          </w:rPr>
          <w:t>11</w:t>
        </w:r>
        <w:r w:rsidR="001464C5" w:rsidRPr="001464C5">
          <w:rPr>
            <w:b/>
            <w:bCs w:val="0"/>
            <w:noProof/>
            <w:webHidden/>
            <w:sz w:val="28"/>
            <w:szCs w:val="28"/>
          </w:rPr>
          <w:fldChar w:fldCharType="end"/>
        </w:r>
      </w:hyperlink>
    </w:p>
    <w:p w14:paraId="3B030D56" w14:textId="2889C649" w:rsidR="001464C5" w:rsidRPr="001464C5" w:rsidRDefault="00000000">
      <w:pPr>
        <w:pStyle w:val="TOC1"/>
        <w:rPr>
          <w:b/>
          <w:bCs w:val="0"/>
          <w:noProof/>
          <w:sz w:val="28"/>
          <w:szCs w:val="28"/>
        </w:rPr>
      </w:pPr>
      <w:hyperlink w:anchor="_Toc123649612" w:history="1">
        <w:r w:rsidR="001464C5" w:rsidRPr="001464C5">
          <w:rPr>
            <w:rStyle w:val="af4"/>
            <w:b/>
            <w:bCs w:val="0"/>
            <w:noProof/>
            <w:sz w:val="28"/>
            <w:szCs w:val="28"/>
          </w:rPr>
          <w:t xml:space="preserve">5 </w:t>
        </w:r>
        <w:r w:rsidR="001464C5" w:rsidRPr="001464C5">
          <w:rPr>
            <w:rStyle w:val="af4"/>
            <w:b/>
            <w:bCs w:val="0"/>
            <w:noProof/>
            <w:sz w:val="28"/>
            <w:szCs w:val="28"/>
          </w:rPr>
          <w:t>规划方案综合论证</w:t>
        </w:r>
        <w:r w:rsidR="001464C5" w:rsidRPr="001464C5">
          <w:rPr>
            <w:b/>
            <w:bCs w:val="0"/>
            <w:noProof/>
            <w:webHidden/>
            <w:sz w:val="28"/>
            <w:szCs w:val="28"/>
          </w:rPr>
          <w:tab/>
        </w:r>
        <w:r w:rsidR="001464C5" w:rsidRPr="001464C5">
          <w:rPr>
            <w:b/>
            <w:bCs w:val="0"/>
            <w:noProof/>
            <w:webHidden/>
            <w:sz w:val="28"/>
            <w:szCs w:val="28"/>
          </w:rPr>
          <w:fldChar w:fldCharType="begin"/>
        </w:r>
        <w:r w:rsidR="001464C5" w:rsidRPr="001464C5">
          <w:rPr>
            <w:b/>
            <w:bCs w:val="0"/>
            <w:noProof/>
            <w:webHidden/>
            <w:sz w:val="28"/>
            <w:szCs w:val="28"/>
          </w:rPr>
          <w:instrText xml:space="preserve"> PAGEREF _Toc123649612 \h </w:instrText>
        </w:r>
        <w:r w:rsidR="001464C5" w:rsidRPr="001464C5">
          <w:rPr>
            <w:b/>
            <w:bCs w:val="0"/>
            <w:noProof/>
            <w:webHidden/>
            <w:sz w:val="28"/>
            <w:szCs w:val="28"/>
          </w:rPr>
        </w:r>
        <w:r w:rsidR="001464C5" w:rsidRPr="001464C5">
          <w:rPr>
            <w:b/>
            <w:bCs w:val="0"/>
            <w:noProof/>
            <w:webHidden/>
            <w:sz w:val="28"/>
            <w:szCs w:val="28"/>
          </w:rPr>
          <w:fldChar w:fldCharType="separate"/>
        </w:r>
        <w:r w:rsidR="002734A8">
          <w:rPr>
            <w:b/>
            <w:bCs w:val="0"/>
            <w:noProof/>
            <w:webHidden/>
            <w:sz w:val="28"/>
            <w:szCs w:val="28"/>
          </w:rPr>
          <w:t>13</w:t>
        </w:r>
        <w:r w:rsidR="001464C5" w:rsidRPr="001464C5">
          <w:rPr>
            <w:b/>
            <w:bCs w:val="0"/>
            <w:noProof/>
            <w:webHidden/>
            <w:sz w:val="28"/>
            <w:szCs w:val="28"/>
          </w:rPr>
          <w:fldChar w:fldCharType="end"/>
        </w:r>
      </w:hyperlink>
    </w:p>
    <w:p w14:paraId="7F237135" w14:textId="760648C0" w:rsidR="001464C5" w:rsidRPr="001464C5" w:rsidRDefault="00000000">
      <w:pPr>
        <w:pStyle w:val="TOC1"/>
        <w:rPr>
          <w:b/>
          <w:bCs w:val="0"/>
          <w:noProof/>
          <w:sz w:val="28"/>
          <w:szCs w:val="28"/>
        </w:rPr>
      </w:pPr>
      <w:hyperlink w:anchor="_Toc123649613" w:history="1">
        <w:r w:rsidR="001464C5" w:rsidRPr="001464C5">
          <w:rPr>
            <w:rStyle w:val="af4"/>
            <w:b/>
            <w:bCs w:val="0"/>
            <w:noProof/>
            <w:sz w:val="28"/>
            <w:szCs w:val="28"/>
          </w:rPr>
          <w:t xml:space="preserve">6 </w:t>
        </w:r>
        <w:r w:rsidR="001464C5" w:rsidRPr="001464C5">
          <w:rPr>
            <w:rStyle w:val="af4"/>
            <w:b/>
            <w:bCs w:val="0"/>
            <w:noProof/>
            <w:sz w:val="28"/>
            <w:szCs w:val="28"/>
          </w:rPr>
          <w:t>环境影响减缓措施</w:t>
        </w:r>
        <w:r w:rsidR="001464C5" w:rsidRPr="001464C5">
          <w:rPr>
            <w:b/>
            <w:bCs w:val="0"/>
            <w:noProof/>
            <w:webHidden/>
            <w:sz w:val="28"/>
            <w:szCs w:val="28"/>
          </w:rPr>
          <w:tab/>
        </w:r>
        <w:r w:rsidR="001464C5" w:rsidRPr="001464C5">
          <w:rPr>
            <w:b/>
            <w:bCs w:val="0"/>
            <w:noProof/>
            <w:webHidden/>
            <w:sz w:val="28"/>
            <w:szCs w:val="28"/>
          </w:rPr>
          <w:fldChar w:fldCharType="begin"/>
        </w:r>
        <w:r w:rsidR="001464C5" w:rsidRPr="001464C5">
          <w:rPr>
            <w:b/>
            <w:bCs w:val="0"/>
            <w:noProof/>
            <w:webHidden/>
            <w:sz w:val="28"/>
            <w:szCs w:val="28"/>
          </w:rPr>
          <w:instrText xml:space="preserve"> PAGEREF _Toc123649613 \h </w:instrText>
        </w:r>
        <w:r w:rsidR="001464C5" w:rsidRPr="001464C5">
          <w:rPr>
            <w:b/>
            <w:bCs w:val="0"/>
            <w:noProof/>
            <w:webHidden/>
            <w:sz w:val="28"/>
            <w:szCs w:val="28"/>
          </w:rPr>
        </w:r>
        <w:r w:rsidR="001464C5" w:rsidRPr="001464C5">
          <w:rPr>
            <w:b/>
            <w:bCs w:val="0"/>
            <w:noProof/>
            <w:webHidden/>
            <w:sz w:val="28"/>
            <w:szCs w:val="28"/>
          </w:rPr>
          <w:fldChar w:fldCharType="separate"/>
        </w:r>
        <w:r w:rsidR="002734A8">
          <w:rPr>
            <w:b/>
            <w:bCs w:val="0"/>
            <w:noProof/>
            <w:webHidden/>
            <w:sz w:val="28"/>
            <w:szCs w:val="28"/>
          </w:rPr>
          <w:t>15</w:t>
        </w:r>
        <w:r w:rsidR="001464C5" w:rsidRPr="001464C5">
          <w:rPr>
            <w:b/>
            <w:bCs w:val="0"/>
            <w:noProof/>
            <w:webHidden/>
            <w:sz w:val="28"/>
            <w:szCs w:val="28"/>
          </w:rPr>
          <w:fldChar w:fldCharType="end"/>
        </w:r>
      </w:hyperlink>
    </w:p>
    <w:p w14:paraId="0DBAFDB6" w14:textId="012CC5EA" w:rsidR="001464C5" w:rsidRPr="001464C5" w:rsidRDefault="00000000">
      <w:pPr>
        <w:pStyle w:val="TOC1"/>
        <w:rPr>
          <w:b/>
          <w:bCs w:val="0"/>
          <w:noProof/>
          <w:sz w:val="28"/>
          <w:szCs w:val="28"/>
        </w:rPr>
      </w:pPr>
      <w:hyperlink w:anchor="_Toc123649614" w:history="1">
        <w:r w:rsidR="001464C5" w:rsidRPr="001464C5">
          <w:rPr>
            <w:rStyle w:val="af4"/>
            <w:b/>
            <w:bCs w:val="0"/>
            <w:noProof/>
            <w:sz w:val="28"/>
            <w:szCs w:val="28"/>
          </w:rPr>
          <w:t xml:space="preserve">7 </w:t>
        </w:r>
        <w:r w:rsidR="001464C5" w:rsidRPr="001464C5">
          <w:rPr>
            <w:rStyle w:val="af4"/>
            <w:b/>
            <w:bCs w:val="0"/>
            <w:noProof/>
            <w:sz w:val="28"/>
            <w:szCs w:val="28"/>
          </w:rPr>
          <w:t>公众参与方案</w:t>
        </w:r>
        <w:r w:rsidR="001464C5" w:rsidRPr="001464C5">
          <w:rPr>
            <w:b/>
            <w:bCs w:val="0"/>
            <w:noProof/>
            <w:webHidden/>
            <w:sz w:val="28"/>
            <w:szCs w:val="28"/>
          </w:rPr>
          <w:tab/>
        </w:r>
        <w:r w:rsidR="001464C5" w:rsidRPr="001464C5">
          <w:rPr>
            <w:b/>
            <w:bCs w:val="0"/>
            <w:noProof/>
            <w:webHidden/>
            <w:sz w:val="28"/>
            <w:szCs w:val="28"/>
          </w:rPr>
          <w:fldChar w:fldCharType="begin"/>
        </w:r>
        <w:r w:rsidR="001464C5" w:rsidRPr="001464C5">
          <w:rPr>
            <w:b/>
            <w:bCs w:val="0"/>
            <w:noProof/>
            <w:webHidden/>
            <w:sz w:val="28"/>
            <w:szCs w:val="28"/>
          </w:rPr>
          <w:instrText xml:space="preserve"> PAGEREF _Toc123649614 \h </w:instrText>
        </w:r>
        <w:r w:rsidR="001464C5" w:rsidRPr="001464C5">
          <w:rPr>
            <w:b/>
            <w:bCs w:val="0"/>
            <w:noProof/>
            <w:webHidden/>
            <w:sz w:val="28"/>
            <w:szCs w:val="28"/>
          </w:rPr>
        </w:r>
        <w:r w:rsidR="001464C5" w:rsidRPr="001464C5">
          <w:rPr>
            <w:b/>
            <w:bCs w:val="0"/>
            <w:noProof/>
            <w:webHidden/>
            <w:sz w:val="28"/>
            <w:szCs w:val="28"/>
          </w:rPr>
          <w:fldChar w:fldCharType="separate"/>
        </w:r>
        <w:r w:rsidR="002734A8">
          <w:rPr>
            <w:b/>
            <w:bCs w:val="0"/>
            <w:noProof/>
            <w:webHidden/>
            <w:sz w:val="28"/>
            <w:szCs w:val="28"/>
          </w:rPr>
          <w:t>17</w:t>
        </w:r>
        <w:r w:rsidR="001464C5" w:rsidRPr="001464C5">
          <w:rPr>
            <w:b/>
            <w:bCs w:val="0"/>
            <w:noProof/>
            <w:webHidden/>
            <w:sz w:val="28"/>
            <w:szCs w:val="28"/>
          </w:rPr>
          <w:fldChar w:fldCharType="end"/>
        </w:r>
      </w:hyperlink>
    </w:p>
    <w:p w14:paraId="59A3E18B" w14:textId="4B03F706" w:rsidR="001464C5" w:rsidRPr="001464C5" w:rsidRDefault="00000000">
      <w:pPr>
        <w:pStyle w:val="TOC1"/>
        <w:rPr>
          <w:b/>
          <w:bCs w:val="0"/>
          <w:noProof/>
          <w:sz w:val="28"/>
          <w:szCs w:val="28"/>
        </w:rPr>
      </w:pPr>
      <w:hyperlink w:anchor="_Toc123649615" w:history="1">
        <w:r w:rsidR="001464C5" w:rsidRPr="001464C5">
          <w:rPr>
            <w:rStyle w:val="af4"/>
            <w:b/>
            <w:bCs w:val="0"/>
            <w:noProof/>
            <w:sz w:val="28"/>
            <w:szCs w:val="28"/>
          </w:rPr>
          <w:t xml:space="preserve">8 </w:t>
        </w:r>
        <w:r w:rsidR="001464C5" w:rsidRPr="001464C5">
          <w:rPr>
            <w:rStyle w:val="af4"/>
            <w:b/>
            <w:bCs w:val="0"/>
            <w:noProof/>
            <w:sz w:val="28"/>
            <w:szCs w:val="28"/>
          </w:rPr>
          <w:t>环境影响评价总结论</w:t>
        </w:r>
        <w:r w:rsidR="001464C5" w:rsidRPr="001464C5">
          <w:rPr>
            <w:b/>
            <w:bCs w:val="0"/>
            <w:noProof/>
            <w:webHidden/>
            <w:sz w:val="28"/>
            <w:szCs w:val="28"/>
          </w:rPr>
          <w:tab/>
        </w:r>
        <w:r w:rsidR="001464C5" w:rsidRPr="001464C5">
          <w:rPr>
            <w:b/>
            <w:bCs w:val="0"/>
            <w:noProof/>
            <w:webHidden/>
            <w:sz w:val="28"/>
            <w:szCs w:val="28"/>
          </w:rPr>
          <w:fldChar w:fldCharType="begin"/>
        </w:r>
        <w:r w:rsidR="001464C5" w:rsidRPr="001464C5">
          <w:rPr>
            <w:b/>
            <w:bCs w:val="0"/>
            <w:noProof/>
            <w:webHidden/>
            <w:sz w:val="28"/>
            <w:szCs w:val="28"/>
          </w:rPr>
          <w:instrText xml:space="preserve"> PAGEREF _Toc123649615 \h </w:instrText>
        </w:r>
        <w:r w:rsidR="001464C5" w:rsidRPr="001464C5">
          <w:rPr>
            <w:b/>
            <w:bCs w:val="0"/>
            <w:noProof/>
            <w:webHidden/>
            <w:sz w:val="28"/>
            <w:szCs w:val="28"/>
          </w:rPr>
        </w:r>
        <w:r w:rsidR="001464C5" w:rsidRPr="001464C5">
          <w:rPr>
            <w:b/>
            <w:bCs w:val="0"/>
            <w:noProof/>
            <w:webHidden/>
            <w:sz w:val="28"/>
            <w:szCs w:val="28"/>
          </w:rPr>
          <w:fldChar w:fldCharType="separate"/>
        </w:r>
        <w:r w:rsidR="002734A8">
          <w:rPr>
            <w:b/>
            <w:bCs w:val="0"/>
            <w:noProof/>
            <w:webHidden/>
            <w:sz w:val="28"/>
            <w:szCs w:val="28"/>
          </w:rPr>
          <w:t>18</w:t>
        </w:r>
        <w:r w:rsidR="001464C5" w:rsidRPr="001464C5">
          <w:rPr>
            <w:b/>
            <w:bCs w:val="0"/>
            <w:noProof/>
            <w:webHidden/>
            <w:sz w:val="28"/>
            <w:szCs w:val="28"/>
          </w:rPr>
          <w:fldChar w:fldCharType="end"/>
        </w:r>
      </w:hyperlink>
    </w:p>
    <w:p w14:paraId="7F1074B3" w14:textId="31353350" w:rsidR="001464C5" w:rsidRPr="001464C5" w:rsidRDefault="00000000">
      <w:pPr>
        <w:pStyle w:val="TOC1"/>
        <w:rPr>
          <w:b/>
          <w:bCs w:val="0"/>
          <w:noProof/>
          <w:sz w:val="28"/>
          <w:szCs w:val="28"/>
        </w:rPr>
      </w:pPr>
      <w:hyperlink w:anchor="_Toc123649616" w:history="1">
        <w:r w:rsidR="001464C5" w:rsidRPr="001464C5">
          <w:rPr>
            <w:rStyle w:val="af4"/>
            <w:b/>
            <w:bCs w:val="0"/>
            <w:noProof/>
            <w:sz w:val="28"/>
            <w:szCs w:val="28"/>
          </w:rPr>
          <w:t xml:space="preserve">9 </w:t>
        </w:r>
        <w:r w:rsidR="001464C5" w:rsidRPr="001464C5">
          <w:rPr>
            <w:rStyle w:val="af4"/>
            <w:b/>
            <w:bCs w:val="0"/>
            <w:noProof/>
            <w:sz w:val="28"/>
            <w:szCs w:val="28"/>
          </w:rPr>
          <w:t>联系方式</w:t>
        </w:r>
        <w:r w:rsidR="001464C5" w:rsidRPr="001464C5">
          <w:rPr>
            <w:b/>
            <w:bCs w:val="0"/>
            <w:noProof/>
            <w:webHidden/>
            <w:sz w:val="28"/>
            <w:szCs w:val="28"/>
          </w:rPr>
          <w:tab/>
        </w:r>
        <w:r w:rsidR="001464C5" w:rsidRPr="001464C5">
          <w:rPr>
            <w:b/>
            <w:bCs w:val="0"/>
            <w:noProof/>
            <w:webHidden/>
            <w:sz w:val="28"/>
            <w:szCs w:val="28"/>
          </w:rPr>
          <w:fldChar w:fldCharType="begin"/>
        </w:r>
        <w:r w:rsidR="001464C5" w:rsidRPr="001464C5">
          <w:rPr>
            <w:b/>
            <w:bCs w:val="0"/>
            <w:noProof/>
            <w:webHidden/>
            <w:sz w:val="28"/>
            <w:szCs w:val="28"/>
          </w:rPr>
          <w:instrText xml:space="preserve"> PAGEREF _Toc123649616 \h </w:instrText>
        </w:r>
        <w:r w:rsidR="001464C5" w:rsidRPr="001464C5">
          <w:rPr>
            <w:b/>
            <w:bCs w:val="0"/>
            <w:noProof/>
            <w:webHidden/>
            <w:sz w:val="28"/>
            <w:szCs w:val="28"/>
          </w:rPr>
        </w:r>
        <w:r w:rsidR="001464C5" w:rsidRPr="001464C5">
          <w:rPr>
            <w:b/>
            <w:bCs w:val="0"/>
            <w:noProof/>
            <w:webHidden/>
            <w:sz w:val="28"/>
            <w:szCs w:val="28"/>
          </w:rPr>
          <w:fldChar w:fldCharType="separate"/>
        </w:r>
        <w:r w:rsidR="002734A8">
          <w:rPr>
            <w:b/>
            <w:bCs w:val="0"/>
            <w:noProof/>
            <w:webHidden/>
            <w:sz w:val="28"/>
            <w:szCs w:val="28"/>
          </w:rPr>
          <w:t>19</w:t>
        </w:r>
        <w:r w:rsidR="001464C5" w:rsidRPr="001464C5">
          <w:rPr>
            <w:b/>
            <w:bCs w:val="0"/>
            <w:noProof/>
            <w:webHidden/>
            <w:sz w:val="28"/>
            <w:szCs w:val="28"/>
          </w:rPr>
          <w:fldChar w:fldCharType="end"/>
        </w:r>
      </w:hyperlink>
    </w:p>
    <w:p w14:paraId="7A3AAAC7" w14:textId="3559E3C0" w:rsidR="00535841" w:rsidRDefault="00C65693">
      <w:pPr>
        <w:spacing w:line="500" w:lineRule="exact"/>
        <w:rPr>
          <w:rFonts w:eastAsia="仿宋_GB2312"/>
          <w:color w:val="FF0000"/>
          <w:sz w:val="24"/>
        </w:rPr>
      </w:pPr>
      <w:r w:rsidRPr="001464C5">
        <w:rPr>
          <w:rFonts w:eastAsia="仿宋_GB2312"/>
          <w:bCs/>
          <w:color w:val="FF0000"/>
          <w:sz w:val="24"/>
        </w:rPr>
        <w:fldChar w:fldCharType="end"/>
      </w:r>
    </w:p>
    <w:p w14:paraId="3FC7D10C" w14:textId="77777777" w:rsidR="00535841" w:rsidRDefault="00535841">
      <w:pPr>
        <w:spacing w:line="360" w:lineRule="auto"/>
        <w:ind w:firstLineChars="200" w:firstLine="640"/>
        <w:rPr>
          <w:color w:val="FF0000"/>
          <w:sz w:val="32"/>
          <w:szCs w:val="32"/>
        </w:rPr>
        <w:sectPr w:rsidR="00535841">
          <w:footerReference w:type="default" r:id="rId8"/>
          <w:pgSz w:w="11906" w:h="16838"/>
          <w:pgMar w:top="1440" w:right="1800" w:bottom="1440" w:left="1800" w:header="851" w:footer="992" w:gutter="0"/>
          <w:pgNumType w:fmt="upperRoman" w:start="1"/>
          <w:cols w:space="425"/>
          <w:titlePg/>
          <w:docGrid w:type="lines" w:linePitch="312"/>
        </w:sectPr>
      </w:pPr>
    </w:p>
    <w:p w14:paraId="6FAB8ACE" w14:textId="77777777" w:rsidR="00535841" w:rsidRDefault="00C65693">
      <w:pPr>
        <w:pStyle w:val="1"/>
      </w:pPr>
      <w:bookmarkStart w:id="6" w:name="_Toc123649599"/>
      <w:bookmarkEnd w:id="1"/>
      <w:r>
        <w:lastRenderedPageBreak/>
        <w:t xml:space="preserve">1 </w:t>
      </w:r>
      <w:r>
        <w:t>任务</w:t>
      </w:r>
      <w:r>
        <w:rPr>
          <w:rFonts w:hint="eastAsia"/>
        </w:rPr>
        <w:t>由来</w:t>
      </w:r>
      <w:r>
        <w:t>及规划</w:t>
      </w:r>
      <w:bookmarkEnd w:id="2"/>
      <w:bookmarkEnd w:id="3"/>
      <w:bookmarkEnd w:id="4"/>
      <w:bookmarkEnd w:id="5"/>
      <w:r>
        <w:t>概述</w:t>
      </w:r>
      <w:bookmarkEnd w:id="6"/>
    </w:p>
    <w:p w14:paraId="22F8EBB0" w14:textId="77777777" w:rsidR="00535841" w:rsidRDefault="00C65693">
      <w:pPr>
        <w:pStyle w:val="2"/>
      </w:pPr>
      <w:bookmarkStart w:id="7" w:name="_Toc123649600"/>
      <w:r>
        <w:t xml:space="preserve">1.1 </w:t>
      </w:r>
      <w:r>
        <w:t>任务</w:t>
      </w:r>
      <w:r>
        <w:rPr>
          <w:rFonts w:hint="eastAsia"/>
        </w:rPr>
        <w:t>由来</w:t>
      </w:r>
      <w:bookmarkEnd w:id="7"/>
    </w:p>
    <w:p w14:paraId="33D186EA" w14:textId="77777777" w:rsidR="00DE4147" w:rsidRDefault="00DE4147" w:rsidP="00CF1A58">
      <w:pPr>
        <w:tabs>
          <w:tab w:val="left" w:pos="8789"/>
        </w:tabs>
        <w:spacing w:line="500" w:lineRule="exact"/>
        <w:ind w:firstLine="561"/>
        <w:rPr>
          <w:rFonts w:eastAsia="仿宋_GB2312"/>
          <w:bCs/>
          <w:sz w:val="28"/>
          <w:szCs w:val="28"/>
        </w:rPr>
      </w:pPr>
      <w:bookmarkStart w:id="8" w:name="_Hlk55462185"/>
      <w:proofErr w:type="gramStart"/>
      <w:r w:rsidRPr="00DE4147">
        <w:rPr>
          <w:rFonts w:eastAsia="仿宋_GB2312" w:hint="eastAsia"/>
          <w:bCs/>
          <w:sz w:val="28"/>
          <w:szCs w:val="28"/>
        </w:rPr>
        <w:t>随着长</w:t>
      </w:r>
      <w:proofErr w:type="gramEnd"/>
      <w:r w:rsidRPr="00DE4147">
        <w:rPr>
          <w:rFonts w:eastAsia="仿宋_GB2312" w:hint="eastAsia"/>
          <w:bCs/>
          <w:sz w:val="28"/>
          <w:szCs w:val="28"/>
        </w:rPr>
        <w:t>三角一体化发展上升为国家战略，江苏省加快推动工业转型升级和高质量发展，南通及通州区工业经济持续稳步增长，区域经济活力竞相迸发，政策、资金、市场等各类要素汇聚，兴东街道工业集中区面临重要的历史发展机遇。南通市通州区兴东街道工业集中区已经纳入《南通市通州区“三线一单”生态环境分区管控实施方案》（通政办</w:t>
      </w:r>
      <w:proofErr w:type="gramStart"/>
      <w:r w:rsidRPr="00DE4147">
        <w:rPr>
          <w:rFonts w:eastAsia="仿宋_GB2312" w:hint="eastAsia"/>
          <w:bCs/>
          <w:sz w:val="28"/>
          <w:szCs w:val="28"/>
        </w:rPr>
        <w:t>规</w:t>
      </w:r>
      <w:proofErr w:type="gramEnd"/>
      <w:r w:rsidRPr="00DE4147">
        <w:rPr>
          <w:rFonts w:eastAsia="仿宋_GB2312" w:hint="eastAsia"/>
          <w:bCs/>
          <w:sz w:val="28"/>
          <w:szCs w:val="28"/>
        </w:rPr>
        <w:t>〔</w:t>
      </w:r>
      <w:r w:rsidRPr="00DE4147">
        <w:rPr>
          <w:rFonts w:eastAsia="仿宋_GB2312" w:hint="eastAsia"/>
          <w:bCs/>
          <w:sz w:val="28"/>
          <w:szCs w:val="28"/>
        </w:rPr>
        <w:t>2022</w:t>
      </w:r>
      <w:r w:rsidRPr="00DE4147">
        <w:rPr>
          <w:rFonts w:eastAsia="仿宋_GB2312" w:hint="eastAsia"/>
          <w:bCs/>
          <w:sz w:val="28"/>
          <w:szCs w:val="28"/>
        </w:rPr>
        <w:t>〕</w:t>
      </w:r>
      <w:r w:rsidRPr="00DE4147">
        <w:rPr>
          <w:rFonts w:eastAsia="仿宋_GB2312" w:hint="eastAsia"/>
          <w:bCs/>
          <w:sz w:val="28"/>
          <w:szCs w:val="28"/>
        </w:rPr>
        <w:t>1</w:t>
      </w:r>
      <w:r w:rsidRPr="00DE4147">
        <w:rPr>
          <w:rFonts w:eastAsia="仿宋_GB2312" w:hint="eastAsia"/>
          <w:bCs/>
          <w:sz w:val="28"/>
          <w:szCs w:val="28"/>
        </w:rPr>
        <w:t>号）中的重点管控单元进行管理，在空间布局约束、污染物排放管控、环境风险防控、资源开发效率等方面对集中区提出了更高的管控要求。为做好顶层设计，科学合理地指导集中区建设，结合镇域规划，立足集中区的良好基础，兴东街道办事处组织编制了《南通市通州区兴东街道工业集中区开发建设规划（</w:t>
      </w:r>
      <w:r w:rsidRPr="00DE4147">
        <w:rPr>
          <w:rFonts w:eastAsia="仿宋_GB2312" w:hint="eastAsia"/>
          <w:bCs/>
          <w:sz w:val="28"/>
          <w:szCs w:val="28"/>
        </w:rPr>
        <w:t>2023-2035</w:t>
      </w:r>
      <w:r w:rsidRPr="00DE4147">
        <w:rPr>
          <w:rFonts w:eastAsia="仿宋_GB2312" w:hint="eastAsia"/>
          <w:bCs/>
          <w:sz w:val="28"/>
          <w:szCs w:val="28"/>
        </w:rPr>
        <w:t>）》。集中区本轮规划总面积</w:t>
      </w:r>
      <w:r w:rsidRPr="00DE4147">
        <w:rPr>
          <w:rFonts w:eastAsia="仿宋_GB2312" w:hint="eastAsia"/>
          <w:bCs/>
          <w:sz w:val="28"/>
          <w:szCs w:val="28"/>
        </w:rPr>
        <w:t>91</w:t>
      </w:r>
      <w:r w:rsidRPr="00DE4147">
        <w:rPr>
          <w:rFonts w:eastAsia="仿宋_GB2312" w:hint="eastAsia"/>
          <w:bCs/>
          <w:sz w:val="28"/>
          <w:szCs w:val="28"/>
        </w:rPr>
        <w:t>公顷，四至边界为：北至孙李桥中心路、孙李桥村北路、跃进河以北</w:t>
      </w:r>
      <w:r w:rsidRPr="00DE4147">
        <w:rPr>
          <w:rFonts w:eastAsia="仿宋_GB2312" w:hint="eastAsia"/>
          <w:bCs/>
          <w:sz w:val="28"/>
          <w:szCs w:val="28"/>
        </w:rPr>
        <w:t>600m</w:t>
      </w:r>
      <w:r w:rsidRPr="00DE4147">
        <w:rPr>
          <w:rFonts w:eastAsia="仿宋_GB2312" w:hint="eastAsia"/>
          <w:bCs/>
          <w:sz w:val="28"/>
          <w:szCs w:val="28"/>
        </w:rPr>
        <w:t>，南至江海大道，东至圩亭河以西</w:t>
      </w:r>
      <w:r w:rsidRPr="00DE4147">
        <w:rPr>
          <w:rFonts w:eastAsia="仿宋_GB2312" w:hint="eastAsia"/>
          <w:bCs/>
          <w:sz w:val="28"/>
          <w:szCs w:val="28"/>
        </w:rPr>
        <w:t>150m</w:t>
      </w:r>
      <w:r w:rsidRPr="00DE4147">
        <w:rPr>
          <w:rFonts w:eastAsia="仿宋_GB2312" w:hint="eastAsia"/>
          <w:bCs/>
          <w:sz w:val="28"/>
          <w:szCs w:val="28"/>
        </w:rPr>
        <w:t>，西至向阳河以东</w:t>
      </w:r>
      <w:r w:rsidRPr="00DE4147">
        <w:rPr>
          <w:rFonts w:eastAsia="仿宋_GB2312" w:hint="eastAsia"/>
          <w:bCs/>
          <w:sz w:val="28"/>
          <w:szCs w:val="28"/>
        </w:rPr>
        <w:t>100m</w:t>
      </w:r>
      <w:r w:rsidRPr="00DE4147">
        <w:rPr>
          <w:rFonts w:eastAsia="仿宋_GB2312" w:hint="eastAsia"/>
          <w:bCs/>
          <w:sz w:val="28"/>
          <w:szCs w:val="28"/>
        </w:rPr>
        <w:t>。重点发展综合物流、废弃资源综合利用、新材料、装备制造、电子信息。</w:t>
      </w:r>
    </w:p>
    <w:p w14:paraId="2C25B413" w14:textId="62C4D535" w:rsidR="004F01AC" w:rsidRPr="004F01AC" w:rsidRDefault="00DE4147" w:rsidP="00CF1A58">
      <w:pPr>
        <w:tabs>
          <w:tab w:val="left" w:pos="8789"/>
        </w:tabs>
        <w:spacing w:line="500" w:lineRule="exact"/>
        <w:ind w:firstLine="561"/>
        <w:rPr>
          <w:rFonts w:eastAsia="仿宋_GB2312"/>
          <w:bCs/>
          <w:sz w:val="28"/>
          <w:szCs w:val="28"/>
        </w:rPr>
      </w:pPr>
      <w:r w:rsidRPr="00DE4147">
        <w:rPr>
          <w:rFonts w:eastAsia="仿宋_GB2312" w:hint="eastAsia"/>
          <w:bCs/>
          <w:sz w:val="28"/>
          <w:szCs w:val="28"/>
        </w:rPr>
        <w:t>根据《中华人民共和国环境影响评价法》、《规划环境影响评价条例》，及南通市生态文明建设领导小组办公室发布的《关于在全市各级工业园区（集中区）实施规划环境影响评价的通知》（生态办发〔</w:t>
      </w:r>
      <w:r w:rsidRPr="00DE4147">
        <w:rPr>
          <w:rFonts w:eastAsia="仿宋_GB2312" w:hint="eastAsia"/>
          <w:bCs/>
          <w:sz w:val="28"/>
          <w:szCs w:val="28"/>
        </w:rPr>
        <w:t>2019</w:t>
      </w:r>
      <w:r w:rsidRPr="00DE4147">
        <w:rPr>
          <w:rFonts w:eastAsia="仿宋_GB2312" w:hint="eastAsia"/>
          <w:bCs/>
          <w:sz w:val="28"/>
          <w:szCs w:val="28"/>
        </w:rPr>
        <w:t>〕</w:t>
      </w:r>
      <w:r w:rsidRPr="00DE4147">
        <w:rPr>
          <w:rFonts w:eastAsia="仿宋_GB2312" w:hint="eastAsia"/>
          <w:bCs/>
          <w:sz w:val="28"/>
          <w:szCs w:val="28"/>
        </w:rPr>
        <w:t>7</w:t>
      </w:r>
      <w:r w:rsidRPr="00DE4147">
        <w:rPr>
          <w:rFonts w:eastAsia="仿宋_GB2312" w:hint="eastAsia"/>
          <w:bCs/>
          <w:sz w:val="28"/>
          <w:szCs w:val="28"/>
        </w:rPr>
        <w:t>号），各地要严格按照生态环境部和省生态环境厅的有关规定，及时组织各级工业园区（集中区）开展或者重新开展规划环评的编制、报审工作。为此，兴东街道办事处委托南京大学环境规划设计研究院集团股份公司开展该项规划的环境影响评价工作。评价单位在充分收集资料、现场踏勘、环境现状调查、广泛征询意见等工作的基础上，编制完成了《南通市通州区兴东街道工业集中区开发建设规划（</w:t>
      </w:r>
      <w:r w:rsidRPr="00DE4147">
        <w:rPr>
          <w:rFonts w:eastAsia="仿宋_GB2312" w:hint="eastAsia"/>
          <w:bCs/>
          <w:sz w:val="28"/>
          <w:szCs w:val="28"/>
        </w:rPr>
        <w:t>2023-2035</w:t>
      </w:r>
      <w:r w:rsidRPr="00DE4147">
        <w:rPr>
          <w:rFonts w:eastAsia="仿宋_GB2312" w:hint="eastAsia"/>
          <w:bCs/>
          <w:sz w:val="28"/>
          <w:szCs w:val="28"/>
        </w:rPr>
        <w:t>）环境影响报告书》</w:t>
      </w:r>
      <w:r w:rsidR="00CF1A58" w:rsidRPr="00CF1A58">
        <w:rPr>
          <w:rFonts w:eastAsia="仿宋_GB2312" w:hint="eastAsia"/>
          <w:bCs/>
          <w:sz w:val="28"/>
          <w:szCs w:val="28"/>
        </w:rPr>
        <w:t>。</w:t>
      </w:r>
    </w:p>
    <w:p w14:paraId="4CDA75AA" w14:textId="3DF19521" w:rsidR="00535841" w:rsidRDefault="00C65693">
      <w:pPr>
        <w:pStyle w:val="2"/>
      </w:pPr>
      <w:bookmarkStart w:id="9" w:name="_Toc123649601"/>
      <w:bookmarkEnd w:id="8"/>
      <w:r>
        <w:lastRenderedPageBreak/>
        <w:t xml:space="preserve">1.2 </w:t>
      </w:r>
      <w:r>
        <w:t>规划范围和期限</w:t>
      </w:r>
      <w:bookmarkEnd w:id="9"/>
    </w:p>
    <w:p w14:paraId="3D1726CE" w14:textId="77777777" w:rsidR="00DE4147" w:rsidRDefault="00DE4147" w:rsidP="006D78D6">
      <w:pPr>
        <w:adjustRightInd w:val="0"/>
        <w:snapToGrid w:val="0"/>
        <w:spacing w:line="500" w:lineRule="exact"/>
        <w:ind w:firstLineChars="200" w:firstLine="560"/>
        <w:rPr>
          <w:rFonts w:eastAsia="仿宋_GB2312"/>
          <w:bCs/>
          <w:sz w:val="28"/>
          <w:szCs w:val="28"/>
        </w:rPr>
      </w:pPr>
      <w:r w:rsidRPr="00DE4147">
        <w:rPr>
          <w:rFonts w:eastAsia="仿宋_GB2312" w:hint="eastAsia"/>
          <w:bCs/>
          <w:sz w:val="28"/>
          <w:szCs w:val="28"/>
        </w:rPr>
        <w:t>兴东街道工业集中区规划总面积</w:t>
      </w:r>
      <w:r w:rsidRPr="00DE4147">
        <w:rPr>
          <w:rFonts w:eastAsia="仿宋_GB2312" w:hint="eastAsia"/>
          <w:bCs/>
          <w:sz w:val="28"/>
          <w:szCs w:val="28"/>
        </w:rPr>
        <w:t>91</w:t>
      </w:r>
      <w:r w:rsidRPr="00DE4147">
        <w:rPr>
          <w:rFonts w:eastAsia="仿宋_GB2312" w:hint="eastAsia"/>
          <w:bCs/>
          <w:sz w:val="28"/>
          <w:szCs w:val="28"/>
        </w:rPr>
        <w:t>公顷，四至范围为：北至孙李桥中心路、孙李桥村北路、跃进河以北</w:t>
      </w:r>
      <w:r w:rsidRPr="00DE4147">
        <w:rPr>
          <w:rFonts w:eastAsia="仿宋_GB2312" w:hint="eastAsia"/>
          <w:bCs/>
          <w:sz w:val="28"/>
          <w:szCs w:val="28"/>
        </w:rPr>
        <w:t>600m</w:t>
      </w:r>
      <w:r w:rsidRPr="00DE4147">
        <w:rPr>
          <w:rFonts w:eastAsia="仿宋_GB2312" w:hint="eastAsia"/>
          <w:bCs/>
          <w:sz w:val="28"/>
          <w:szCs w:val="28"/>
        </w:rPr>
        <w:t>，南至江海大道，东至圩亭河以西</w:t>
      </w:r>
      <w:r w:rsidRPr="00DE4147">
        <w:rPr>
          <w:rFonts w:eastAsia="仿宋_GB2312" w:hint="eastAsia"/>
          <w:bCs/>
          <w:sz w:val="28"/>
          <w:szCs w:val="28"/>
        </w:rPr>
        <w:t>150m</w:t>
      </w:r>
      <w:r w:rsidRPr="00DE4147">
        <w:rPr>
          <w:rFonts w:eastAsia="仿宋_GB2312" w:hint="eastAsia"/>
          <w:bCs/>
          <w:sz w:val="28"/>
          <w:szCs w:val="28"/>
        </w:rPr>
        <w:t>，西至向阳河以东</w:t>
      </w:r>
      <w:r w:rsidRPr="00DE4147">
        <w:rPr>
          <w:rFonts w:eastAsia="仿宋_GB2312" w:hint="eastAsia"/>
          <w:bCs/>
          <w:sz w:val="28"/>
          <w:szCs w:val="28"/>
        </w:rPr>
        <w:t>100m</w:t>
      </w:r>
      <w:r w:rsidRPr="00DE4147">
        <w:rPr>
          <w:rFonts w:eastAsia="仿宋_GB2312" w:hint="eastAsia"/>
          <w:bCs/>
          <w:sz w:val="28"/>
          <w:szCs w:val="28"/>
        </w:rPr>
        <w:t>。</w:t>
      </w:r>
    </w:p>
    <w:p w14:paraId="73E0DC03" w14:textId="25BC1FA8" w:rsidR="00535841" w:rsidRDefault="00C65693" w:rsidP="006D78D6">
      <w:pPr>
        <w:adjustRightInd w:val="0"/>
        <w:snapToGrid w:val="0"/>
        <w:spacing w:line="500" w:lineRule="exact"/>
        <w:ind w:firstLineChars="200" w:firstLine="560"/>
        <w:rPr>
          <w:rFonts w:eastAsia="仿宋_GB2312"/>
          <w:bCs/>
          <w:sz w:val="28"/>
          <w:szCs w:val="28"/>
        </w:rPr>
      </w:pPr>
      <w:r>
        <w:rPr>
          <w:rFonts w:eastAsia="仿宋_GB2312" w:hint="eastAsia"/>
          <w:bCs/>
          <w:sz w:val="28"/>
          <w:szCs w:val="28"/>
        </w:rPr>
        <w:t>本次规划期限为</w:t>
      </w:r>
      <w:r>
        <w:rPr>
          <w:rFonts w:eastAsia="仿宋_GB2312" w:hint="eastAsia"/>
          <w:bCs/>
          <w:sz w:val="28"/>
          <w:szCs w:val="28"/>
        </w:rPr>
        <w:t>20</w:t>
      </w:r>
      <w:r w:rsidR="00CF1A58">
        <w:rPr>
          <w:rFonts w:eastAsia="仿宋_GB2312"/>
          <w:bCs/>
          <w:sz w:val="28"/>
          <w:szCs w:val="28"/>
        </w:rPr>
        <w:t>23</w:t>
      </w:r>
      <w:r>
        <w:rPr>
          <w:rFonts w:eastAsia="仿宋_GB2312" w:hint="eastAsia"/>
          <w:bCs/>
          <w:sz w:val="28"/>
          <w:szCs w:val="28"/>
        </w:rPr>
        <w:t>-2035</w:t>
      </w:r>
      <w:r>
        <w:rPr>
          <w:rFonts w:eastAsia="仿宋_GB2312" w:hint="eastAsia"/>
          <w:bCs/>
          <w:sz w:val="28"/>
          <w:szCs w:val="28"/>
        </w:rPr>
        <w:t>年，基准年为</w:t>
      </w:r>
      <w:r>
        <w:rPr>
          <w:rFonts w:eastAsia="仿宋_GB2312" w:hint="eastAsia"/>
          <w:bCs/>
          <w:sz w:val="28"/>
          <w:szCs w:val="28"/>
        </w:rPr>
        <w:t>20</w:t>
      </w:r>
      <w:r w:rsidR="00CF1A58">
        <w:rPr>
          <w:rFonts w:eastAsia="仿宋_GB2312"/>
          <w:bCs/>
          <w:sz w:val="28"/>
          <w:szCs w:val="28"/>
        </w:rPr>
        <w:t>22</w:t>
      </w:r>
      <w:r>
        <w:rPr>
          <w:rFonts w:eastAsia="仿宋_GB2312" w:hint="eastAsia"/>
          <w:bCs/>
          <w:sz w:val="28"/>
          <w:szCs w:val="28"/>
        </w:rPr>
        <w:t>年。</w:t>
      </w:r>
    </w:p>
    <w:p w14:paraId="14655674" w14:textId="77777777" w:rsidR="00535841" w:rsidRDefault="00C65693">
      <w:pPr>
        <w:pStyle w:val="2"/>
      </w:pPr>
      <w:bookmarkStart w:id="10" w:name="_Toc123649602"/>
      <w:r>
        <w:t xml:space="preserve">1.3 </w:t>
      </w:r>
      <w:r>
        <w:rPr>
          <w:rFonts w:hint="eastAsia"/>
        </w:rPr>
        <w:t>发展</w:t>
      </w:r>
      <w:r>
        <w:t>目标</w:t>
      </w:r>
      <w:bookmarkEnd w:id="10"/>
    </w:p>
    <w:p w14:paraId="7317E2E1" w14:textId="3A232F27" w:rsidR="00CF1A58" w:rsidRPr="00A85AA4" w:rsidRDefault="00DE4147" w:rsidP="00CF1A58">
      <w:pPr>
        <w:pStyle w:val="afa"/>
        <w:ind w:firstLine="560"/>
      </w:pPr>
      <w:bookmarkStart w:id="11" w:name="_Hlk123223909"/>
      <w:r w:rsidRPr="00DE4147">
        <w:rPr>
          <w:rFonts w:hint="eastAsia"/>
        </w:rPr>
        <w:t>规划在充分依托区域背景、把握区位优势、巩固区域经济的基础上，依托南通市主城区和通州区承接产业转移，充分利用兴东现状区位及空港资源的优势，聚焦综合物流、废弃资源综合利用、新材料、装备制造、电子信息等产业，大力培植高新技术产业的发展，调整优化产业结构，提升产业层次。努力构筑产业集聚平台，以集中发展创造规模效益和乘数效应，以集聚发展推动资源环境的集约可持续发展</w:t>
      </w:r>
      <w:r w:rsidR="00CF1A58" w:rsidRPr="00A85AA4">
        <w:rPr>
          <w:rFonts w:hint="eastAsia"/>
        </w:rPr>
        <w:t>。</w:t>
      </w:r>
    </w:p>
    <w:p w14:paraId="6C49CE88" w14:textId="77777777" w:rsidR="00535841" w:rsidRDefault="00C65693">
      <w:pPr>
        <w:pStyle w:val="2"/>
      </w:pPr>
      <w:bookmarkStart w:id="12" w:name="_Toc123649603"/>
      <w:bookmarkEnd w:id="11"/>
      <w:r>
        <w:t xml:space="preserve">1.4 </w:t>
      </w:r>
      <w:r>
        <w:t>产业定位</w:t>
      </w:r>
      <w:bookmarkEnd w:id="12"/>
    </w:p>
    <w:p w14:paraId="50E31F73" w14:textId="77777777" w:rsidR="00DE4147" w:rsidRPr="00DE4147" w:rsidRDefault="00DE4147" w:rsidP="00DE4147">
      <w:pPr>
        <w:spacing w:line="500" w:lineRule="exact"/>
        <w:ind w:firstLine="561"/>
        <w:rPr>
          <w:rFonts w:eastAsia="仿宋_GB2312"/>
          <w:bCs/>
          <w:sz w:val="28"/>
          <w:szCs w:val="28"/>
        </w:rPr>
      </w:pPr>
      <w:r w:rsidRPr="00DE4147">
        <w:rPr>
          <w:rFonts w:eastAsia="仿宋_GB2312" w:hint="eastAsia"/>
          <w:bCs/>
          <w:sz w:val="28"/>
          <w:szCs w:val="28"/>
        </w:rPr>
        <w:t>兴东街道工业集中区主导产业为：综合物流、废弃资源综合利用、新材料、装备制造、电子信息。</w:t>
      </w:r>
    </w:p>
    <w:p w14:paraId="343A6FB2" w14:textId="77777777" w:rsidR="00DE4147" w:rsidRPr="00DE4147" w:rsidRDefault="00DE4147" w:rsidP="00DE4147">
      <w:pPr>
        <w:spacing w:line="500" w:lineRule="exact"/>
        <w:ind w:firstLine="561"/>
        <w:rPr>
          <w:rFonts w:eastAsia="仿宋_GB2312"/>
          <w:bCs/>
          <w:sz w:val="28"/>
          <w:szCs w:val="28"/>
        </w:rPr>
      </w:pPr>
      <w:r w:rsidRPr="00DE4147">
        <w:rPr>
          <w:rFonts w:eastAsia="仿宋_GB2312" w:hint="eastAsia"/>
          <w:bCs/>
          <w:sz w:val="28"/>
          <w:szCs w:val="28"/>
        </w:rPr>
        <w:t>综合物流：以顺丰</w:t>
      </w:r>
      <w:proofErr w:type="gramStart"/>
      <w:r w:rsidRPr="00DE4147">
        <w:rPr>
          <w:rFonts w:eastAsia="仿宋_GB2312" w:hint="eastAsia"/>
          <w:bCs/>
          <w:sz w:val="28"/>
          <w:szCs w:val="28"/>
        </w:rPr>
        <w:t>丰</w:t>
      </w:r>
      <w:proofErr w:type="gramEnd"/>
      <w:r w:rsidRPr="00DE4147">
        <w:rPr>
          <w:rFonts w:eastAsia="仿宋_GB2312" w:hint="eastAsia"/>
          <w:bCs/>
          <w:sz w:val="28"/>
          <w:szCs w:val="28"/>
        </w:rPr>
        <w:t>泰为龙头，打造现代仓储物流服务基地；</w:t>
      </w:r>
    </w:p>
    <w:p w14:paraId="40DBCF3D" w14:textId="77777777" w:rsidR="00DE4147" w:rsidRPr="00DE4147" w:rsidRDefault="00DE4147" w:rsidP="00DE4147">
      <w:pPr>
        <w:spacing w:line="500" w:lineRule="exact"/>
        <w:ind w:firstLine="561"/>
        <w:rPr>
          <w:rFonts w:eastAsia="仿宋_GB2312"/>
          <w:bCs/>
          <w:sz w:val="28"/>
          <w:szCs w:val="28"/>
        </w:rPr>
      </w:pPr>
      <w:r w:rsidRPr="00DE4147">
        <w:rPr>
          <w:rFonts w:eastAsia="仿宋_GB2312" w:hint="eastAsia"/>
          <w:bCs/>
          <w:sz w:val="28"/>
          <w:szCs w:val="28"/>
        </w:rPr>
        <w:t>废弃资源综合利用业：重点发展汽车拆解、再生资源加工；</w:t>
      </w:r>
    </w:p>
    <w:p w14:paraId="4BAA2D41" w14:textId="77777777" w:rsidR="00DE4147" w:rsidRPr="00DE4147" w:rsidRDefault="00DE4147" w:rsidP="00DE4147">
      <w:pPr>
        <w:spacing w:line="500" w:lineRule="exact"/>
        <w:ind w:firstLine="561"/>
        <w:rPr>
          <w:rFonts w:eastAsia="仿宋_GB2312"/>
          <w:bCs/>
          <w:sz w:val="28"/>
          <w:szCs w:val="28"/>
        </w:rPr>
      </w:pPr>
      <w:r w:rsidRPr="00DE4147">
        <w:rPr>
          <w:rFonts w:eastAsia="仿宋_GB2312" w:hint="eastAsia"/>
          <w:bCs/>
          <w:sz w:val="28"/>
          <w:szCs w:val="28"/>
        </w:rPr>
        <w:t>新材料：重点发展改性塑料、</w:t>
      </w:r>
      <w:r w:rsidRPr="00DE4147">
        <w:rPr>
          <w:rFonts w:eastAsia="仿宋_GB2312" w:hint="eastAsia"/>
          <w:bCs/>
          <w:sz w:val="28"/>
          <w:szCs w:val="28"/>
        </w:rPr>
        <w:t>PVC</w:t>
      </w:r>
      <w:r w:rsidRPr="00DE4147">
        <w:rPr>
          <w:rFonts w:eastAsia="仿宋_GB2312" w:hint="eastAsia"/>
          <w:bCs/>
          <w:sz w:val="28"/>
          <w:szCs w:val="28"/>
        </w:rPr>
        <w:t>人造革、防水布；</w:t>
      </w:r>
    </w:p>
    <w:p w14:paraId="5A96E523" w14:textId="77777777" w:rsidR="00DE4147" w:rsidRPr="00DE4147" w:rsidRDefault="00DE4147" w:rsidP="00DE4147">
      <w:pPr>
        <w:spacing w:line="500" w:lineRule="exact"/>
        <w:ind w:firstLine="561"/>
        <w:rPr>
          <w:rFonts w:eastAsia="仿宋_GB2312"/>
          <w:bCs/>
          <w:sz w:val="28"/>
          <w:szCs w:val="28"/>
        </w:rPr>
      </w:pPr>
      <w:r w:rsidRPr="00DE4147">
        <w:rPr>
          <w:rFonts w:eastAsia="仿宋_GB2312" w:hint="eastAsia"/>
          <w:bCs/>
          <w:sz w:val="28"/>
          <w:szCs w:val="28"/>
        </w:rPr>
        <w:t>装备制造：重点发展智能装备制造；</w:t>
      </w:r>
    </w:p>
    <w:p w14:paraId="1C7719B0" w14:textId="69E15757" w:rsidR="00D865F6" w:rsidRPr="00D865F6" w:rsidRDefault="00DE4147" w:rsidP="00DE4147">
      <w:pPr>
        <w:spacing w:line="500" w:lineRule="exact"/>
        <w:ind w:firstLine="561"/>
        <w:rPr>
          <w:rFonts w:eastAsia="仿宋_GB2312"/>
          <w:bCs/>
          <w:sz w:val="28"/>
          <w:szCs w:val="28"/>
        </w:rPr>
      </w:pPr>
      <w:r w:rsidRPr="00DE4147">
        <w:rPr>
          <w:rFonts w:eastAsia="仿宋_GB2312" w:hint="eastAsia"/>
          <w:bCs/>
          <w:sz w:val="28"/>
          <w:szCs w:val="28"/>
        </w:rPr>
        <w:t>电子信息：重点发展电子器件、电容器制造等产业</w:t>
      </w:r>
      <w:r w:rsidR="00CF1A58" w:rsidRPr="00CF1A58">
        <w:rPr>
          <w:rFonts w:eastAsia="仿宋_GB2312" w:hint="eastAsia"/>
          <w:bCs/>
          <w:sz w:val="28"/>
          <w:szCs w:val="28"/>
        </w:rPr>
        <w:t>。</w:t>
      </w:r>
      <w:bookmarkStart w:id="13" w:name="_Hlk69851251"/>
    </w:p>
    <w:p w14:paraId="1C7752AB" w14:textId="77777777" w:rsidR="00535841" w:rsidRDefault="00C65693">
      <w:pPr>
        <w:pStyle w:val="2"/>
      </w:pPr>
      <w:bookmarkStart w:id="14" w:name="_Toc123649604"/>
      <w:bookmarkEnd w:id="13"/>
      <w:r>
        <w:t xml:space="preserve">1.5 </w:t>
      </w:r>
      <w:r>
        <w:t>基础设施规划</w:t>
      </w:r>
      <w:bookmarkEnd w:id="14"/>
    </w:p>
    <w:p w14:paraId="28AB21B8" w14:textId="77777777" w:rsidR="00535841" w:rsidRDefault="00C65693">
      <w:pPr>
        <w:pStyle w:val="3"/>
      </w:pPr>
      <w:r>
        <w:t xml:space="preserve">1.5.1 </w:t>
      </w:r>
      <w:r>
        <w:t>给水工程</w:t>
      </w:r>
    </w:p>
    <w:p w14:paraId="5BACBD1C" w14:textId="23EB2741" w:rsidR="00CF1A58" w:rsidRDefault="00BC25E2" w:rsidP="00D865F6">
      <w:pPr>
        <w:spacing w:line="500" w:lineRule="exact"/>
        <w:ind w:firstLineChars="200" w:firstLine="560"/>
        <w:rPr>
          <w:rFonts w:eastAsia="仿宋_GB2312"/>
          <w:sz w:val="28"/>
          <w:szCs w:val="28"/>
          <w:lang w:val="zh-CN"/>
        </w:rPr>
      </w:pPr>
      <w:r w:rsidRPr="00BC25E2">
        <w:rPr>
          <w:rFonts w:eastAsia="仿宋_GB2312" w:hint="eastAsia"/>
          <w:sz w:val="28"/>
          <w:szCs w:val="28"/>
          <w:lang w:val="zh-CN"/>
        </w:rPr>
        <w:t>集中区规划由洪港水厂供水，水厂供水规模为</w:t>
      </w:r>
      <w:r w:rsidRPr="00BC25E2">
        <w:rPr>
          <w:rFonts w:eastAsia="仿宋_GB2312" w:hint="eastAsia"/>
          <w:sz w:val="28"/>
          <w:szCs w:val="28"/>
          <w:lang w:val="zh-CN"/>
        </w:rPr>
        <w:t>60</w:t>
      </w:r>
      <w:r w:rsidRPr="00BC25E2">
        <w:rPr>
          <w:rFonts w:eastAsia="仿宋_GB2312" w:hint="eastAsia"/>
          <w:sz w:val="28"/>
          <w:szCs w:val="28"/>
          <w:lang w:val="zh-CN"/>
        </w:rPr>
        <w:t>万</w:t>
      </w:r>
      <w:r w:rsidRPr="00BC25E2">
        <w:rPr>
          <w:rFonts w:eastAsia="仿宋_GB2312" w:hint="eastAsia"/>
          <w:sz w:val="28"/>
          <w:szCs w:val="28"/>
          <w:lang w:val="zh-CN"/>
        </w:rPr>
        <w:t>m</w:t>
      </w:r>
      <w:r w:rsidRPr="006C67B1">
        <w:rPr>
          <w:rFonts w:eastAsia="仿宋_GB2312"/>
          <w:sz w:val="28"/>
          <w:szCs w:val="28"/>
          <w:vertAlign w:val="superscript"/>
          <w:lang w:val="zh-CN"/>
        </w:rPr>
        <w:t>3</w:t>
      </w:r>
      <w:r w:rsidRPr="00BC25E2">
        <w:rPr>
          <w:rFonts w:eastAsia="仿宋_GB2312" w:hint="eastAsia"/>
          <w:sz w:val="28"/>
          <w:szCs w:val="28"/>
          <w:lang w:val="zh-CN"/>
        </w:rPr>
        <w:t>/d</w:t>
      </w:r>
      <w:r w:rsidRPr="00BC25E2">
        <w:rPr>
          <w:rFonts w:eastAsia="仿宋_GB2312" w:hint="eastAsia"/>
          <w:sz w:val="28"/>
          <w:szCs w:val="28"/>
          <w:lang w:val="zh-CN"/>
        </w:rPr>
        <w:t>，水源取自于长江</w:t>
      </w:r>
      <w:r w:rsidR="00CF1A58" w:rsidRPr="00CF1A58">
        <w:rPr>
          <w:rFonts w:eastAsia="仿宋_GB2312" w:hint="eastAsia"/>
          <w:sz w:val="28"/>
          <w:szCs w:val="28"/>
          <w:lang w:val="zh-CN"/>
        </w:rPr>
        <w:t>。</w:t>
      </w:r>
    </w:p>
    <w:p w14:paraId="172492BE" w14:textId="11262E49" w:rsidR="00535841" w:rsidRDefault="00C65693">
      <w:pPr>
        <w:pStyle w:val="3"/>
      </w:pPr>
      <w:r>
        <w:lastRenderedPageBreak/>
        <w:t xml:space="preserve">1.5.2 </w:t>
      </w:r>
      <w:r>
        <w:t>排水工程</w:t>
      </w:r>
    </w:p>
    <w:p w14:paraId="1D78E878" w14:textId="69CCD0A4" w:rsidR="00D865F6" w:rsidRPr="00D865F6" w:rsidRDefault="00D865F6" w:rsidP="00D865F6">
      <w:pPr>
        <w:spacing w:line="500" w:lineRule="exact"/>
        <w:ind w:firstLineChars="200" w:firstLine="560"/>
        <w:rPr>
          <w:rFonts w:eastAsia="仿宋_GB2312"/>
          <w:sz w:val="28"/>
          <w:szCs w:val="28"/>
          <w:lang w:val="zh-CN"/>
        </w:rPr>
      </w:pPr>
      <w:r w:rsidRPr="00D865F6">
        <w:rPr>
          <w:rFonts w:eastAsia="仿宋_GB2312"/>
          <w:sz w:val="28"/>
          <w:szCs w:val="28"/>
          <w:lang w:val="zh-CN"/>
        </w:rPr>
        <w:t>规划</w:t>
      </w:r>
      <w:r w:rsidR="00BC25E2">
        <w:rPr>
          <w:rFonts w:eastAsia="仿宋_GB2312" w:hint="eastAsia"/>
          <w:sz w:val="28"/>
          <w:szCs w:val="28"/>
          <w:lang w:val="zh-CN"/>
        </w:rPr>
        <w:t>集中</w:t>
      </w:r>
      <w:r w:rsidR="00D93367">
        <w:rPr>
          <w:rFonts w:eastAsia="仿宋_GB2312" w:hint="eastAsia"/>
          <w:sz w:val="28"/>
          <w:szCs w:val="28"/>
          <w:lang w:val="zh-CN"/>
        </w:rPr>
        <w:t>区</w:t>
      </w:r>
      <w:r w:rsidRPr="00D865F6">
        <w:rPr>
          <w:rFonts w:eastAsia="仿宋_GB2312"/>
          <w:sz w:val="28"/>
          <w:szCs w:val="28"/>
          <w:lang w:val="zh-CN"/>
        </w:rPr>
        <w:t>内采用雨污分流制。</w:t>
      </w:r>
    </w:p>
    <w:p w14:paraId="427B1783" w14:textId="77777777" w:rsidR="00D865F6" w:rsidRPr="00D865F6" w:rsidRDefault="00D865F6" w:rsidP="00D865F6">
      <w:pPr>
        <w:spacing w:line="500" w:lineRule="exact"/>
        <w:ind w:firstLineChars="200" w:firstLine="560"/>
        <w:rPr>
          <w:rFonts w:eastAsia="仿宋_GB2312"/>
          <w:sz w:val="28"/>
          <w:szCs w:val="28"/>
          <w:lang w:val="zh-CN"/>
        </w:rPr>
      </w:pPr>
      <w:r w:rsidRPr="00D865F6">
        <w:rPr>
          <w:rFonts w:eastAsia="仿宋_GB2312" w:hint="eastAsia"/>
          <w:sz w:val="28"/>
          <w:szCs w:val="28"/>
          <w:lang w:val="zh-CN"/>
        </w:rPr>
        <w:t>（</w:t>
      </w:r>
      <w:r w:rsidRPr="00D865F6">
        <w:rPr>
          <w:rFonts w:eastAsia="仿宋_GB2312" w:hint="eastAsia"/>
          <w:sz w:val="28"/>
          <w:szCs w:val="28"/>
          <w:lang w:val="zh-CN"/>
        </w:rPr>
        <w:t>1</w:t>
      </w:r>
      <w:r w:rsidRPr="00D865F6">
        <w:rPr>
          <w:rFonts w:eastAsia="仿宋_GB2312" w:hint="eastAsia"/>
          <w:sz w:val="28"/>
          <w:szCs w:val="28"/>
          <w:lang w:val="zh-CN"/>
        </w:rPr>
        <w:t>）雨水工程规划</w:t>
      </w:r>
    </w:p>
    <w:p w14:paraId="4FD493E4" w14:textId="7E8DC2A9" w:rsidR="00CF1A58" w:rsidRDefault="00BC25E2" w:rsidP="00D865F6">
      <w:pPr>
        <w:spacing w:line="500" w:lineRule="exact"/>
        <w:ind w:firstLineChars="200" w:firstLine="560"/>
        <w:rPr>
          <w:rFonts w:eastAsia="仿宋_GB2312"/>
          <w:sz w:val="28"/>
          <w:szCs w:val="28"/>
          <w:lang w:val="zh-CN"/>
        </w:rPr>
      </w:pPr>
      <w:r w:rsidRPr="00BC25E2">
        <w:rPr>
          <w:rFonts w:eastAsia="仿宋_GB2312" w:hint="eastAsia"/>
          <w:sz w:val="28"/>
          <w:szCs w:val="28"/>
          <w:lang w:val="zh-CN"/>
        </w:rPr>
        <w:t>集中区内沿道路敷设</w:t>
      </w:r>
      <w:r w:rsidRPr="00BC25E2">
        <w:rPr>
          <w:rFonts w:eastAsia="仿宋_GB2312" w:hint="eastAsia"/>
          <w:sz w:val="28"/>
          <w:szCs w:val="28"/>
          <w:lang w:val="zh-CN"/>
        </w:rPr>
        <w:t>DN400~500</w:t>
      </w:r>
      <w:r w:rsidRPr="00BC25E2">
        <w:rPr>
          <w:rFonts w:eastAsia="仿宋_GB2312" w:hint="eastAsia"/>
          <w:sz w:val="28"/>
          <w:szCs w:val="28"/>
          <w:lang w:val="zh-CN"/>
        </w:rPr>
        <w:t>的雨水管道，雨水经市政管网统一收集后，就近排入跃进河、向阳河、圩亭河等附近河流。雨水、清下水排放执行</w:t>
      </w:r>
      <w:r w:rsidRPr="00BC25E2">
        <w:rPr>
          <w:rFonts w:eastAsia="仿宋_GB2312" w:hint="eastAsia"/>
          <w:sz w:val="28"/>
          <w:szCs w:val="28"/>
          <w:lang w:val="zh-CN"/>
        </w:rPr>
        <w:t>COD</w:t>
      </w:r>
      <w:r w:rsidRPr="00BC25E2">
        <w:rPr>
          <w:rFonts w:eastAsia="仿宋_GB2312" w:hint="eastAsia"/>
          <w:sz w:val="28"/>
          <w:szCs w:val="28"/>
          <w:lang w:val="zh-CN"/>
        </w:rPr>
        <w:t>≤</w:t>
      </w:r>
      <w:r w:rsidRPr="00BC25E2">
        <w:rPr>
          <w:rFonts w:eastAsia="仿宋_GB2312" w:hint="eastAsia"/>
          <w:sz w:val="28"/>
          <w:szCs w:val="28"/>
          <w:lang w:val="zh-CN"/>
        </w:rPr>
        <w:t>40mg/l</w:t>
      </w:r>
      <w:r w:rsidRPr="00BC25E2">
        <w:rPr>
          <w:rFonts w:eastAsia="仿宋_GB2312" w:hint="eastAsia"/>
          <w:sz w:val="28"/>
          <w:szCs w:val="28"/>
          <w:lang w:val="zh-CN"/>
        </w:rPr>
        <w:t>，</w:t>
      </w:r>
      <w:r w:rsidRPr="00BC25E2">
        <w:rPr>
          <w:rFonts w:eastAsia="仿宋_GB2312" w:hint="eastAsia"/>
          <w:sz w:val="28"/>
          <w:szCs w:val="28"/>
          <w:lang w:val="zh-CN"/>
        </w:rPr>
        <w:t>SS</w:t>
      </w:r>
      <w:r w:rsidRPr="00BC25E2">
        <w:rPr>
          <w:rFonts w:eastAsia="仿宋_GB2312" w:hint="eastAsia"/>
          <w:sz w:val="28"/>
          <w:szCs w:val="28"/>
          <w:lang w:val="zh-CN"/>
        </w:rPr>
        <w:t>≤</w:t>
      </w:r>
      <w:r w:rsidRPr="00BC25E2">
        <w:rPr>
          <w:rFonts w:eastAsia="仿宋_GB2312" w:hint="eastAsia"/>
          <w:sz w:val="28"/>
          <w:szCs w:val="28"/>
          <w:lang w:val="zh-CN"/>
        </w:rPr>
        <w:t>30mg/l</w:t>
      </w:r>
      <w:r w:rsidRPr="00BC25E2">
        <w:rPr>
          <w:rFonts w:eastAsia="仿宋_GB2312" w:hint="eastAsia"/>
          <w:sz w:val="28"/>
          <w:szCs w:val="28"/>
          <w:lang w:val="zh-CN"/>
        </w:rPr>
        <w:t>，特征污染物不得检出</w:t>
      </w:r>
      <w:r w:rsidR="00CF1A58" w:rsidRPr="00CF1A58">
        <w:rPr>
          <w:rFonts w:eastAsia="仿宋_GB2312" w:hint="eastAsia"/>
          <w:sz w:val="28"/>
          <w:szCs w:val="28"/>
          <w:lang w:val="zh-CN"/>
        </w:rPr>
        <w:t>。</w:t>
      </w:r>
    </w:p>
    <w:p w14:paraId="064FEEAB" w14:textId="7A029329" w:rsidR="00D865F6" w:rsidRPr="00D865F6" w:rsidRDefault="00D865F6" w:rsidP="00D865F6">
      <w:pPr>
        <w:spacing w:line="500" w:lineRule="exact"/>
        <w:ind w:firstLineChars="200" w:firstLine="560"/>
        <w:rPr>
          <w:rFonts w:eastAsia="仿宋_GB2312"/>
          <w:sz w:val="28"/>
          <w:szCs w:val="28"/>
          <w:lang w:val="zh-CN"/>
        </w:rPr>
      </w:pPr>
      <w:r w:rsidRPr="00D865F6">
        <w:rPr>
          <w:rFonts w:eastAsia="仿宋_GB2312" w:hint="eastAsia"/>
          <w:sz w:val="28"/>
          <w:szCs w:val="28"/>
          <w:lang w:val="zh-CN"/>
        </w:rPr>
        <w:t>（</w:t>
      </w:r>
      <w:r w:rsidRPr="00D865F6">
        <w:rPr>
          <w:rFonts w:eastAsia="仿宋_GB2312"/>
          <w:sz w:val="28"/>
          <w:szCs w:val="28"/>
          <w:lang w:val="zh-CN"/>
        </w:rPr>
        <w:t>2</w:t>
      </w:r>
      <w:r w:rsidRPr="00D865F6">
        <w:rPr>
          <w:rFonts w:eastAsia="仿宋_GB2312" w:hint="eastAsia"/>
          <w:sz w:val="28"/>
          <w:szCs w:val="28"/>
          <w:lang w:val="zh-CN"/>
        </w:rPr>
        <w:t>）污水工程规划</w:t>
      </w:r>
    </w:p>
    <w:p w14:paraId="6BBF5B6A" w14:textId="13AB8D6C" w:rsidR="00CF1A58" w:rsidRDefault="00BC25E2" w:rsidP="00CF1A58">
      <w:pPr>
        <w:spacing w:line="500" w:lineRule="exact"/>
        <w:ind w:firstLineChars="200" w:firstLine="560"/>
        <w:rPr>
          <w:rFonts w:eastAsia="仿宋_GB2312"/>
          <w:sz w:val="28"/>
          <w:szCs w:val="28"/>
          <w:lang w:val="zh-CN"/>
        </w:rPr>
      </w:pPr>
      <w:r w:rsidRPr="00BC25E2">
        <w:rPr>
          <w:rFonts w:eastAsia="仿宋_GB2312" w:hint="eastAsia"/>
          <w:sz w:val="28"/>
          <w:szCs w:val="28"/>
          <w:lang w:val="zh-CN"/>
        </w:rPr>
        <w:t>现状集中区污水均接管至东港污水处理厂（详见</w:t>
      </w:r>
      <w:r w:rsidRPr="00BC25E2">
        <w:rPr>
          <w:rFonts w:eastAsia="仿宋_GB2312" w:hint="eastAsia"/>
          <w:sz w:val="28"/>
          <w:szCs w:val="28"/>
          <w:lang w:val="zh-CN"/>
        </w:rPr>
        <w:t>3.2.2.2</w:t>
      </w:r>
      <w:r w:rsidRPr="00BC25E2">
        <w:rPr>
          <w:rFonts w:eastAsia="仿宋_GB2312" w:hint="eastAsia"/>
          <w:sz w:val="28"/>
          <w:szCs w:val="28"/>
          <w:lang w:val="zh-CN"/>
        </w:rPr>
        <w:t>章节）进行处理，根据《通州区城镇排水规划修编（</w:t>
      </w:r>
      <w:r w:rsidRPr="00BC25E2">
        <w:rPr>
          <w:rFonts w:eastAsia="仿宋_GB2312" w:hint="eastAsia"/>
          <w:sz w:val="28"/>
          <w:szCs w:val="28"/>
          <w:lang w:val="zh-CN"/>
        </w:rPr>
        <w:t>2022-2035</w:t>
      </w:r>
      <w:r w:rsidRPr="00BC25E2">
        <w:rPr>
          <w:rFonts w:eastAsia="仿宋_GB2312" w:hint="eastAsia"/>
          <w:sz w:val="28"/>
          <w:szCs w:val="28"/>
          <w:lang w:val="zh-CN"/>
        </w:rPr>
        <w:t>）》，综合考虑国土空间规划、现状污水系统布局、行政区划、以及铁路、高速、河流等障碍物，兴东街道属通州城区片，兴东街道污水规划接管至益民水处理有限公司进行处理。兴东街道目前沿江海大道已铺设动力污水管网，后续可通过调节泵站实现集中区内废水接管至益民水处理有限公司</w:t>
      </w:r>
      <w:r w:rsidR="00CF1A58" w:rsidRPr="00CF1A58">
        <w:rPr>
          <w:rFonts w:eastAsia="仿宋_GB2312" w:hint="eastAsia"/>
          <w:sz w:val="28"/>
          <w:szCs w:val="28"/>
          <w:lang w:val="zh-CN"/>
        </w:rPr>
        <w:t>。</w:t>
      </w:r>
    </w:p>
    <w:p w14:paraId="433BFEE8" w14:textId="66181292" w:rsidR="00CF1A58" w:rsidRDefault="00BC25E2" w:rsidP="00BC25E2">
      <w:pPr>
        <w:spacing w:line="500" w:lineRule="exact"/>
        <w:ind w:firstLineChars="200" w:firstLine="560"/>
        <w:rPr>
          <w:rFonts w:eastAsia="仿宋_GB2312"/>
          <w:sz w:val="28"/>
          <w:szCs w:val="28"/>
          <w:lang w:val="zh-CN"/>
        </w:rPr>
      </w:pPr>
      <w:r w:rsidRPr="00BC25E2">
        <w:rPr>
          <w:rFonts w:eastAsia="仿宋_GB2312" w:hint="eastAsia"/>
          <w:sz w:val="28"/>
          <w:szCs w:val="28"/>
          <w:lang w:val="zh-CN"/>
        </w:rPr>
        <w:t>益民水处理有限公司位于集中区外南通市通州区金新街道希望大道</w:t>
      </w:r>
      <w:r w:rsidRPr="00BC25E2">
        <w:rPr>
          <w:rFonts w:eastAsia="仿宋_GB2312" w:hint="eastAsia"/>
          <w:sz w:val="28"/>
          <w:szCs w:val="28"/>
          <w:lang w:val="zh-CN"/>
        </w:rPr>
        <w:t>666</w:t>
      </w:r>
      <w:r w:rsidRPr="00BC25E2">
        <w:rPr>
          <w:rFonts w:eastAsia="仿宋_GB2312" w:hint="eastAsia"/>
          <w:sz w:val="28"/>
          <w:szCs w:val="28"/>
          <w:lang w:val="zh-CN"/>
        </w:rPr>
        <w:t>号，为城镇污水处理厂，</w:t>
      </w:r>
      <w:r w:rsidR="00CF1A58" w:rsidRPr="00CF1A58">
        <w:rPr>
          <w:rFonts w:eastAsia="仿宋_GB2312" w:hint="eastAsia"/>
          <w:sz w:val="28"/>
          <w:szCs w:val="28"/>
          <w:lang w:val="zh-CN"/>
        </w:rPr>
        <w:t>规划到</w:t>
      </w:r>
      <w:r w:rsidR="00CF1A58" w:rsidRPr="00CF1A58">
        <w:rPr>
          <w:rFonts w:eastAsia="仿宋_GB2312" w:hint="eastAsia"/>
          <w:sz w:val="28"/>
          <w:szCs w:val="28"/>
          <w:lang w:val="zh-CN"/>
        </w:rPr>
        <w:t>2025</w:t>
      </w:r>
      <w:r w:rsidR="00CF1A58" w:rsidRPr="00CF1A58">
        <w:rPr>
          <w:rFonts w:eastAsia="仿宋_GB2312" w:hint="eastAsia"/>
          <w:sz w:val="28"/>
          <w:szCs w:val="28"/>
          <w:lang w:val="zh-CN"/>
        </w:rPr>
        <w:t>年污水处理规模为</w:t>
      </w:r>
      <w:r w:rsidR="00CF1A58" w:rsidRPr="00CF1A58">
        <w:rPr>
          <w:rFonts w:eastAsia="仿宋_GB2312" w:hint="eastAsia"/>
          <w:sz w:val="28"/>
          <w:szCs w:val="28"/>
          <w:lang w:val="zh-CN"/>
        </w:rPr>
        <w:t>9.6</w:t>
      </w:r>
      <w:r w:rsidR="00CF1A58" w:rsidRPr="00CF1A58">
        <w:rPr>
          <w:rFonts w:eastAsia="仿宋_GB2312" w:hint="eastAsia"/>
          <w:sz w:val="28"/>
          <w:szCs w:val="28"/>
          <w:lang w:val="zh-CN"/>
        </w:rPr>
        <w:t>万</w:t>
      </w:r>
      <w:r w:rsidR="00CF1A58" w:rsidRPr="00CF1A58">
        <w:rPr>
          <w:rFonts w:eastAsia="仿宋_GB2312" w:hint="eastAsia"/>
          <w:sz w:val="28"/>
          <w:szCs w:val="28"/>
          <w:lang w:val="zh-CN"/>
        </w:rPr>
        <w:t>m</w:t>
      </w:r>
      <w:r w:rsidR="00CF1A58" w:rsidRPr="00CF1A58">
        <w:rPr>
          <w:rFonts w:eastAsia="仿宋_GB2312" w:hint="eastAsia"/>
          <w:sz w:val="28"/>
          <w:szCs w:val="28"/>
          <w:vertAlign w:val="superscript"/>
          <w:lang w:val="zh-CN"/>
        </w:rPr>
        <w:t>3</w:t>
      </w:r>
      <w:r w:rsidR="00CF1A58" w:rsidRPr="00CF1A58">
        <w:rPr>
          <w:rFonts w:eastAsia="仿宋_GB2312" w:hint="eastAsia"/>
          <w:sz w:val="28"/>
          <w:szCs w:val="28"/>
          <w:lang w:val="zh-CN"/>
        </w:rPr>
        <w:t>/d</w:t>
      </w:r>
      <w:r w:rsidR="00CF1A58" w:rsidRPr="00CF1A58">
        <w:rPr>
          <w:rFonts w:eastAsia="仿宋_GB2312" w:hint="eastAsia"/>
          <w:sz w:val="28"/>
          <w:szCs w:val="28"/>
          <w:lang w:val="zh-CN"/>
        </w:rPr>
        <w:t>，到</w:t>
      </w:r>
      <w:r w:rsidR="00CF1A58" w:rsidRPr="00CF1A58">
        <w:rPr>
          <w:rFonts w:eastAsia="仿宋_GB2312" w:hint="eastAsia"/>
          <w:sz w:val="28"/>
          <w:szCs w:val="28"/>
          <w:lang w:val="zh-CN"/>
        </w:rPr>
        <w:t>2035</w:t>
      </w:r>
      <w:r w:rsidR="00CF1A58" w:rsidRPr="00CF1A58">
        <w:rPr>
          <w:rFonts w:eastAsia="仿宋_GB2312" w:hint="eastAsia"/>
          <w:sz w:val="28"/>
          <w:szCs w:val="28"/>
          <w:lang w:val="zh-CN"/>
        </w:rPr>
        <w:t>年污水处理规模为</w:t>
      </w:r>
      <w:r w:rsidR="00CF1A58" w:rsidRPr="00CF1A58">
        <w:rPr>
          <w:rFonts w:eastAsia="仿宋_GB2312" w:hint="eastAsia"/>
          <w:sz w:val="28"/>
          <w:szCs w:val="28"/>
          <w:lang w:val="zh-CN"/>
        </w:rPr>
        <w:t>25</w:t>
      </w:r>
      <w:r w:rsidR="00CF1A58" w:rsidRPr="00CF1A58">
        <w:rPr>
          <w:rFonts w:eastAsia="仿宋_GB2312" w:hint="eastAsia"/>
          <w:sz w:val="28"/>
          <w:szCs w:val="28"/>
          <w:lang w:val="zh-CN"/>
        </w:rPr>
        <w:t>万</w:t>
      </w:r>
      <w:r w:rsidR="00CF1A58" w:rsidRPr="00CF1A58">
        <w:rPr>
          <w:rFonts w:eastAsia="仿宋_GB2312" w:hint="eastAsia"/>
          <w:sz w:val="28"/>
          <w:szCs w:val="28"/>
          <w:lang w:val="zh-CN"/>
        </w:rPr>
        <w:t>m</w:t>
      </w:r>
      <w:r w:rsidR="00CF1A58" w:rsidRPr="00CF1A58">
        <w:rPr>
          <w:rFonts w:eastAsia="仿宋_GB2312" w:hint="eastAsia"/>
          <w:sz w:val="28"/>
          <w:szCs w:val="28"/>
          <w:vertAlign w:val="superscript"/>
          <w:lang w:val="zh-CN"/>
        </w:rPr>
        <w:t>3</w:t>
      </w:r>
      <w:r w:rsidR="00CF1A58" w:rsidRPr="00CF1A58">
        <w:rPr>
          <w:rFonts w:eastAsia="仿宋_GB2312" w:hint="eastAsia"/>
          <w:sz w:val="28"/>
          <w:szCs w:val="28"/>
          <w:lang w:val="zh-CN"/>
        </w:rPr>
        <w:t>/d</w:t>
      </w:r>
      <w:r w:rsidR="00CF1A58" w:rsidRPr="00CF1A58">
        <w:rPr>
          <w:rFonts w:eastAsia="仿宋_GB2312" w:hint="eastAsia"/>
          <w:sz w:val="28"/>
          <w:szCs w:val="28"/>
          <w:lang w:val="zh-CN"/>
        </w:rPr>
        <w:t>，目前一期已建</w:t>
      </w:r>
      <w:r w:rsidR="00CF1A58" w:rsidRPr="00CF1A58">
        <w:rPr>
          <w:rFonts w:eastAsia="仿宋_GB2312" w:hint="eastAsia"/>
          <w:sz w:val="28"/>
          <w:szCs w:val="28"/>
          <w:lang w:val="zh-CN"/>
        </w:rPr>
        <w:t>4.8</w:t>
      </w:r>
      <w:r w:rsidR="00CF1A58" w:rsidRPr="00CF1A58">
        <w:rPr>
          <w:rFonts w:eastAsia="仿宋_GB2312" w:hint="eastAsia"/>
          <w:sz w:val="28"/>
          <w:szCs w:val="28"/>
          <w:lang w:val="zh-CN"/>
        </w:rPr>
        <w:t>万</w:t>
      </w:r>
      <w:r w:rsidR="00CF1A58" w:rsidRPr="00CF1A58">
        <w:rPr>
          <w:rFonts w:eastAsia="仿宋_GB2312" w:hint="eastAsia"/>
          <w:sz w:val="28"/>
          <w:szCs w:val="28"/>
          <w:lang w:val="zh-CN"/>
        </w:rPr>
        <w:t>m</w:t>
      </w:r>
      <w:r w:rsidR="00CF1A58" w:rsidRPr="00CF1A58">
        <w:rPr>
          <w:rFonts w:eastAsia="仿宋_GB2312" w:hint="eastAsia"/>
          <w:sz w:val="28"/>
          <w:szCs w:val="28"/>
          <w:vertAlign w:val="superscript"/>
          <w:lang w:val="zh-CN"/>
        </w:rPr>
        <w:t>3</w:t>
      </w:r>
      <w:r w:rsidR="00CF1A58" w:rsidRPr="00CF1A58">
        <w:rPr>
          <w:rFonts w:eastAsia="仿宋_GB2312" w:hint="eastAsia"/>
          <w:sz w:val="28"/>
          <w:szCs w:val="28"/>
          <w:lang w:val="zh-CN"/>
        </w:rPr>
        <w:t>/d</w:t>
      </w:r>
      <w:r w:rsidR="00CF1A58" w:rsidRPr="00CF1A58">
        <w:rPr>
          <w:rFonts w:eastAsia="仿宋_GB2312" w:hint="eastAsia"/>
          <w:sz w:val="28"/>
          <w:szCs w:val="28"/>
          <w:lang w:val="zh-CN"/>
        </w:rPr>
        <w:t>，二期</w:t>
      </w:r>
      <w:r w:rsidR="00CF1A58" w:rsidRPr="00CF1A58">
        <w:rPr>
          <w:rFonts w:eastAsia="仿宋_GB2312" w:hint="eastAsia"/>
          <w:sz w:val="28"/>
          <w:szCs w:val="28"/>
          <w:lang w:val="zh-CN"/>
        </w:rPr>
        <w:t>4.8</w:t>
      </w:r>
      <w:r w:rsidR="00CF1A58" w:rsidRPr="00CF1A58">
        <w:rPr>
          <w:rFonts w:eastAsia="仿宋_GB2312" w:hint="eastAsia"/>
          <w:sz w:val="28"/>
          <w:szCs w:val="28"/>
          <w:lang w:val="zh-CN"/>
        </w:rPr>
        <w:t>万</w:t>
      </w:r>
      <w:r w:rsidR="00CF1A58" w:rsidRPr="00CF1A58">
        <w:rPr>
          <w:rFonts w:eastAsia="仿宋_GB2312" w:hint="eastAsia"/>
          <w:sz w:val="28"/>
          <w:szCs w:val="28"/>
          <w:lang w:val="zh-CN"/>
        </w:rPr>
        <w:t>m</w:t>
      </w:r>
      <w:r w:rsidR="00CF1A58" w:rsidRPr="00CF1A58">
        <w:rPr>
          <w:rFonts w:eastAsia="仿宋_GB2312" w:hint="eastAsia"/>
          <w:sz w:val="28"/>
          <w:szCs w:val="28"/>
          <w:vertAlign w:val="superscript"/>
          <w:lang w:val="zh-CN"/>
        </w:rPr>
        <w:t>3</w:t>
      </w:r>
      <w:r w:rsidR="00CF1A58" w:rsidRPr="00CF1A58">
        <w:rPr>
          <w:rFonts w:eastAsia="仿宋_GB2312" w:hint="eastAsia"/>
          <w:sz w:val="28"/>
          <w:szCs w:val="28"/>
          <w:lang w:val="zh-CN"/>
        </w:rPr>
        <w:t>/d</w:t>
      </w:r>
      <w:r w:rsidR="00CF1A58" w:rsidRPr="00CF1A58">
        <w:rPr>
          <w:rFonts w:eastAsia="仿宋_GB2312" w:hint="eastAsia"/>
          <w:sz w:val="28"/>
          <w:szCs w:val="28"/>
          <w:lang w:val="zh-CN"/>
        </w:rPr>
        <w:t>在建，一期二期均采用“预处理（采用粗格栅</w:t>
      </w:r>
      <w:r w:rsidR="00CF1A58" w:rsidRPr="00CF1A58">
        <w:rPr>
          <w:rFonts w:eastAsia="仿宋_GB2312" w:hint="eastAsia"/>
          <w:sz w:val="28"/>
          <w:szCs w:val="28"/>
          <w:lang w:val="zh-CN"/>
        </w:rPr>
        <w:t>+</w:t>
      </w:r>
      <w:r w:rsidR="00CF1A58" w:rsidRPr="00CF1A58">
        <w:rPr>
          <w:rFonts w:eastAsia="仿宋_GB2312" w:hint="eastAsia"/>
          <w:sz w:val="28"/>
          <w:szCs w:val="28"/>
          <w:lang w:val="zh-CN"/>
        </w:rPr>
        <w:t>细格栅</w:t>
      </w:r>
      <w:r w:rsidR="00CF1A58" w:rsidRPr="00CF1A58">
        <w:rPr>
          <w:rFonts w:eastAsia="仿宋_GB2312" w:hint="eastAsia"/>
          <w:sz w:val="28"/>
          <w:szCs w:val="28"/>
          <w:lang w:val="zh-CN"/>
        </w:rPr>
        <w:t>+</w:t>
      </w:r>
      <w:r w:rsidR="00CF1A58" w:rsidRPr="00CF1A58">
        <w:rPr>
          <w:rFonts w:eastAsia="仿宋_GB2312" w:hint="eastAsia"/>
          <w:sz w:val="28"/>
          <w:szCs w:val="28"/>
          <w:lang w:val="zh-CN"/>
        </w:rPr>
        <w:t>曝气沉砂池）</w:t>
      </w:r>
      <w:r w:rsidR="00CF1A58" w:rsidRPr="00CF1A58">
        <w:rPr>
          <w:rFonts w:eastAsia="仿宋_GB2312" w:hint="eastAsia"/>
          <w:sz w:val="28"/>
          <w:szCs w:val="28"/>
          <w:lang w:val="zh-CN"/>
        </w:rPr>
        <w:t>+A</w:t>
      </w:r>
      <w:r w:rsidR="00CF1A58" w:rsidRPr="00CF1A58">
        <w:rPr>
          <w:rFonts w:eastAsia="仿宋_GB2312" w:hint="eastAsia"/>
          <w:sz w:val="28"/>
          <w:szCs w:val="28"/>
          <w:vertAlign w:val="superscript"/>
          <w:lang w:val="zh-CN"/>
        </w:rPr>
        <w:t>2</w:t>
      </w:r>
      <w:r w:rsidR="00CF1A58" w:rsidRPr="00CF1A58">
        <w:rPr>
          <w:rFonts w:eastAsia="仿宋_GB2312" w:hint="eastAsia"/>
          <w:sz w:val="28"/>
          <w:szCs w:val="28"/>
          <w:lang w:val="zh-CN"/>
        </w:rPr>
        <w:t>/O</w:t>
      </w:r>
      <w:r w:rsidR="00CF1A58" w:rsidRPr="00CF1A58">
        <w:rPr>
          <w:rFonts w:eastAsia="仿宋_GB2312" w:hint="eastAsia"/>
          <w:sz w:val="28"/>
          <w:szCs w:val="28"/>
          <w:lang w:val="zh-CN"/>
        </w:rPr>
        <w:t>生物反应池</w:t>
      </w:r>
      <w:r w:rsidR="00CF1A58" w:rsidRPr="00CF1A58">
        <w:rPr>
          <w:rFonts w:eastAsia="仿宋_GB2312" w:hint="eastAsia"/>
          <w:sz w:val="28"/>
          <w:szCs w:val="28"/>
          <w:lang w:val="zh-CN"/>
        </w:rPr>
        <w:t>+</w:t>
      </w:r>
      <w:r w:rsidR="00CF1A58" w:rsidRPr="00CF1A58">
        <w:rPr>
          <w:rFonts w:eastAsia="仿宋_GB2312" w:hint="eastAsia"/>
          <w:sz w:val="28"/>
          <w:szCs w:val="28"/>
          <w:lang w:val="zh-CN"/>
        </w:rPr>
        <w:t>二沉池</w:t>
      </w:r>
      <w:r w:rsidR="00CF1A58" w:rsidRPr="00CF1A58">
        <w:rPr>
          <w:rFonts w:eastAsia="仿宋_GB2312" w:hint="eastAsia"/>
          <w:sz w:val="28"/>
          <w:szCs w:val="28"/>
          <w:lang w:val="zh-CN"/>
        </w:rPr>
        <w:t>+</w:t>
      </w:r>
      <w:r w:rsidR="00CF1A58" w:rsidRPr="00CF1A58">
        <w:rPr>
          <w:rFonts w:eastAsia="仿宋_GB2312" w:hint="eastAsia"/>
          <w:sz w:val="28"/>
          <w:szCs w:val="28"/>
          <w:lang w:val="zh-CN"/>
        </w:rPr>
        <w:t>高效沉淀池</w:t>
      </w:r>
      <w:r w:rsidR="00CF1A58" w:rsidRPr="00CF1A58">
        <w:rPr>
          <w:rFonts w:eastAsia="仿宋_GB2312" w:hint="eastAsia"/>
          <w:sz w:val="28"/>
          <w:szCs w:val="28"/>
          <w:lang w:val="zh-CN"/>
        </w:rPr>
        <w:t>+</w:t>
      </w:r>
      <w:r w:rsidR="00CF1A58" w:rsidRPr="00CF1A58">
        <w:rPr>
          <w:rFonts w:eastAsia="仿宋_GB2312" w:hint="eastAsia"/>
          <w:sz w:val="28"/>
          <w:szCs w:val="28"/>
          <w:lang w:val="zh-CN"/>
        </w:rPr>
        <w:t>滤布滤池”工艺，污水经处理后达到《城镇污水处理厂污染物排放标准》一级</w:t>
      </w:r>
      <w:r w:rsidR="00CF1A58" w:rsidRPr="00CF1A58">
        <w:rPr>
          <w:rFonts w:eastAsia="仿宋_GB2312" w:hint="eastAsia"/>
          <w:sz w:val="28"/>
          <w:szCs w:val="28"/>
          <w:lang w:val="zh-CN"/>
        </w:rPr>
        <w:t>A</w:t>
      </w:r>
      <w:r w:rsidR="00CF1A58" w:rsidRPr="00CF1A58">
        <w:rPr>
          <w:rFonts w:eastAsia="仿宋_GB2312" w:hint="eastAsia"/>
          <w:sz w:val="28"/>
          <w:szCs w:val="28"/>
          <w:lang w:val="zh-CN"/>
        </w:rPr>
        <w:t>标准，尾水再经人工湿地处理</w:t>
      </w:r>
      <w:proofErr w:type="gramStart"/>
      <w:r w:rsidR="00CF1A58" w:rsidRPr="00CF1A58">
        <w:rPr>
          <w:rFonts w:eastAsia="仿宋_GB2312" w:hint="eastAsia"/>
          <w:sz w:val="28"/>
          <w:szCs w:val="28"/>
          <w:lang w:val="zh-CN"/>
        </w:rPr>
        <w:t>后排入通甲</w:t>
      </w:r>
      <w:proofErr w:type="gramEnd"/>
      <w:r w:rsidR="00CF1A58" w:rsidRPr="00CF1A58">
        <w:rPr>
          <w:rFonts w:eastAsia="仿宋_GB2312" w:hint="eastAsia"/>
          <w:sz w:val="28"/>
          <w:szCs w:val="28"/>
          <w:lang w:val="zh-CN"/>
        </w:rPr>
        <w:t>河（</w:t>
      </w:r>
      <w:proofErr w:type="gramStart"/>
      <w:r w:rsidR="00CF1A58" w:rsidRPr="00CF1A58">
        <w:rPr>
          <w:rFonts w:eastAsia="仿宋_GB2312" w:hint="eastAsia"/>
          <w:sz w:val="28"/>
          <w:szCs w:val="28"/>
          <w:lang w:val="zh-CN"/>
        </w:rPr>
        <w:t>通环排</w:t>
      </w:r>
      <w:proofErr w:type="gramEnd"/>
      <w:r w:rsidR="00CF1A58" w:rsidRPr="00CF1A58">
        <w:rPr>
          <w:rFonts w:eastAsia="仿宋_GB2312" w:hint="eastAsia"/>
          <w:sz w:val="28"/>
          <w:szCs w:val="28"/>
          <w:lang w:val="zh-CN"/>
        </w:rPr>
        <w:t>口</w:t>
      </w:r>
      <w:r w:rsidR="00CF1A58" w:rsidRPr="00CF1A58">
        <w:rPr>
          <w:rFonts w:eastAsia="仿宋_GB2312" w:hint="eastAsia"/>
          <w:sz w:val="28"/>
          <w:szCs w:val="28"/>
          <w:lang w:val="zh-CN"/>
        </w:rPr>
        <w:t>[2022]7</w:t>
      </w:r>
      <w:r w:rsidR="00CF1A58" w:rsidRPr="00CF1A58">
        <w:rPr>
          <w:rFonts w:eastAsia="仿宋_GB2312" w:hint="eastAsia"/>
          <w:sz w:val="28"/>
          <w:szCs w:val="28"/>
          <w:lang w:val="zh-CN"/>
        </w:rPr>
        <w:t>号）。益民总厂现状服务范围为通州区城区、南通高新区及兴东街道、西亭镇，规划服务范围为通州城区、南通新机场临</w:t>
      </w:r>
      <w:proofErr w:type="gramStart"/>
      <w:r w:rsidR="00CF1A58" w:rsidRPr="00CF1A58">
        <w:rPr>
          <w:rFonts w:eastAsia="仿宋_GB2312" w:hint="eastAsia"/>
          <w:sz w:val="28"/>
          <w:szCs w:val="28"/>
          <w:lang w:val="zh-CN"/>
        </w:rPr>
        <w:t>空产业</w:t>
      </w:r>
      <w:proofErr w:type="gramEnd"/>
      <w:r w:rsidR="00CF1A58" w:rsidRPr="00CF1A58">
        <w:rPr>
          <w:rFonts w:eastAsia="仿宋_GB2312" w:hint="eastAsia"/>
          <w:sz w:val="28"/>
          <w:szCs w:val="28"/>
          <w:lang w:val="zh-CN"/>
        </w:rPr>
        <w:t>园片区、南通高新区、二甲镇、西亭镇、兴东街道、</w:t>
      </w:r>
      <w:proofErr w:type="gramStart"/>
      <w:r w:rsidR="00CF1A58" w:rsidRPr="00CF1A58">
        <w:rPr>
          <w:rFonts w:eastAsia="仿宋_GB2312" w:hint="eastAsia"/>
          <w:sz w:val="28"/>
          <w:szCs w:val="28"/>
          <w:lang w:val="zh-CN"/>
        </w:rPr>
        <w:t>川姜镇</w:t>
      </w:r>
      <w:proofErr w:type="gramEnd"/>
      <w:r w:rsidR="00CF1A58" w:rsidRPr="00CF1A58">
        <w:rPr>
          <w:rFonts w:eastAsia="仿宋_GB2312" w:hint="eastAsia"/>
          <w:sz w:val="28"/>
          <w:szCs w:val="28"/>
          <w:lang w:val="zh-CN"/>
        </w:rPr>
        <w:t>，服务面积</w:t>
      </w:r>
      <w:r w:rsidR="00CF1A58" w:rsidRPr="00CF1A58">
        <w:rPr>
          <w:rFonts w:eastAsia="仿宋_GB2312" w:hint="eastAsia"/>
          <w:sz w:val="28"/>
          <w:szCs w:val="28"/>
          <w:lang w:val="zh-CN"/>
        </w:rPr>
        <w:t>229km</w:t>
      </w:r>
      <w:r w:rsidR="00CF1A58" w:rsidRPr="00CF1A58">
        <w:rPr>
          <w:rFonts w:eastAsia="仿宋_GB2312" w:hint="eastAsia"/>
          <w:sz w:val="28"/>
          <w:szCs w:val="28"/>
          <w:vertAlign w:val="superscript"/>
          <w:lang w:val="zh-CN"/>
        </w:rPr>
        <w:t>2</w:t>
      </w:r>
      <w:r w:rsidR="00CF1A58" w:rsidRPr="00CF1A58">
        <w:rPr>
          <w:rFonts w:eastAsia="仿宋_GB2312" w:hint="eastAsia"/>
          <w:sz w:val="28"/>
          <w:szCs w:val="28"/>
          <w:lang w:val="zh-CN"/>
        </w:rPr>
        <w:t>。</w:t>
      </w:r>
    </w:p>
    <w:p w14:paraId="5C6E802B" w14:textId="77777777" w:rsidR="00535841" w:rsidRDefault="00C65693">
      <w:pPr>
        <w:pStyle w:val="3"/>
      </w:pPr>
      <w:r>
        <w:t xml:space="preserve">1.5.3 </w:t>
      </w:r>
      <w:r>
        <w:t>供电工程</w:t>
      </w:r>
    </w:p>
    <w:p w14:paraId="32C38623" w14:textId="40AC1B72" w:rsidR="00CF1A58" w:rsidRDefault="00BC25E2" w:rsidP="00D865F6">
      <w:pPr>
        <w:spacing w:line="500" w:lineRule="exact"/>
        <w:ind w:firstLineChars="200" w:firstLine="560"/>
        <w:rPr>
          <w:rFonts w:eastAsia="仿宋_GB2312"/>
          <w:sz w:val="28"/>
          <w:szCs w:val="28"/>
        </w:rPr>
      </w:pPr>
      <w:r w:rsidRPr="00BC25E2">
        <w:rPr>
          <w:rFonts w:eastAsia="仿宋_GB2312" w:hint="eastAsia"/>
          <w:sz w:val="28"/>
          <w:szCs w:val="28"/>
        </w:rPr>
        <w:t>规划集中区由孙李桥综合</w:t>
      </w:r>
      <w:proofErr w:type="gramStart"/>
      <w:r w:rsidRPr="00BC25E2">
        <w:rPr>
          <w:rFonts w:eastAsia="仿宋_GB2312" w:hint="eastAsia"/>
          <w:sz w:val="28"/>
          <w:szCs w:val="28"/>
        </w:rPr>
        <w:t>变进行</w:t>
      </w:r>
      <w:proofErr w:type="gramEnd"/>
      <w:r w:rsidRPr="00BC25E2">
        <w:rPr>
          <w:rFonts w:eastAsia="仿宋_GB2312" w:hint="eastAsia"/>
          <w:sz w:val="28"/>
          <w:szCs w:val="28"/>
        </w:rPr>
        <w:t>供电，以</w:t>
      </w:r>
      <w:r w:rsidRPr="00BC25E2">
        <w:rPr>
          <w:rFonts w:eastAsia="仿宋_GB2312" w:hint="eastAsia"/>
          <w:sz w:val="28"/>
          <w:szCs w:val="28"/>
        </w:rPr>
        <w:t>110KV</w:t>
      </w:r>
      <w:r w:rsidRPr="00BC25E2">
        <w:rPr>
          <w:rFonts w:eastAsia="仿宋_GB2312" w:hint="eastAsia"/>
          <w:sz w:val="28"/>
          <w:szCs w:val="28"/>
        </w:rPr>
        <w:t>线路为主要配电网络，通过埋地电缆、架空电缆供应，满足集中区内的供电需求</w:t>
      </w:r>
      <w:r w:rsidR="00CF1A58" w:rsidRPr="00CF1A58">
        <w:rPr>
          <w:rFonts w:eastAsia="仿宋_GB2312" w:hint="eastAsia"/>
          <w:sz w:val="28"/>
          <w:szCs w:val="28"/>
        </w:rPr>
        <w:t>。</w:t>
      </w:r>
    </w:p>
    <w:p w14:paraId="756880D4" w14:textId="22905014" w:rsidR="00535841" w:rsidRDefault="00C65693">
      <w:pPr>
        <w:pStyle w:val="3"/>
      </w:pPr>
      <w:r>
        <w:lastRenderedPageBreak/>
        <w:t xml:space="preserve">1.5.4 </w:t>
      </w:r>
      <w:r>
        <w:t>燃气工程</w:t>
      </w:r>
    </w:p>
    <w:p w14:paraId="757F42F3" w14:textId="1D9E4A02" w:rsidR="00535841" w:rsidRDefault="00BC25E2" w:rsidP="00D865F6">
      <w:pPr>
        <w:spacing w:line="500" w:lineRule="exact"/>
        <w:ind w:firstLineChars="200" w:firstLine="560"/>
        <w:rPr>
          <w:rFonts w:eastAsia="仿宋_GB2312"/>
          <w:sz w:val="28"/>
          <w:szCs w:val="28"/>
        </w:rPr>
      </w:pPr>
      <w:r w:rsidRPr="00BC25E2">
        <w:rPr>
          <w:rFonts w:eastAsia="仿宋_GB2312" w:hint="eastAsia"/>
          <w:sz w:val="28"/>
          <w:szCs w:val="28"/>
        </w:rPr>
        <w:t>规划燃气管道采用中压一级体系。燃气由通州天然气二级门站引入集中区，沿世纪大道、机场大道布设主干管，管径</w:t>
      </w:r>
      <w:r w:rsidRPr="00BC25E2">
        <w:rPr>
          <w:rFonts w:eastAsia="仿宋_GB2312" w:hint="eastAsia"/>
          <w:sz w:val="28"/>
          <w:szCs w:val="28"/>
        </w:rPr>
        <w:t>200</w:t>
      </w:r>
      <w:r w:rsidRPr="00BC25E2">
        <w:rPr>
          <w:rFonts w:eastAsia="仿宋_GB2312" w:hint="eastAsia"/>
          <w:sz w:val="28"/>
          <w:szCs w:val="28"/>
        </w:rPr>
        <w:t>毫米；其余主要道路布设次干管，管径</w:t>
      </w:r>
      <w:r w:rsidRPr="00BC25E2">
        <w:rPr>
          <w:rFonts w:eastAsia="仿宋_GB2312" w:hint="eastAsia"/>
          <w:sz w:val="28"/>
          <w:szCs w:val="28"/>
        </w:rPr>
        <w:t>160</w:t>
      </w:r>
      <w:r w:rsidRPr="00BC25E2">
        <w:rPr>
          <w:rFonts w:eastAsia="仿宋_GB2312" w:hint="eastAsia"/>
          <w:sz w:val="28"/>
          <w:szCs w:val="28"/>
        </w:rPr>
        <w:t>毫米</w:t>
      </w:r>
      <w:r w:rsidR="00CF1A58" w:rsidRPr="00CF1A58">
        <w:rPr>
          <w:rFonts w:eastAsia="仿宋_GB2312" w:hint="eastAsia"/>
          <w:sz w:val="28"/>
          <w:szCs w:val="28"/>
        </w:rPr>
        <w:t>。</w:t>
      </w:r>
    </w:p>
    <w:p w14:paraId="2E385A37" w14:textId="77777777" w:rsidR="00535841" w:rsidRDefault="00C65693">
      <w:pPr>
        <w:pStyle w:val="3"/>
      </w:pPr>
      <w:r>
        <w:t xml:space="preserve">1.5.5 </w:t>
      </w:r>
      <w:r>
        <w:t>供热工程</w:t>
      </w:r>
    </w:p>
    <w:p w14:paraId="1D66552C" w14:textId="1E928DF2" w:rsidR="00535841" w:rsidRDefault="00BC25E2" w:rsidP="002B5A42">
      <w:pPr>
        <w:spacing w:line="500" w:lineRule="exact"/>
        <w:ind w:firstLineChars="200" w:firstLine="560"/>
        <w:rPr>
          <w:rFonts w:eastAsia="仿宋_GB2312"/>
          <w:sz w:val="28"/>
          <w:szCs w:val="28"/>
        </w:rPr>
      </w:pPr>
      <w:bookmarkStart w:id="15" w:name="_Hlk69372245"/>
      <w:r w:rsidRPr="00BC25E2">
        <w:rPr>
          <w:rFonts w:eastAsia="仿宋_GB2312" w:hint="eastAsia"/>
          <w:sz w:val="28"/>
          <w:szCs w:val="28"/>
        </w:rPr>
        <w:t>规划集中区内不进行集中供热，若入区企业因生产工艺需要，确需用热，可使用电、天然气等清洁能源进行供热，不得新建燃煤锅炉</w:t>
      </w:r>
      <w:r w:rsidR="00F67FE3">
        <w:rPr>
          <w:rFonts w:eastAsia="仿宋_GB2312" w:hint="eastAsia"/>
          <w:sz w:val="28"/>
          <w:szCs w:val="28"/>
        </w:rPr>
        <w:t>。</w:t>
      </w:r>
    </w:p>
    <w:p w14:paraId="79DE3200" w14:textId="77777777" w:rsidR="00535841" w:rsidRDefault="00C65693">
      <w:pPr>
        <w:pStyle w:val="3"/>
      </w:pPr>
      <w:r>
        <w:rPr>
          <w:rFonts w:hint="eastAsia"/>
        </w:rPr>
        <w:t xml:space="preserve">1.5.6 </w:t>
      </w:r>
      <w:r>
        <w:t>综合交通规划</w:t>
      </w:r>
    </w:p>
    <w:p w14:paraId="00B03DC8" w14:textId="53551237" w:rsidR="002B5A42" w:rsidRPr="002B5A42" w:rsidRDefault="00BC25E2" w:rsidP="002B5A42">
      <w:pPr>
        <w:spacing w:line="500" w:lineRule="exact"/>
        <w:ind w:firstLineChars="200" w:firstLine="560"/>
        <w:rPr>
          <w:rFonts w:ascii="Times" w:eastAsia="仿宋_GB2312" w:hAnsi="Times"/>
          <w:sz w:val="28"/>
          <w:szCs w:val="21"/>
        </w:rPr>
      </w:pPr>
      <w:bookmarkStart w:id="16" w:name="_Hlk123224745"/>
      <w:bookmarkEnd w:id="15"/>
      <w:r w:rsidRPr="00BC25E2">
        <w:rPr>
          <w:rFonts w:ascii="Times" w:eastAsia="仿宋_GB2312" w:hAnsi="Times" w:hint="eastAsia"/>
          <w:sz w:val="28"/>
          <w:szCs w:val="21"/>
        </w:rPr>
        <w:t>规划道路分为快速路、次干路、支路三个等级。集中区范围内快速路为机场大道，次干路为纬五路、宝安路、经三路、经二路，支路为老机场路、纬三路、港东路、疏港路</w:t>
      </w:r>
      <w:r w:rsidR="002B5A42" w:rsidRPr="002B5A42">
        <w:rPr>
          <w:rFonts w:ascii="Times" w:eastAsia="仿宋_GB2312" w:hAnsi="Times" w:hint="eastAsia"/>
          <w:sz w:val="28"/>
          <w:szCs w:val="21"/>
        </w:rPr>
        <w:t>。</w:t>
      </w:r>
    </w:p>
    <w:bookmarkEnd w:id="16"/>
    <w:p w14:paraId="74751D65" w14:textId="77777777" w:rsidR="00535841" w:rsidRPr="002B5A42" w:rsidRDefault="00535841">
      <w:pPr>
        <w:rPr>
          <w:color w:val="FF0000"/>
        </w:rPr>
        <w:sectPr w:rsidR="00535841" w:rsidRPr="002B5A42">
          <w:footerReference w:type="default" r:id="rId9"/>
          <w:pgSz w:w="11906" w:h="16838"/>
          <w:pgMar w:top="1440" w:right="1800" w:bottom="1440" w:left="1800" w:header="851" w:footer="992" w:gutter="0"/>
          <w:pgNumType w:start="1"/>
          <w:cols w:space="425"/>
          <w:docGrid w:type="lines" w:linePitch="312"/>
        </w:sectPr>
      </w:pPr>
    </w:p>
    <w:p w14:paraId="4BF5AB12" w14:textId="77777777" w:rsidR="00535841" w:rsidRDefault="00C65693">
      <w:pPr>
        <w:pStyle w:val="1"/>
      </w:pPr>
      <w:bookmarkStart w:id="17" w:name="_Toc123649605"/>
      <w:r>
        <w:lastRenderedPageBreak/>
        <w:t xml:space="preserve">2 </w:t>
      </w:r>
      <w:r>
        <w:t>规划协调性分析</w:t>
      </w:r>
      <w:bookmarkEnd w:id="17"/>
    </w:p>
    <w:p w14:paraId="2AB0A34A" w14:textId="77777777" w:rsidR="00535841" w:rsidRDefault="00C65693">
      <w:pPr>
        <w:pStyle w:val="2"/>
      </w:pPr>
      <w:bookmarkStart w:id="18" w:name="_Toc123649606"/>
      <w:r>
        <w:t xml:space="preserve">2.1 </w:t>
      </w:r>
      <w:r>
        <w:t>与区域发展规划</w:t>
      </w:r>
      <w:r>
        <w:rPr>
          <w:rFonts w:hint="eastAsia"/>
        </w:rPr>
        <w:t>协调</w:t>
      </w:r>
      <w:r>
        <w:t>性分析</w:t>
      </w:r>
      <w:bookmarkEnd w:id="18"/>
    </w:p>
    <w:p w14:paraId="557507E0" w14:textId="39244EE8" w:rsidR="00535841" w:rsidRDefault="00C65693">
      <w:pPr>
        <w:pStyle w:val="a7"/>
        <w:overflowPunct w:val="0"/>
        <w:topLinePunct/>
        <w:snapToGrid w:val="0"/>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本轮规划发展目标和产业规划与《长江三角洲区域一体化发展规划纲要》、</w:t>
      </w:r>
      <w:r w:rsidR="002B5A42" w:rsidRPr="002B5A42">
        <w:rPr>
          <w:rFonts w:ascii="Times New Roman" w:eastAsia="仿宋_GB2312" w:hAnsi="Times New Roman" w:hint="eastAsia"/>
          <w:sz w:val="28"/>
          <w:szCs w:val="28"/>
        </w:rPr>
        <w:t>《江苏省国民经济和社会发展第十四个五年规划和二</w:t>
      </w:r>
      <w:r w:rsidR="002B5A42" w:rsidRPr="002B5A42">
        <w:rPr>
          <w:rFonts w:ascii="微软雅黑" w:eastAsia="微软雅黑" w:hAnsi="微软雅黑" w:cs="微软雅黑" w:hint="eastAsia"/>
          <w:sz w:val="28"/>
          <w:szCs w:val="28"/>
        </w:rPr>
        <w:t>〇</w:t>
      </w:r>
      <w:r w:rsidR="002B5A42" w:rsidRPr="002B5A42">
        <w:rPr>
          <w:rFonts w:ascii="仿宋_GB2312" w:eastAsia="仿宋_GB2312" w:hAnsi="仿宋_GB2312" w:cs="仿宋_GB2312" w:hint="eastAsia"/>
          <w:sz w:val="28"/>
          <w:szCs w:val="28"/>
        </w:rPr>
        <w:t>三五年远景目</w:t>
      </w:r>
      <w:r w:rsidR="002B5A42" w:rsidRPr="002B5A42">
        <w:rPr>
          <w:rFonts w:ascii="Times New Roman" w:eastAsia="仿宋_GB2312" w:hAnsi="Times New Roman" w:hint="eastAsia"/>
          <w:sz w:val="28"/>
          <w:szCs w:val="28"/>
        </w:rPr>
        <w:t>标纲要》、</w:t>
      </w:r>
      <w:r>
        <w:rPr>
          <w:rFonts w:ascii="Times New Roman" w:eastAsia="仿宋_GB2312" w:hAnsi="Times New Roman" w:hint="eastAsia"/>
          <w:sz w:val="28"/>
          <w:szCs w:val="28"/>
        </w:rPr>
        <w:t>《南通市国民经济和社会发展第十四个五年规划和二〇三五年远景目标纲要》、《南通市</w:t>
      </w:r>
      <w:r w:rsidR="0074726E">
        <w:rPr>
          <w:rFonts w:ascii="Times New Roman" w:eastAsia="仿宋_GB2312" w:hAnsi="Times New Roman" w:hint="eastAsia"/>
          <w:sz w:val="28"/>
          <w:szCs w:val="28"/>
        </w:rPr>
        <w:t>通州区</w:t>
      </w:r>
      <w:r>
        <w:rPr>
          <w:rFonts w:ascii="Times New Roman" w:eastAsia="仿宋_GB2312" w:hAnsi="Times New Roman" w:hint="eastAsia"/>
          <w:sz w:val="28"/>
          <w:szCs w:val="28"/>
        </w:rPr>
        <w:t>国民经济和社会发展第十四个五年规划和二〇三五年远景目标纲要》等发展规划要求相协调。</w:t>
      </w:r>
    </w:p>
    <w:p w14:paraId="05BC0CD9" w14:textId="77777777" w:rsidR="00535841" w:rsidRDefault="00C65693">
      <w:pPr>
        <w:pStyle w:val="2"/>
      </w:pPr>
      <w:bookmarkStart w:id="19" w:name="_Toc123649607"/>
      <w:r>
        <w:t xml:space="preserve">2.2 </w:t>
      </w:r>
      <w:r>
        <w:t>与用地相关规划</w:t>
      </w:r>
      <w:r>
        <w:rPr>
          <w:rFonts w:hint="eastAsia"/>
        </w:rPr>
        <w:t>协调</w:t>
      </w:r>
      <w:r>
        <w:t>性分析</w:t>
      </w:r>
      <w:bookmarkEnd w:id="19"/>
    </w:p>
    <w:p w14:paraId="0FC9F3F7" w14:textId="2F239CA5" w:rsidR="002B5A42" w:rsidRDefault="002B5A42" w:rsidP="002B5A42">
      <w:pPr>
        <w:spacing w:line="500" w:lineRule="exact"/>
        <w:ind w:firstLineChars="200" w:firstLine="560"/>
        <w:rPr>
          <w:rFonts w:eastAsia="仿宋_GB2312"/>
          <w:sz w:val="28"/>
          <w:szCs w:val="28"/>
        </w:rPr>
      </w:pPr>
      <w:r w:rsidRPr="002B5A42">
        <w:rPr>
          <w:rFonts w:eastAsia="仿宋_GB2312" w:hint="eastAsia"/>
          <w:sz w:val="28"/>
          <w:szCs w:val="28"/>
        </w:rPr>
        <w:t>将</w:t>
      </w:r>
      <w:r w:rsidR="00BC25E2">
        <w:rPr>
          <w:rFonts w:eastAsia="仿宋_GB2312" w:hint="eastAsia"/>
          <w:sz w:val="28"/>
          <w:szCs w:val="28"/>
        </w:rPr>
        <w:t>集中</w:t>
      </w:r>
      <w:r>
        <w:rPr>
          <w:rFonts w:eastAsia="仿宋_GB2312" w:hint="eastAsia"/>
          <w:sz w:val="28"/>
          <w:szCs w:val="28"/>
        </w:rPr>
        <w:t>区</w:t>
      </w:r>
      <w:r w:rsidRPr="002B5A42">
        <w:rPr>
          <w:rFonts w:eastAsia="仿宋_GB2312" w:hint="eastAsia"/>
          <w:sz w:val="28"/>
          <w:szCs w:val="28"/>
        </w:rPr>
        <w:t>本轮规划与</w:t>
      </w:r>
      <w:r w:rsidR="00BC25E2" w:rsidRPr="00BC25E2">
        <w:rPr>
          <w:rFonts w:eastAsia="仿宋_GB2312" w:hint="eastAsia"/>
          <w:sz w:val="28"/>
          <w:szCs w:val="28"/>
        </w:rPr>
        <w:t>《</w:t>
      </w:r>
      <w:r w:rsidR="00BC25E2" w:rsidRPr="00BC25E2">
        <w:rPr>
          <w:rFonts w:eastAsia="仿宋_GB2312" w:hint="eastAsia"/>
          <w:sz w:val="28"/>
          <w:szCs w:val="28"/>
        </w:rPr>
        <w:t>2023</w:t>
      </w:r>
      <w:r w:rsidR="00BC25E2" w:rsidRPr="00BC25E2">
        <w:rPr>
          <w:rFonts w:eastAsia="仿宋_GB2312" w:hint="eastAsia"/>
          <w:sz w:val="28"/>
          <w:szCs w:val="28"/>
        </w:rPr>
        <w:t>年度南通市通州区预支空间规模指标落地上图方案》</w:t>
      </w:r>
      <w:proofErr w:type="gramStart"/>
      <w:r w:rsidR="00BC25E2" w:rsidRPr="00BC25E2">
        <w:rPr>
          <w:rFonts w:eastAsia="仿宋_GB2312" w:hint="eastAsia"/>
          <w:sz w:val="28"/>
          <w:szCs w:val="28"/>
        </w:rPr>
        <w:t>进行叠图对比</w:t>
      </w:r>
      <w:proofErr w:type="gramEnd"/>
      <w:r w:rsidR="00BC25E2" w:rsidRPr="00BC25E2">
        <w:rPr>
          <w:rFonts w:eastAsia="仿宋_GB2312" w:hint="eastAsia"/>
          <w:sz w:val="28"/>
          <w:szCs w:val="28"/>
        </w:rPr>
        <w:t>分析，集中区涉及永久基本农田</w:t>
      </w:r>
      <w:r w:rsidR="00BC25E2" w:rsidRPr="00BC25E2">
        <w:rPr>
          <w:rFonts w:eastAsia="仿宋_GB2312" w:hint="eastAsia"/>
          <w:sz w:val="28"/>
          <w:szCs w:val="28"/>
        </w:rPr>
        <w:t>1.48</w:t>
      </w:r>
      <w:r w:rsidR="00BC25E2" w:rsidRPr="00BC25E2">
        <w:rPr>
          <w:rFonts w:eastAsia="仿宋_GB2312" w:hint="eastAsia"/>
          <w:sz w:val="28"/>
          <w:szCs w:val="28"/>
        </w:rPr>
        <w:t>公顷，涉及地块现状为耕地，规划保持现状不开发，在规划实施过程中应落实最严格的耕地保护制度。另外本轮规划范围内涉及约</w:t>
      </w:r>
      <w:r w:rsidR="00BC25E2" w:rsidRPr="00BC25E2">
        <w:rPr>
          <w:rFonts w:eastAsia="仿宋_GB2312" w:hint="eastAsia"/>
          <w:sz w:val="28"/>
          <w:szCs w:val="28"/>
        </w:rPr>
        <w:t>6.52</w:t>
      </w:r>
      <w:r w:rsidR="00BC25E2" w:rsidRPr="00BC25E2">
        <w:rPr>
          <w:rFonts w:eastAsia="仿宋_GB2312" w:hint="eastAsia"/>
          <w:sz w:val="28"/>
          <w:szCs w:val="28"/>
        </w:rPr>
        <w:t>公顷的一般农地区，规划实施中，要严格执行耕地占补平衡制度，严把补充耕地质量关，保证补充耕地与被占用耕地相比数量不减少、质量有提高</w:t>
      </w:r>
      <w:r w:rsidRPr="002B5A42">
        <w:rPr>
          <w:rFonts w:eastAsia="仿宋_GB2312" w:hint="eastAsia"/>
          <w:sz w:val="28"/>
          <w:szCs w:val="28"/>
        </w:rPr>
        <w:t>。</w:t>
      </w:r>
    </w:p>
    <w:p w14:paraId="6676A2A2" w14:textId="1ED556F1" w:rsidR="002B5A42" w:rsidRDefault="002B5A42" w:rsidP="00BC25E2">
      <w:pPr>
        <w:spacing w:line="500" w:lineRule="exact"/>
        <w:ind w:firstLineChars="200" w:firstLine="560"/>
        <w:rPr>
          <w:rFonts w:eastAsia="仿宋_GB2312"/>
          <w:sz w:val="28"/>
          <w:szCs w:val="28"/>
        </w:rPr>
      </w:pPr>
      <w:r w:rsidRPr="002B5A42">
        <w:rPr>
          <w:rFonts w:eastAsia="仿宋_GB2312" w:hint="eastAsia"/>
          <w:sz w:val="28"/>
          <w:szCs w:val="28"/>
        </w:rPr>
        <w:t>将</w:t>
      </w:r>
      <w:r w:rsidR="009B6D0B">
        <w:rPr>
          <w:rFonts w:eastAsia="仿宋_GB2312" w:hint="eastAsia"/>
          <w:sz w:val="28"/>
          <w:szCs w:val="28"/>
        </w:rPr>
        <w:t>集中区</w:t>
      </w:r>
      <w:r w:rsidRPr="002B5A42">
        <w:rPr>
          <w:rFonts w:eastAsia="仿宋_GB2312" w:hint="eastAsia"/>
          <w:sz w:val="28"/>
          <w:szCs w:val="28"/>
        </w:rPr>
        <w:t>本轮规划与南通市通州区“三区三线”划定成果</w:t>
      </w:r>
      <w:proofErr w:type="gramStart"/>
      <w:r w:rsidRPr="002B5A42">
        <w:rPr>
          <w:rFonts w:eastAsia="仿宋_GB2312" w:hint="eastAsia"/>
          <w:sz w:val="28"/>
          <w:szCs w:val="28"/>
        </w:rPr>
        <w:t>进行叠图对比</w:t>
      </w:r>
      <w:proofErr w:type="gramEnd"/>
      <w:r w:rsidRPr="002B5A42">
        <w:rPr>
          <w:rFonts w:eastAsia="仿宋_GB2312" w:hint="eastAsia"/>
          <w:sz w:val="28"/>
          <w:szCs w:val="28"/>
        </w:rPr>
        <w:t>分析，本次规划范围部分区域位于划定的城镇开发边界内，</w:t>
      </w:r>
      <w:r w:rsidR="00BC25E2" w:rsidRPr="00BC25E2">
        <w:rPr>
          <w:rFonts w:eastAsia="仿宋_GB2312" w:hint="eastAsia"/>
          <w:sz w:val="28"/>
          <w:szCs w:val="28"/>
        </w:rPr>
        <w:t>不在城镇开发边界内的区域面积约</w:t>
      </w:r>
      <w:r w:rsidR="00BC25E2" w:rsidRPr="00BC25E2">
        <w:rPr>
          <w:rFonts w:eastAsia="仿宋_GB2312" w:hint="eastAsia"/>
          <w:sz w:val="28"/>
          <w:szCs w:val="28"/>
        </w:rPr>
        <w:t>15.14</w:t>
      </w:r>
      <w:r w:rsidR="00BC25E2" w:rsidRPr="00BC25E2">
        <w:rPr>
          <w:rFonts w:eastAsia="仿宋_GB2312" w:hint="eastAsia"/>
          <w:sz w:val="28"/>
          <w:szCs w:val="28"/>
        </w:rPr>
        <w:t>公顷，其中机场大道西侧地块为拟建企业江苏森珀新材料科技有限公司，占地面积</w:t>
      </w:r>
      <w:r w:rsidR="00BC25E2" w:rsidRPr="00BC25E2">
        <w:rPr>
          <w:rFonts w:eastAsia="仿宋_GB2312" w:hint="eastAsia"/>
          <w:sz w:val="28"/>
          <w:szCs w:val="28"/>
        </w:rPr>
        <w:t>1.1419</w:t>
      </w:r>
      <w:r w:rsidR="00BC25E2" w:rsidRPr="00BC25E2">
        <w:rPr>
          <w:rFonts w:eastAsia="仿宋_GB2312" w:hint="eastAsia"/>
          <w:sz w:val="28"/>
          <w:szCs w:val="28"/>
        </w:rPr>
        <w:t>公顷，该地块在“三区三线”成果划定前已转为工业用地，</w:t>
      </w:r>
      <w:r w:rsidR="00BC25E2" w:rsidRPr="00BC25E2">
        <w:rPr>
          <w:rFonts w:eastAsia="仿宋_GB2312" w:hint="eastAsia"/>
          <w:sz w:val="28"/>
          <w:szCs w:val="28"/>
        </w:rPr>
        <w:t>2022</w:t>
      </w:r>
      <w:r w:rsidR="00BC25E2" w:rsidRPr="00BC25E2">
        <w:rPr>
          <w:rFonts w:eastAsia="仿宋_GB2312" w:hint="eastAsia"/>
          <w:sz w:val="28"/>
          <w:szCs w:val="28"/>
        </w:rPr>
        <w:t>年</w:t>
      </w:r>
      <w:r w:rsidR="00BC25E2" w:rsidRPr="00BC25E2">
        <w:rPr>
          <w:rFonts w:eastAsia="仿宋_GB2312" w:hint="eastAsia"/>
          <w:sz w:val="28"/>
          <w:szCs w:val="28"/>
        </w:rPr>
        <w:t>11</w:t>
      </w:r>
      <w:r w:rsidR="00BC25E2" w:rsidRPr="00BC25E2">
        <w:rPr>
          <w:rFonts w:eastAsia="仿宋_GB2312" w:hint="eastAsia"/>
          <w:sz w:val="28"/>
          <w:szCs w:val="28"/>
        </w:rPr>
        <w:t>月</w:t>
      </w:r>
      <w:r w:rsidR="00BC25E2" w:rsidRPr="00BC25E2">
        <w:rPr>
          <w:rFonts w:eastAsia="仿宋_GB2312" w:hint="eastAsia"/>
          <w:sz w:val="28"/>
          <w:szCs w:val="28"/>
        </w:rPr>
        <w:t>9</w:t>
      </w:r>
      <w:r w:rsidR="00BC25E2" w:rsidRPr="00BC25E2">
        <w:rPr>
          <w:rFonts w:eastAsia="仿宋_GB2312" w:hint="eastAsia"/>
          <w:sz w:val="28"/>
          <w:szCs w:val="28"/>
        </w:rPr>
        <w:t>日该地块由江苏森珀新材料科技有限公司竞得，该地块新建厂房项目于</w:t>
      </w:r>
      <w:r w:rsidR="00BC25E2" w:rsidRPr="00BC25E2">
        <w:rPr>
          <w:rFonts w:eastAsia="仿宋_GB2312" w:hint="eastAsia"/>
          <w:sz w:val="28"/>
          <w:szCs w:val="28"/>
        </w:rPr>
        <w:t>2023</w:t>
      </w:r>
      <w:r w:rsidR="00BC25E2" w:rsidRPr="00BC25E2">
        <w:rPr>
          <w:rFonts w:eastAsia="仿宋_GB2312" w:hint="eastAsia"/>
          <w:sz w:val="28"/>
          <w:szCs w:val="28"/>
        </w:rPr>
        <w:t>年</w:t>
      </w:r>
      <w:r w:rsidR="00BC25E2" w:rsidRPr="00BC25E2">
        <w:rPr>
          <w:rFonts w:eastAsia="仿宋_GB2312" w:hint="eastAsia"/>
          <w:sz w:val="28"/>
          <w:szCs w:val="28"/>
        </w:rPr>
        <w:t>6</w:t>
      </w:r>
      <w:r w:rsidR="00BC25E2" w:rsidRPr="00BC25E2">
        <w:rPr>
          <w:rFonts w:eastAsia="仿宋_GB2312" w:hint="eastAsia"/>
          <w:sz w:val="28"/>
          <w:szCs w:val="28"/>
        </w:rPr>
        <w:t>月由南通市</w:t>
      </w:r>
      <w:proofErr w:type="gramStart"/>
      <w:r w:rsidR="00BC25E2" w:rsidRPr="00BC25E2">
        <w:rPr>
          <w:rFonts w:eastAsia="仿宋_GB2312" w:hint="eastAsia"/>
          <w:sz w:val="28"/>
          <w:szCs w:val="28"/>
        </w:rPr>
        <w:t>审批局</w:t>
      </w:r>
      <w:proofErr w:type="gramEnd"/>
      <w:r w:rsidR="00BC25E2" w:rsidRPr="00BC25E2">
        <w:rPr>
          <w:rFonts w:eastAsia="仿宋_GB2312" w:hint="eastAsia"/>
          <w:sz w:val="28"/>
          <w:szCs w:val="28"/>
        </w:rPr>
        <w:t>进行公示。在集中区后续开发中，除江苏森珀新材料科技有限公司所在地块，其他不在城镇开发边界内区域（</w:t>
      </w:r>
      <w:r w:rsidR="00BC25E2" w:rsidRPr="00BC25E2">
        <w:rPr>
          <w:rFonts w:eastAsia="仿宋_GB2312" w:hint="eastAsia"/>
          <w:sz w:val="28"/>
          <w:szCs w:val="28"/>
        </w:rPr>
        <w:t>13.9981</w:t>
      </w:r>
      <w:r w:rsidR="00BC25E2" w:rsidRPr="00BC25E2">
        <w:rPr>
          <w:rFonts w:eastAsia="仿宋_GB2312" w:hint="eastAsia"/>
          <w:sz w:val="28"/>
          <w:szCs w:val="28"/>
        </w:rPr>
        <w:t>公顷）在调入城镇开发边界控制线前不得开发建设</w:t>
      </w:r>
      <w:r w:rsidR="00BC25E2">
        <w:rPr>
          <w:rFonts w:eastAsia="仿宋_GB2312" w:hint="eastAsia"/>
          <w:sz w:val="28"/>
          <w:szCs w:val="28"/>
        </w:rPr>
        <w:t>。</w:t>
      </w:r>
      <w:r w:rsidR="00BC25E2" w:rsidRPr="00BC25E2">
        <w:rPr>
          <w:rFonts w:eastAsia="仿宋_GB2312" w:hint="eastAsia"/>
          <w:sz w:val="28"/>
          <w:szCs w:val="28"/>
        </w:rPr>
        <w:t>本轮规划区域涉及永久基本农田</w:t>
      </w:r>
      <w:r w:rsidR="00BC25E2" w:rsidRPr="00BC25E2">
        <w:rPr>
          <w:rFonts w:eastAsia="仿宋_GB2312" w:hint="eastAsia"/>
          <w:sz w:val="28"/>
          <w:szCs w:val="28"/>
        </w:rPr>
        <w:t>1.48</w:t>
      </w:r>
      <w:r w:rsidR="00BC25E2" w:rsidRPr="00BC25E2">
        <w:rPr>
          <w:rFonts w:eastAsia="仿宋_GB2312" w:hint="eastAsia"/>
          <w:sz w:val="28"/>
          <w:szCs w:val="28"/>
        </w:rPr>
        <w:t>公顷，现状为耕地，本轮规划保</w:t>
      </w:r>
      <w:r w:rsidR="00BC25E2" w:rsidRPr="00BC25E2">
        <w:rPr>
          <w:rFonts w:eastAsia="仿宋_GB2312" w:hint="eastAsia"/>
          <w:sz w:val="28"/>
          <w:szCs w:val="28"/>
        </w:rPr>
        <w:lastRenderedPageBreak/>
        <w:t>持现状不开发建设，在规划实施过程中应落实最严格的耕地保护制度，严禁一切破坏永久基本农田的行为，在集中区后续开发过程中，应与国土空间规划保持一致</w:t>
      </w:r>
      <w:r w:rsidR="00BC25E2">
        <w:rPr>
          <w:rFonts w:eastAsia="仿宋_GB2312" w:hint="eastAsia"/>
          <w:sz w:val="28"/>
          <w:szCs w:val="28"/>
        </w:rPr>
        <w:t>。</w:t>
      </w:r>
      <w:r w:rsidRPr="002B5A42">
        <w:rPr>
          <w:rFonts w:eastAsia="仿宋_GB2312" w:hint="eastAsia"/>
          <w:sz w:val="28"/>
          <w:szCs w:val="28"/>
        </w:rPr>
        <w:t>本轮规划不占用国家级生态红线，周边距离较近的为长江李港饮用水水源保护区，最近距离为</w:t>
      </w:r>
      <w:r w:rsidR="00BC25E2">
        <w:rPr>
          <w:rFonts w:eastAsia="仿宋_GB2312"/>
          <w:sz w:val="28"/>
          <w:szCs w:val="28"/>
        </w:rPr>
        <w:t>21</w:t>
      </w:r>
      <w:r w:rsidRPr="002B5A42">
        <w:rPr>
          <w:rFonts w:eastAsia="仿宋_GB2312" w:hint="eastAsia"/>
          <w:sz w:val="28"/>
          <w:szCs w:val="28"/>
        </w:rPr>
        <w:t>km</w:t>
      </w:r>
      <w:r w:rsidRPr="002B5A42">
        <w:rPr>
          <w:rFonts w:eastAsia="仿宋_GB2312" w:hint="eastAsia"/>
          <w:sz w:val="28"/>
          <w:szCs w:val="28"/>
        </w:rPr>
        <w:t>。</w:t>
      </w:r>
    </w:p>
    <w:p w14:paraId="78496409" w14:textId="77777777" w:rsidR="00535841" w:rsidRDefault="00C65693">
      <w:pPr>
        <w:pStyle w:val="2"/>
      </w:pPr>
      <w:bookmarkStart w:id="20" w:name="_Toc123649608"/>
      <w:r>
        <w:t xml:space="preserve">2.3 </w:t>
      </w:r>
      <w:r>
        <w:t>与产业政策及规划</w:t>
      </w:r>
      <w:r>
        <w:rPr>
          <w:rFonts w:hint="eastAsia"/>
        </w:rPr>
        <w:t>协调</w:t>
      </w:r>
      <w:r>
        <w:t>性分析</w:t>
      </w:r>
      <w:bookmarkEnd w:id="20"/>
    </w:p>
    <w:p w14:paraId="147DE8CD" w14:textId="6BA2EBBC" w:rsidR="00AC2323" w:rsidRDefault="00AC2323">
      <w:pPr>
        <w:pStyle w:val="a7"/>
        <w:overflowPunct w:val="0"/>
        <w:topLinePunct/>
        <w:snapToGrid w:val="0"/>
        <w:spacing w:after="0" w:line="500" w:lineRule="exact"/>
        <w:ind w:firstLineChars="200" w:firstLine="560"/>
        <w:rPr>
          <w:rFonts w:ascii="Times New Roman" w:eastAsia="仿宋_GB2312" w:hAnsi="Times New Roman"/>
          <w:sz w:val="28"/>
          <w:szCs w:val="28"/>
        </w:rPr>
      </w:pPr>
      <w:bookmarkStart w:id="21" w:name="_Hlk55464437"/>
      <w:r>
        <w:rPr>
          <w:rFonts w:ascii="Times New Roman" w:eastAsia="仿宋_GB2312" w:hAnsi="Times New Roman" w:hint="eastAsia"/>
          <w:sz w:val="28"/>
          <w:szCs w:val="28"/>
        </w:rPr>
        <w:t>本轮规划</w:t>
      </w:r>
      <w:r w:rsidR="00BC25E2">
        <w:rPr>
          <w:rFonts w:ascii="Times New Roman" w:eastAsia="仿宋_GB2312" w:hAnsi="Times New Roman" w:hint="eastAsia"/>
          <w:sz w:val="28"/>
          <w:szCs w:val="28"/>
        </w:rPr>
        <w:t>集中</w:t>
      </w:r>
      <w:r>
        <w:rPr>
          <w:rFonts w:ascii="Times New Roman" w:eastAsia="仿宋_GB2312" w:hAnsi="Times New Roman" w:hint="eastAsia"/>
          <w:sz w:val="28"/>
          <w:szCs w:val="28"/>
        </w:rPr>
        <w:t>区主导产业为：</w:t>
      </w:r>
      <w:r w:rsidR="00BC25E2" w:rsidRPr="00BC25E2">
        <w:rPr>
          <w:rFonts w:ascii="Times New Roman" w:eastAsia="仿宋_GB2312" w:hAnsi="Times New Roman" w:hint="eastAsia"/>
          <w:sz w:val="28"/>
          <w:szCs w:val="28"/>
        </w:rPr>
        <w:t>综合物流、废弃资源综合利用、新材料、装备制造、电子信息</w:t>
      </w:r>
      <w:r>
        <w:rPr>
          <w:rFonts w:ascii="Times New Roman" w:eastAsia="仿宋_GB2312" w:hAnsi="Times New Roman" w:hint="eastAsia"/>
          <w:sz w:val="28"/>
          <w:szCs w:val="28"/>
        </w:rPr>
        <w:t>。</w:t>
      </w:r>
      <w:r w:rsidR="00BC25E2" w:rsidRPr="00BC25E2">
        <w:rPr>
          <w:rFonts w:ascii="Times New Roman" w:eastAsia="仿宋_GB2312" w:hAnsi="Times New Roman" w:hint="eastAsia"/>
          <w:sz w:val="28"/>
          <w:szCs w:val="28"/>
        </w:rPr>
        <w:t>集中区将严格执行《产业结构调整指导目录（</w:t>
      </w:r>
      <w:r w:rsidR="00BC25E2" w:rsidRPr="00BC25E2">
        <w:rPr>
          <w:rFonts w:ascii="Times New Roman" w:eastAsia="仿宋_GB2312" w:hAnsi="Times New Roman" w:hint="eastAsia"/>
          <w:sz w:val="28"/>
          <w:szCs w:val="28"/>
        </w:rPr>
        <w:t>2019</w:t>
      </w:r>
      <w:r w:rsidR="00BC25E2" w:rsidRPr="00BC25E2">
        <w:rPr>
          <w:rFonts w:ascii="Times New Roman" w:eastAsia="仿宋_GB2312" w:hAnsi="Times New Roman" w:hint="eastAsia"/>
          <w:sz w:val="28"/>
          <w:szCs w:val="28"/>
        </w:rPr>
        <w:t>年本）》（</w:t>
      </w:r>
      <w:r w:rsidR="00BC25E2" w:rsidRPr="00BC25E2">
        <w:rPr>
          <w:rFonts w:ascii="Times New Roman" w:eastAsia="仿宋_GB2312" w:hAnsi="Times New Roman" w:hint="eastAsia"/>
          <w:sz w:val="28"/>
          <w:szCs w:val="28"/>
        </w:rPr>
        <w:t>2021</w:t>
      </w:r>
      <w:r w:rsidR="00BC25E2" w:rsidRPr="00BC25E2">
        <w:rPr>
          <w:rFonts w:ascii="Times New Roman" w:eastAsia="仿宋_GB2312" w:hAnsi="Times New Roman" w:hint="eastAsia"/>
          <w:sz w:val="28"/>
          <w:szCs w:val="28"/>
        </w:rPr>
        <w:t>年修正）、《外商投资准入特别管理措施（负面清单）（</w:t>
      </w:r>
      <w:r w:rsidR="00BC25E2" w:rsidRPr="00BC25E2">
        <w:rPr>
          <w:rFonts w:ascii="Times New Roman" w:eastAsia="仿宋_GB2312" w:hAnsi="Times New Roman" w:hint="eastAsia"/>
          <w:sz w:val="28"/>
          <w:szCs w:val="28"/>
        </w:rPr>
        <w:t>2021</w:t>
      </w:r>
      <w:r w:rsidR="00BC25E2" w:rsidRPr="00BC25E2">
        <w:rPr>
          <w:rFonts w:ascii="Times New Roman" w:eastAsia="仿宋_GB2312" w:hAnsi="Times New Roman" w:hint="eastAsia"/>
          <w:sz w:val="28"/>
          <w:szCs w:val="28"/>
        </w:rPr>
        <w:t>年版）》、《鼓励外商投资产业目录》（</w:t>
      </w:r>
      <w:r w:rsidR="00BC25E2" w:rsidRPr="00BC25E2">
        <w:rPr>
          <w:rFonts w:ascii="Times New Roman" w:eastAsia="仿宋_GB2312" w:hAnsi="Times New Roman" w:hint="eastAsia"/>
          <w:sz w:val="28"/>
          <w:szCs w:val="28"/>
        </w:rPr>
        <w:t>2022</w:t>
      </w:r>
      <w:r w:rsidR="00BC25E2" w:rsidRPr="00BC25E2">
        <w:rPr>
          <w:rFonts w:ascii="Times New Roman" w:eastAsia="仿宋_GB2312" w:hAnsi="Times New Roman" w:hint="eastAsia"/>
          <w:sz w:val="28"/>
          <w:szCs w:val="28"/>
        </w:rPr>
        <w:t>年版）、《产业转移指导目录（</w:t>
      </w:r>
      <w:r w:rsidR="00BC25E2" w:rsidRPr="00BC25E2">
        <w:rPr>
          <w:rFonts w:ascii="Times New Roman" w:eastAsia="仿宋_GB2312" w:hAnsi="Times New Roman" w:hint="eastAsia"/>
          <w:sz w:val="28"/>
          <w:szCs w:val="28"/>
        </w:rPr>
        <w:t>2018</w:t>
      </w:r>
      <w:r w:rsidR="00BC25E2" w:rsidRPr="00BC25E2">
        <w:rPr>
          <w:rFonts w:ascii="Times New Roman" w:eastAsia="仿宋_GB2312" w:hAnsi="Times New Roman" w:hint="eastAsia"/>
          <w:sz w:val="28"/>
          <w:szCs w:val="28"/>
        </w:rPr>
        <w:t>年本）》以及《长江经济带发展负面清单指南（试行，</w:t>
      </w:r>
      <w:r w:rsidR="00BC25E2" w:rsidRPr="00BC25E2">
        <w:rPr>
          <w:rFonts w:ascii="Times New Roman" w:eastAsia="仿宋_GB2312" w:hAnsi="Times New Roman" w:hint="eastAsia"/>
          <w:sz w:val="28"/>
          <w:szCs w:val="28"/>
        </w:rPr>
        <w:t>2022</w:t>
      </w:r>
      <w:r w:rsidR="00BC25E2" w:rsidRPr="00BC25E2">
        <w:rPr>
          <w:rFonts w:ascii="Times New Roman" w:eastAsia="仿宋_GB2312" w:hAnsi="Times New Roman" w:hint="eastAsia"/>
          <w:sz w:val="28"/>
          <w:szCs w:val="28"/>
        </w:rPr>
        <w:t>年版）》、《</w:t>
      </w:r>
      <w:r w:rsidR="00BC25E2" w:rsidRPr="00BC25E2">
        <w:rPr>
          <w:rFonts w:ascii="Times New Roman" w:eastAsia="仿宋_GB2312" w:hAnsi="Times New Roman" w:hint="eastAsia"/>
          <w:sz w:val="28"/>
          <w:szCs w:val="28"/>
        </w:rPr>
        <w:t>&lt;</w:t>
      </w:r>
      <w:r w:rsidR="00BC25E2" w:rsidRPr="00BC25E2">
        <w:rPr>
          <w:rFonts w:ascii="Times New Roman" w:eastAsia="仿宋_GB2312" w:hAnsi="Times New Roman" w:hint="eastAsia"/>
          <w:sz w:val="28"/>
          <w:szCs w:val="28"/>
        </w:rPr>
        <w:t>长江经济带发展负面清单指南（试行，</w:t>
      </w:r>
      <w:r w:rsidR="00BC25E2" w:rsidRPr="00BC25E2">
        <w:rPr>
          <w:rFonts w:ascii="Times New Roman" w:eastAsia="仿宋_GB2312" w:hAnsi="Times New Roman" w:hint="eastAsia"/>
          <w:sz w:val="28"/>
          <w:szCs w:val="28"/>
        </w:rPr>
        <w:t>2022</w:t>
      </w:r>
      <w:r w:rsidR="00BC25E2" w:rsidRPr="00BC25E2">
        <w:rPr>
          <w:rFonts w:ascii="Times New Roman" w:eastAsia="仿宋_GB2312" w:hAnsi="Times New Roman" w:hint="eastAsia"/>
          <w:sz w:val="28"/>
          <w:szCs w:val="28"/>
        </w:rPr>
        <w:t>年版）</w:t>
      </w:r>
      <w:r w:rsidR="00BC25E2" w:rsidRPr="00BC25E2">
        <w:rPr>
          <w:rFonts w:ascii="Times New Roman" w:eastAsia="仿宋_GB2312" w:hAnsi="Times New Roman" w:hint="eastAsia"/>
          <w:sz w:val="28"/>
          <w:szCs w:val="28"/>
        </w:rPr>
        <w:t>&gt;</w:t>
      </w:r>
      <w:r w:rsidR="00BC25E2" w:rsidRPr="00BC25E2">
        <w:rPr>
          <w:rFonts w:ascii="Times New Roman" w:eastAsia="仿宋_GB2312" w:hAnsi="Times New Roman" w:hint="eastAsia"/>
          <w:sz w:val="28"/>
          <w:szCs w:val="28"/>
        </w:rPr>
        <w:t>江苏省实施细则》等相关政策规范要求，不引入以上文件中的禁止、淘汰和限制类项目</w:t>
      </w:r>
      <w:r>
        <w:rPr>
          <w:rFonts w:ascii="Times New Roman" w:eastAsia="仿宋_GB2312" w:hAnsi="Times New Roman" w:hint="eastAsia"/>
          <w:sz w:val="28"/>
          <w:szCs w:val="28"/>
        </w:rPr>
        <w:t>。</w:t>
      </w:r>
    </w:p>
    <w:p w14:paraId="303831F0" w14:textId="05AD4B4A" w:rsidR="00AC2323" w:rsidRPr="00BC25E2" w:rsidRDefault="00BC25E2" w:rsidP="00AC2323">
      <w:pPr>
        <w:pStyle w:val="a7"/>
        <w:overflowPunct w:val="0"/>
        <w:topLinePunct/>
        <w:snapToGrid w:val="0"/>
        <w:spacing w:after="0" w:line="500" w:lineRule="exact"/>
        <w:ind w:firstLineChars="200" w:firstLine="560"/>
        <w:rPr>
          <w:rFonts w:ascii="Times New Roman" w:eastAsia="仿宋_GB2312" w:hAnsi="Times New Roman"/>
          <w:sz w:val="28"/>
          <w:szCs w:val="28"/>
        </w:rPr>
      </w:pPr>
      <w:r w:rsidRPr="00BC25E2">
        <w:rPr>
          <w:rFonts w:ascii="Times New Roman" w:eastAsia="仿宋_GB2312" w:hAnsi="Times New Roman"/>
          <w:sz w:val="28"/>
          <w:szCs w:val="28"/>
        </w:rPr>
        <w:t>兴东街道工业集中区本轮规划的产业方向与《国务院关于加快建立健全绿色低碳循环发展经济体系的指导意见》（国发〔</w:t>
      </w:r>
      <w:r w:rsidRPr="00BC25E2">
        <w:rPr>
          <w:rFonts w:ascii="Times New Roman" w:eastAsia="仿宋_GB2312" w:hAnsi="Times New Roman"/>
          <w:sz w:val="28"/>
          <w:szCs w:val="28"/>
        </w:rPr>
        <w:t>2021</w:t>
      </w:r>
      <w:r w:rsidRPr="00BC25E2">
        <w:rPr>
          <w:rFonts w:ascii="Times New Roman" w:eastAsia="仿宋_GB2312" w:hAnsi="Times New Roman"/>
          <w:sz w:val="28"/>
          <w:szCs w:val="28"/>
        </w:rPr>
        <w:t>〕</w:t>
      </w:r>
      <w:r w:rsidRPr="00BC25E2">
        <w:rPr>
          <w:rFonts w:ascii="Times New Roman" w:eastAsia="仿宋_GB2312" w:hAnsi="Times New Roman"/>
          <w:sz w:val="28"/>
          <w:szCs w:val="28"/>
        </w:rPr>
        <w:t>4</w:t>
      </w:r>
      <w:r w:rsidRPr="00BC25E2">
        <w:rPr>
          <w:rFonts w:ascii="Times New Roman" w:eastAsia="仿宋_GB2312" w:hAnsi="Times New Roman"/>
          <w:sz w:val="28"/>
          <w:szCs w:val="28"/>
        </w:rPr>
        <w:t>号）、《省政府办公厅关于印发江苏省</w:t>
      </w:r>
      <w:r w:rsidRPr="00BC25E2">
        <w:rPr>
          <w:rFonts w:ascii="Times New Roman" w:eastAsia="仿宋_GB2312" w:hAnsi="Times New Roman"/>
          <w:sz w:val="28"/>
          <w:szCs w:val="28"/>
        </w:rPr>
        <w:t>“</w:t>
      </w:r>
      <w:r w:rsidRPr="00BC25E2">
        <w:rPr>
          <w:rFonts w:ascii="Times New Roman" w:eastAsia="仿宋_GB2312" w:hAnsi="Times New Roman"/>
          <w:sz w:val="28"/>
          <w:szCs w:val="28"/>
        </w:rPr>
        <w:t>十四五</w:t>
      </w:r>
      <w:r w:rsidRPr="00BC25E2">
        <w:rPr>
          <w:rFonts w:ascii="Times New Roman" w:eastAsia="仿宋_GB2312" w:hAnsi="Times New Roman"/>
          <w:sz w:val="28"/>
          <w:szCs w:val="28"/>
        </w:rPr>
        <w:t>”</w:t>
      </w:r>
      <w:r w:rsidRPr="00BC25E2">
        <w:rPr>
          <w:rFonts w:ascii="Times New Roman" w:eastAsia="仿宋_GB2312" w:hAnsi="Times New Roman"/>
          <w:sz w:val="28"/>
          <w:szCs w:val="28"/>
        </w:rPr>
        <w:t>制造业高质量发展规划的通知》（苏政办发〔</w:t>
      </w:r>
      <w:r w:rsidRPr="00BC25E2">
        <w:rPr>
          <w:rFonts w:ascii="Times New Roman" w:eastAsia="仿宋_GB2312" w:hAnsi="Times New Roman"/>
          <w:sz w:val="28"/>
          <w:szCs w:val="28"/>
        </w:rPr>
        <w:t>2021</w:t>
      </w:r>
      <w:r w:rsidRPr="00BC25E2">
        <w:rPr>
          <w:rFonts w:ascii="Times New Roman" w:eastAsia="仿宋_GB2312" w:hAnsi="Times New Roman"/>
          <w:sz w:val="28"/>
          <w:szCs w:val="28"/>
        </w:rPr>
        <w:t>〕</w:t>
      </w:r>
      <w:r w:rsidRPr="00BC25E2">
        <w:rPr>
          <w:rFonts w:ascii="Times New Roman" w:eastAsia="仿宋_GB2312" w:hAnsi="Times New Roman"/>
          <w:sz w:val="28"/>
          <w:szCs w:val="28"/>
        </w:rPr>
        <w:t>51</w:t>
      </w:r>
      <w:r w:rsidRPr="00BC25E2">
        <w:rPr>
          <w:rFonts w:ascii="Times New Roman" w:eastAsia="仿宋_GB2312" w:hAnsi="Times New Roman"/>
          <w:sz w:val="28"/>
          <w:szCs w:val="28"/>
        </w:rPr>
        <w:t>号）、《关于印发江苏省</w:t>
      </w:r>
      <w:r w:rsidRPr="00BC25E2">
        <w:rPr>
          <w:rFonts w:ascii="Times New Roman" w:eastAsia="仿宋_GB2312" w:hAnsi="Times New Roman"/>
          <w:sz w:val="28"/>
          <w:szCs w:val="28"/>
        </w:rPr>
        <w:t>“</w:t>
      </w:r>
      <w:r w:rsidRPr="00BC25E2">
        <w:rPr>
          <w:rFonts w:ascii="Times New Roman" w:eastAsia="仿宋_GB2312" w:hAnsi="Times New Roman"/>
          <w:sz w:val="28"/>
          <w:szCs w:val="28"/>
        </w:rPr>
        <w:t>十四五</w:t>
      </w:r>
      <w:r w:rsidRPr="00BC25E2">
        <w:rPr>
          <w:rFonts w:ascii="Times New Roman" w:eastAsia="仿宋_GB2312" w:hAnsi="Times New Roman"/>
          <w:sz w:val="28"/>
          <w:szCs w:val="28"/>
        </w:rPr>
        <w:t>”</w:t>
      </w:r>
      <w:r w:rsidRPr="00BC25E2">
        <w:rPr>
          <w:rFonts w:ascii="Times New Roman" w:eastAsia="仿宋_GB2312" w:hAnsi="Times New Roman"/>
          <w:sz w:val="28"/>
          <w:szCs w:val="28"/>
        </w:rPr>
        <w:t>工业绿色发展等规划的通知》（苏工</w:t>
      </w:r>
      <w:proofErr w:type="gramStart"/>
      <w:r w:rsidRPr="00BC25E2">
        <w:rPr>
          <w:rFonts w:ascii="Times New Roman" w:eastAsia="仿宋_GB2312" w:hAnsi="Times New Roman"/>
          <w:sz w:val="28"/>
          <w:szCs w:val="28"/>
        </w:rPr>
        <w:t>信综合</w:t>
      </w:r>
      <w:proofErr w:type="gramEnd"/>
      <w:r w:rsidRPr="00BC25E2">
        <w:rPr>
          <w:rFonts w:ascii="Times New Roman" w:eastAsia="仿宋_GB2312" w:hAnsi="Times New Roman"/>
          <w:sz w:val="28"/>
          <w:szCs w:val="28"/>
        </w:rPr>
        <w:t>〔</w:t>
      </w:r>
      <w:r w:rsidRPr="00BC25E2">
        <w:rPr>
          <w:rFonts w:ascii="Times New Roman" w:eastAsia="仿宋_GB2312" w:hAnsi="Times New Roman"/>
          <w:sz w:val="28"/>
          <w:szCs w:val="28"/>
        </w:rPr>
        <w:t>2021</w:t>
      </w:r>
      <w:r w:rsidRPr="00BC25E2">
        <w:rPr>
          <w:rFonts w:ascii="Times New Roman" w:eastAsia="仿宋_GB2312" w:hAnsi="Times New Roman"/>
          <w:sz w:val="28"/>
          <w:szCs w:val="28"/>
        </w:rPr>
        <w:t>〕</w:t>
      </w:r>
      <w:r w:rsidRPr="00BC25E2">
        <w:rPr>
          <w:rFonts w:ascii="Times New Roman" w:eastAsia="仿宋_GB2312" w:hAnsi="Times New Roman"/>
          <w:sz w:val="28"/>
          <w:szCs w:val="28"/>
        </w:rPr>
        <w:t>409</w:t>
      </w:r>
      <w:r w:rsidRPr="00BC25E2">
        <w:rPr>
          <w:rFonts w:ascii="Times New Roman" w:eastAsia="仿宋_GB2312" w:hAnsi="Times New Roman"/>
          <w:sz w:val="28"/>
          <w:szCs w:val="28"/>
        </w:rPr>
        <w:t>号）、《南通市关于加大污染减排力度推进重点行业绿色发展的指导意见》（</w:t>
      </w:r>
      <w:proofErr w:type="gramStart"/>
      <w:r w:rsidRPr="00BC25E2">
        <w:rPr>
          <w:rFonts w:ascii="Times New Roman" w:eastAsia="仿宋_GB2312" w:hAnsi="Times New Roman"/>
          <w:sz w:val="28"/>
          <w:szCs w:val="28"/>
        </w:rPr>
        <w:t>通办〔</w:t>
      </w:r>
      <w:r w:rsidRPr="00BC25E2">
        <w:rPr>
          <w:rFonts w:ascii="Times New Roman" w:eastAsia="仿宋_GB2312" w:hAnsi="Times New Roman"/>
          <w:sz w:val="28"/>
          <w:szCs w:val="28"/>
        </w:rPr>
        <w:t>2021</w:t>
      </w:r>
      <w:r w:rsidRPr="00BC25E2">
        <w:rPr>
          <w:rFonts w:ascii="Times New Roman" w:eastAsia="仿宋_GB2312" w:hAnsi="Times New Roman"/>
          <w:sz w:val="28"/>
          <w:szCs w:val="28"/>
        </w:rPr>
        <w:t>〕</w:t>
      </w:r>
      <w:proofErr w:type="gramEnd"/>
      <w:r w:rsidRPr="00BC25E2">
        <w:rPr>
          <w:rFonts w:ascii="Times New Roman" w:eastAsia="仿宋_GB2312" w:hAnsi="Times New Roman"/>
          <w:sz w:val="28"/>
          <w:szCs w:val="28"/>
        </w:rPr>
        <w:t>59</w:t>
      </w:r>
      <w:r w:rsidRPr="00BC25E2">
        <w:rPr>
          <w:rFonts w:ascii="Times New Roman" w:eastAsia="仿宋_GB2312" w:hAnsi="Times New Roman"/>
          <w:sz w:val="28"/>
          <w:szCs w:val="28"/>
        </w:rPr>
        <w:t>号）、《关于印发南通市通州区推进重点行业绿色发展实施方案的通知》（</w:t>
      </w:r>
      <w:proofErr w:type="gramStart"/>
      <w:r w:rsidRPr="00BC25E2">
        <w:rPr>
          <w:rFonts w:ascii="Times New Roman" w:eastAsia="仿宋_GB2312" w:hAnsi="Times New Roman"/>
          <w:sz w:val="28"/>
          <w:szCs w:val="28"/>
        </w:rPr>
        <w:t>通办发</w:t>
      </w:r>
      <w:proofErr w:type="gramEnd"/>
      <w:r w:rsidRPr="00BC25E2">
        <w:rPr>
          <w:rFonts w:ascii="Times New Roman" w:eastAsia="仿宋_GB2312" w:hAnsi="Times New Roman"/>
          <w:sz w:val="28"/>
          <w:szCs w:val="28"/>
        </w:rPr>
        <w:t>〔</w:t>
      </w:r>
      <w:r w:rsidRPr="00BC25E2">
        <w:rPr>
          <w:rFonts w:ascii="Times New Roman" w:eastAsia="仿宋_GB2312" w:hAnsi="Times New Roman"/>
          <w:sz w:val="28"/>
          <w:szCs w:val="28"/>
        </w:rPr>
        <w:t>2022</w:t>
      </w:r>
      <w:r w:rsidRPr="00BC25E2">
        <w:rPr>
          <w:rFonts w:ascii="Times New Roman" w:eastAsia="仿宋_GB2312" w:hAnsi="Times New Roman"/>
          <w:sz w:val="28"/>
          <w:szCs w:val="28"/>
        </w:rPr>
        <w:t>〕</w:t>
      </w:r>
      <w:r w:rsidRPr="00BC25E2">
        <w:rPr>
          <w:rFonts w:ascii="Times New Roman" w:eastAsia="仿宋_GB2312" w:hAnsi="Times New Roman"/>
          <w:sz w:val="28"/>
          <w:szCs w:val="28"/>
        </w:rPr>
        <w:t>16</w:t>
      </w:r>
      <w:r w:rsidRPr="00BC25E2">
        <w:rPr>
          <w:rFonts w:ascii="Times New Roman" w:eastAsia="仿宋_GB2312" w:hAnsi="Times New Roman"/>
          <w:sz w:val="28"/>
          <w:szCs w:val="28"/>
        </w:rPr>
        <w:t>号）产业相关政策及规划相符合，集中区将积极推行高效能、低能耗、可循环、少排放的绿色生产模式</w:t>
      </w:r>
      <w:r w:rsidR="00AC2323" w:rsidRPr="00BC25E2">
        <w:rPr>
          <w:rFonts w:ascii="Times New Roman" w:eastAsia="仿宋_GB2312" w:hAnsi="Times New Roman"/>
          <w:sz w:val="28"/>
          <w:szCs w:val="28"/>
        </w:rPr>
        <w:t>。</w:t>
      </w:r>
    </w:p>
    <w:p w14:paraId="0F91BC3A" w14:textId="39466852" w:rsidR="00AC2323" w:rsidRDefault="00AC2323">
      <w:pPr>
        <w:adjustRightInd w:val="0"/>
        <w:spacing w:line="500" w:lineRule="exact"/>
        <w:ind w:firstLineChars="200" w:firstLine="560"/>
        <w:rPr>
          <w:rFonts w:eastAsia="仿宋_GB2312"/>
          <w:sz w:val="28"/>
          <w:szCs w:val="28"/>
        </w:rPr>
      </w:pPr>
      <w:r>
        <w:rPr>
          <w:rFonts w:eastAsia="仿宋_GB2312" w:hint="eastAsia"/>
          <w:sz w:val="28"/>
          <w:szCs w:val="28"/>
        </w:rPr>
        <w:t>此外，本轮规划环</w:t>
      </w:r>
      <w:proofErr w:type="gramStart"/>
      <w:r>
        <w:rPr>
          <w:rFonts w:eastAsia="仿宋_GB2312" w:hint="eastAsia"/>
          <w:sz w:val="28"/>
          <w:szCs w:val="28"/>
        </w:rPr>
        <w:t>评结合</w:t>
      </w:r>
      <w:proofErr w:type="gramEnd"/>
      <w:r>
        <w:rPr>
          <w:rFonts w:eastAsia="仿宋_GB2312" w:hint="eastAsia"/>
          <w:sz w:val="28"/>
          <w:szCs w:val="28"/>
        </w:rPr>
        <w:t>以上产业政策制定了生态环境准入清单，</w:t>
      </w:r>
      <w:r w:rsidR="00BC25E2">
        <w:rPr>
          <w:rFonts w:eastAsia="仿宋_GB2312" w:hint="eastAsia"/>
          <w:sz w:val="28"/>
          <w:szCs w:val="28"/>
        </w:rPr>
        <w:t>集中</w:t>
      </w:r>
      <w:r>
        <w:rPr>
          <w:rFonts w:eastAsia="仿宋_GB2312" w:hint="eastAsia"/>
          <w:sz w:val="28"/>
          <w:szCs w:val="28"/>
        </w:rPr>
        <w:t>区将严格按清单控制入区项目，围绕相关产业政策和规划中鼓励发展的项目进行招商引资。综上，</w:t>
      </w:r>
      <w:r w:rsidR="00BC25E2">
        <w:rPr>
          <w:rFonts w:eastAsia="仿宋_GB2312" w:hint="eastAsia"/>
          <w:sz w:val="28"/>
          <w:szCs w:val="28"/>
        </w:rPr>
        <w:t>集中</w:t>
      </w:r>
      <w:r w:rsidRPr="00D11F30">
        <w:rPr>
          <w:rFonts w:eastAsia="仿宋_GB2312" w:hint="eastAsia"/>
          <w:sz w:val="28"/>
          <w:szCs w:val="28"/>
        </w:rPr>
        <w:t>区</w:t>
      </w:r>
      <w:r>
        <w:rPr>
          <w:rFonts w:eastAsia="仿宋_GB2312" w:hint="eastAsia"/>
          <w:sz w:val="28"/>
          <w:szCs w:val="28"/>
        </w:rPr>
        <w:t>本轮规划与相关产业政策具有协调性。</w:t>
      </w:r>
    </w:p>
    <w:p w14:paraId="40D5460B" w14:textId="64EEBFFB" w:rsidR="00535841" w:rsidRDefault="00AC2323">
      <w:pPr>
        <w:pStyle w:val="2"/>
      </w:pPr>
      <w:bookmarkStart w:id="22" w:name="_Toc123649609"/>
      <w:bookmarkEnd w:id="21"/>
      <w:r>
        <w:lastRenderedPageBreak/>
        <w:t xml:space="preserve">2.4 </w:t>
      </w:r>
      <w:r>
        <w:t>与生态环境保护法规及规划</w:t>
      </w:r>
      <w:r>
        <w:rPr>
          <w:rFonts w:hint="eastAsia"/>
        </w:rPr>
        <w:t>协调</w:t>
      </w:r>
      <w:r>
        <w:t>性分析</w:t>
      </w:r>
      <w:bookmarkEnd w:id="22"/>
    </w:p>
    <w:p w14:paraId="1B7D69F0" w14:textId="76317504" w:rsidR="00AC2323" w:rsidRDefault="00CE5D5B" w:rsidP="00AC2323">
      <w:pPr>
        <w:spacing w:line="500" w:lineRule="exact"/>
        <w:ind w:firstLineChars="200" w:firstLine="560"/>
        <w:rPr>
          <w:rFonts w:eastAsia="仿宋_GB2312"/>
          <w:sz w:val="28"/>
          <w:szCs w:val="28"/>
        </w:rPr>
      </w:pPr>
      <w:r w:rsidRPr="00CE5D5B">
        <w:rPr>
          <w:rFonts w:eastAsia="仿宋_GB2312"/>
          <w:sz w:val="28"/>
          <w:szCs w:val="28"/>
        </w:rPr>
        <w:t>对照</w:t>
      </w:r>
      <w:r w:rsidR="00AC2323">
        <w:rPr>
          <w:rFonts w:eastAsia="仿宋_GB2312" w:hint="eastAsia"/>
          <w:sz w:val="28"/>
          <w:szCs w:val="28"/>
        </w:rPr>
        <w:t>南通市通州区三区三线</w:t>
      </w:r>
      <w:r w:rsidR="00BC25E2">
        <w:rPr>
          <w:rFonts w:eastAsia="仿宋_GB2312" w:hint="eastAsia"/>
          <w:sz w:val="28"/>
          <w:szCs w:val="28"/>
        </w:rPr>
        <w:t>划定成果</w:t>
      </w:r>
      <w:r w:rsidR="00AC2323">
        <w:rPr>
          <w:rFonts w:eastAsia="仿宋_GB2312" w:hint="eastAsia"/>
          <w:sz w:val="28"/>
          <w:szCs w:val="28"/>
        </w:rPr>
        <w:t>（生态保护红线）</w:t>
      </w:r>
      <w:r w:rsidRPr="00CE5D5B">
        <w:rPr>
          <w:rFonts w:eastAsia="仿宋_GB2312"/>
          <w:sz w:val="28"/>
          <w:szCs w:val="28"/>
        </w:rPr>
        <w:t>，</w:t>
      </w:r>
      <w:r w:rsidR="00BC25E2" w:rsidRPr="00BC25E2">
        <w:rPr>
          <w:rFonts w:eastAsia="仿宋_GB2312" w:hint="eastAsia"/>
          <w:sz w:val="28"/>
          <w:szCs w:val="28"/>
        </w:rPr>
        <w:t>兴东街道工业集中区不占国家级生态红线，周边距离较近的为长江李港饮用水水源保护区，最近距离为</w:t>
      </w:r>
      <w:r w:rsidR="00BC25E2" w:rsidRPr="00BC25E2">
        <w:rPr>
          <w:rFonts w:eastAsia="仿宋_GB2312" w:hint="eastAsia"/>
          <w:sz w:val="28"/>
          <w:szCs w:val="28"/>
        </w:rPr>
        <w:t>21km</w:t>
      </w:r>
      <w:r w:rsidRPr="00CE5D5B">
        <w:rPr>
          <w:rFonts w:eastAsia="仿宋_GB2312"/>
          <w:sz w:val="28"/>
          <w:szCs w:val="28"/>
        </w:rPr>
        <w:t>。</w:t>
      </w:r>
    </w:p>
    <w:p w14:paraId="27145F98" w14:textId="38BA8454" w:rsidR="00AC2323" w:rsidRDefault="00AC2323" w:rsidP="00CE5D5B">
      <w:pPr>
        <w:spacing w:line="500" w:lineRule="exact"/>
        <w:ind w:firstLineChars="200" w:firstLine="560"/>
        <w:rPr>
          <w:rFonts w:eastAsia="仿宋_GB2312"/>
          <w:sz w:val="28"/>
          <w:szCs w:val="28"/>
        </w:rPr>
      </w:pPr>
      <w:r w:rsidRPr="00AC2323">
        <w:rPr>
          <w:rFonts w:eastAsia="仿宋_GB2312" w:hint="eastAsia"/>
          <w:sz w:val="28"/>
          <w:szCs w:val="28"/>
        </w:rPr>
        <w:t>对照《江苏省生态空间管控区域规划》（苏政发〔</w:t>
      </w:r>
      <w:r w:rsidRPr="00AC2323">
        <w:rPr>
          <w:rFonts w:eastAsia="仿宋_GB2312" w:hint="eastAsia"/>
          <w:sz w:val="28"/>
          <w:szCs w:val="28"/>
        </w:rPr>
        <w:t>2020</w:t>
      </w:r>
      <w:r w:rsidRPr="00AC2323">
        <w:rPr>
          <w:rFonts w:eastAsia="仿宋_GB2312" w:hint="eastAsia"/>
          <w:sz w:val="28"/>
          <w:szCs w:val="28"/>
        </w:rPr>
        <w:t>〕</w:t>
      </w:r>
      <w:r w:rsidRPr="00AC2323">
        <w:rPr>
          <w:rFonts w:eastAsia="仿宋_GB2312" w:hint="eastAsia"/>
          <w:sz w:val="28"/>
          <w:szCs w:val="28"/>
        </w:rPr>
        <w:t>1</w:t>
      </w:r>
      <w:r w:rsidRPr="00AC2323">
        <w:rPr>
          <w:rFonts w:eastAsia="仿宋_GB2312" w:hint="eastAsia"/>
          <w:sz w:val="28"/>
          <w:szCs w:val="28"/>
        </w:rPr>
        <w:t>号）和《南通市通州区生态空间管控区域调整方案》（</w:t>
      </w:r>
      <w:proofErr w:type="gramStart"/>
      <w:r w:rsidRPr="00AC2323">
        <w:rPr>
          <w:rFonts w:eastAsia="仿宋_GB2312" w:hint="eastAsia"/>
          <w:sz w:val="28"/>
          <w:szCs w:val="28"/>
        </w:rPr>
        <w:t>苏自然资函</w:t>
      </w:r>
      <w:proofErr w:type="gramEnd"/>
      <w:r w:rsidRPr="00AC2323">
        <w:rPr>
          <w:rFonts w:eastAsia="仿宋_GB2312" w:hint="eastAsia"/>
          <w:sz w:val="28"/>
          <w:szCs w:val="28"/>
        </w:rPr>
        <w:t>〔</w:t>
      </w:r>
      <w:r w:rsidRPr="00AC2323">
        <w:rPr>
          <w:rFonts w:eastAsia="仿宋_GB2312" w:hint="eastAsia"/>
          <w:sz w:val="28"/>
          <w:szCs w:val="28"/>
        </w:rPr>
        <w:t>2021</w:t>
      </w:r>
      <w:r w:rsidRPr="00AC2323">
        <w:rPr>
          <w:rFonts w:eastAsia="仿宋_GB2312" w:hint="eastAsia"/>
          <w:sz w:val="28"/>
          <w:szCs w:val="28"/>
        </w:rPr>
        <w:t>〕</w:t>
      </w:r>
      <w:r w:rsidRPr="00AC2323">
        <w:rPr>
          <w:rFonts w:eastAsia="仿宋_GB2312" w:hint="eastAsia"/>
          <w:sz w:val="28"/>
          <w:szCs w:val="28"/>
        </w:rPr>
        <w:t>1087</w:t>
      </w:r>
      <w:r w:rsidRPr="00AC2323">
        <w:rPr>
          <w:rFonts w:eastAsia="仿宋_GB2312" w:hint="eastAsia"/>
          <w:sz w:val="28"/>
          <w:szCs w:val="28"/>
        </w:rPr>
        <w:t>号），</w:t>
      </w:r>
      <w:r w:rsidR="0051313C" w:rsidRPr="0051313C">
        <w:rPr>
          <w:rFonts w:eastAsia="仿宋_GB2312" w:hint="eastAsia"/>
          <w:sz w:val="28"/>
          <w:szCs w:val="28"/>
        </w:rPr>
        <w:t>集中区涉及通吕运河（通州区）清水通道维护区，涉及面积</w:t>
      </w:r>
      <w:r w:rsidR="0051313C" w:rsidRPr="0051313C">
        <w:rPr>
          <w:rFonts w:eastAsia="仿宋_GB2312" w:hint="eastAsia"/>
          <w:sz w:val="28"/>
          <w:szCs w:val="28"/>
        </w:rPr>
        <w:t>9.48</w:t>
      </w:r>
      <w:r w:rsidR="0051313C" w:rsidRPr="0051313C">
        <w:rPr>
          <w:rFonts w:eastAsia="仿宋_GB2312" w:hint="eastAsia"/>
          <w:sz w:val="28"/>
          <w:szCs w:val="28"/>
        </w:rPr>
        <w:t>公顷</w:t>
      </w:r>
      <w:r w:rsidR="006C67B1">
        <w:rPr>
          <w:rFonts w:eastAsia="仿宋_GB2312" w:hint="eastAsia"/>
          <w:sz w:val="28"/>
          <w:szCs w:val="28"/>
        </w:rPr>
        <w:t>，涉及</w:t>
      </w:r>
      <w:r w:rsidR="006C67B1" w:rsidRPr="006C67B1">
        <w:rPr>
          <w:rFonts w:eastAsia="仿宋_GB2312" w:hint="eastAsia"/>
          <w:sz w:val="28"/>
          <w:szCs w:val="28"/>
        </w:rPr>
        <w:t>现状属工业用地，为江苏综艺股份有限公司办公楼，其中部分楼层租赁给南通好利达时装有限公司，好利达仅涉及服装裁剪缝合等工序，不产生生产废水，生活污水接管至东港污水处理厂进行处理。规划该地块仍为工业用地，规划实施期间，该地块需严格执行《江苏省生态空间管控区域调整管理办法》（苏政办发〔</w:t>
      </w:r>
      <w:r w:rsidR="006C67B1" w:rsidRPr="006C67B1">
        <w:rPr>
          <w:rFonts w:eastAsia="仿宋_GB2312" w:hint="eastAsia"/>
          <w:sz w:val="28"/>
          <w:szCs w:val="28"/>
        </w:rPr>
        <w:t>2021</w:t>
      </w:r>
      <w:r w:rsidR="006C67B1" w:rsidRPr="006C67B1">
        <w:rPr>
          <w:rFonts w:eastAsia="仿宋_GB2312" w:hint="eastAsia"/>
          <w:sz w:val="28"/>
          <w:szCs w:val="28"/>
        </w:rPr>
        <w:t>〕</w:t>
      </w:r>
      <w:r w:rsidR="006C67B1" w:rsidRPr="006C67B1">
        <w:rPr>
          <w:rFonts w:eastAsia="仿宋_GB2312" w:hint="eastAsia"/>
          <w:sz w:val="28"/>
          <w:szCs w:val="28"/>
        </w:rPr>
        <w:t>3</w:t>
      </w:r>
      <w:r w:rsidR="006C67B1" w:rsidRPr="006C67B1">
        <w:rPr>
          <w:rFonts w:eastAsia="仿宋_GB2312" w:hint="eastAsia"/>
          <w:sz w:val="28"/>
          <w:szCs w:val="28"/>
        </w:rPr>
        <w:t>号）和《江苏省生态空间管控区域监督管理办法》（苏政办发〔</w:t>
      </w:r>
      <w:r w:rsidR="006C67B1" w:rsidRPr="006C67B1">
        <w:rPr>
          <w:rFonts w:eastAsia="仿宋_GB2312" w:hint="eastAsia"/>
          <w:sz w:val="28"/>
          <w:szCs w:val="28"/>
        </w:rPr>
        <w:t>2021</w:t>
      </w:r>
      <w:r w:rsidR="006C67B1" w:rsidRPr="006C67B1">
        <w:rPr>
          <w:rFonts w:eastAsia="仿宋_GB2312" w:hint="eastAsia"/>
          <w:sz w:val="28"/>
          <w:szCs w:val="28"/>
        </w:rPr>
        <w:t>〕</w:t>
      </w:r>
      <w:r w:rsidR="006C67B1" w:rsidRPr="006C67B1">
        <w:rPr>
          <w:rFonts w:eastAsia="仿宋_GB2312" w:hint="eastAsia"/>
          <w:sz w:val="28"/>
          <w:szCs w:val="28"/>
        </w:rPr>
        <w:t>20</w:t>
      </w:r>
      <w:r w:rsidR="006C67B1" w:rsidRPr="006C67B1">
        <w:rPr>
          <w:rFonts w:eastAsia="仿宋_GB2312" w:hint="eastAsia"/>
          <w:sz w:val="28"/>
          <w:szCs w:val="28"/>
        </w:rPr>
        <w:t>号）等有关规定，同时不得开展有损主导生态功能的开发建设活动，不得随意占用和调整</w:t>
      </w:r>
      <w:r w:rsidR="006C67B1">
        <w:rPr>
          <w:rFonts w:eastAsia="仿宋_GB2312" w:hint="eastAsia"/>
          <w:sz w:val="28"/>
          <w:szCs w:val="28"/>
        </w:rPr>
        <w:t>。</w:t>
      </w:r>
    </w:p>
    <w:p w14:paraId="50ECF82D" w14:textId="7A7A5EF0" w:rsidR="00535841" w:rsidRDefault="0051313C" w:rsidP="00CE5D5B">
      <w:pPr>
        <w:spacing w:line="500" w:lineRule="exact"/>
        <w:ind w:firstLineChars="200" w:firstLine="560"/>
        <w:rPr>
          <w:rFonts w:eastAsia="仿宋_GB2312"/>
          <w:sz w:val="28"/>
          <w:szCs w:val="28"/>
        </w:rPr>
      </w:pPr>
      <w:r w:rsidRPr="0051313C">
        <w:rPr>
          <w:rFonts w:eastAsia="仿宋_GB2312" w:hint="eastAsia"/>
          <w:sz w:val="28"/>
          <w:szCs w:val="28"/>
        </w:rPr>
        <w:t>集中区本轮规划与《中共中央</w:t>
      </w:r>
      <w:r w:rsidRPr="0051313C">
        <w:rPr>
          <w:rFonts w:eastAsia="仿宋_GB2312" w:hint="eastAsia"/>
          <w:sz w:val="28"/>
          <w:szCs w:val="28"/>
        </w:rPr>
        <w:t xml:space="preserve"> </w:t>
      </w:r>
      <w:r w:rsidRPr="0051313C">
        <w:rPr>
          <w:rFonts w:eastAsia="仿宋_GB2312" w:hint="eastAsia"/>
          <w:sz w:val="28"/>
          <w:szCs w:val="28"/>
        </w:rPr>
        <w:t>国务院关于深入打好污染防治攻坚战的意见》（</w:t>
      </w:r>
      <w:r w:rsidRPr="0051313C">
        <w:rPr>
          <w:rFonts w:eastAsia="仿宋_GB2312" w:hint="eastAsia"/>
          <w:sz w:val="28"/>
          <w:szCs w:val="28"/>
        </w:rPr>
        <w:t>2021</w:t>
      </w:r>
      <w:r w:rsidRPr="0051313C">
        <w:rPr>
          <w:rFonts w:eastAsia="仿宋_GB2312" w:hint="eastAsia"/>
          <w:sz w:val="28"/>
          <w:szCs w:val="28"/>
        </w:rPr>
        <w:t>年</w:t>
      </w:r>
      <w:r w:rsidRPr="0051313C">
        <w:rPr>
          <w:rFonts w:eastAsia="仿宋_GB2312" w:hint="eastAsia"/>
          <w:sz w:val="28"/>
          <w:szCs w:val="28"/>
        </w:rPr>
        <w:t>11</w:t>
      </w:r>
      <w:r w:rsidRPr="0051313C">
        <w:rPr>
          <w:rFonts w:eastAsia="仿宋_GB2312" w:hint="eastAsia"/>
          <w:sz w:val="28"/>
          <w:szCs w:val="28"/>
        </w:rPr>
        <w:t>月</w:t>
      </w:r>
      <w:r w:rsidRPr="0051313C">
        <w:rPr>
          <w:rFonts w:eastAsia="仿宋_GB2312" w:hint="eastAsia"/>
          <w:sz w:val="28"/>
          <w:szCs w:val="28"/>
        </w:rPr>
        <w:t>2</w:t>
      </w:r>
      <w:r w:rsidRPr="0051313C">
        <w:rPr>
          <w:rFonts w:eastAsia="仿宋_GB2312" w:hint="eastAsia"/>
          <w:sz w:val="28"/>
          <w:szCs w:val="28"/>
        </w:rPr>
        <w:t>日）、《关于深入打好污染防治攻坚战的实施意见》（苏发〔</w:t>
      </w:r>
      <w:r w:rsidRPr="0051313C">
        <w:rPr>
          <w:rFonts w:eastAsia="仿宋_GB2312" w:hint="eastAsia"/>
          <w:sz w:val="28"/>
          <w:szCs w:val="28"/>
        </w:rPr>
        <w:t>2022</w:t>
      </w:r>
      <w:r w:rsidRPr="0051313C">
        <w:rPr>
          <w:rFonts w:eastAsia="仿宋_GB2312" w:hint="eastAsia"/>
          <w:sz w:val="28"/>
          <w:szCs w:val="28"/>
        </w:rPr>
        <w:t>〕</w:t>
      </w:r>
      <w:r w:rsidRPr="0051313C">
        <w:rPr>
          <w:rFonts w:eastAsia="仿宋_GB2312" w:hint="eastAsia"/>
          <w:sz w:val="28"/>
          <w:szCs w:val="28"/>
        </w:rPr>
        <w:t>3</w:t>
      </w:r>
      <w:r w:rsidRPr="0051313C">
        <w:rPr>
          <w:rFonts w:eastAsia="仿宋_GB2312" w:hint="eastAsia"/>
          <w:sz w:val="28"/>
          <w:szCs w:val="28"/>
        </w:rPr>
        <w:t>号）、《国务院关于印发</w:t>
      </w:r>
      <w:r w:rsidRPr="0051313C">
        <w:rPr>
          <w:rFonts w:eastAsia="仿宋_GB2312" w:hint="eastAsia"/>
          <w:sz w:val="28"/>
          <w:szCs w:val="28"/>
        </w:rPr>
        <w:t>2030</w:t>
      </w:r>
      <w:r w:rsidRPr="0051313C">
        <w:rPr>
          <w:rFonts w:eastAsia="仿宋_GB2312" w:hint="eastAsia"/>
          <w:sz w:val="28"/>
          <w:szCs w:val="28"/>
        </w:rPr>
        <w:t>年前碳达峰行动方案的通知》（国发〔</w:t>
      </w:r>
      <w:r w:rsidRPr="0051313C">
        <w:rPr>
          <w:rFonts w:eastAsia="仿宋_GB2312" w:hint="eastAsia"/>
          <w:sz w:val="28"/>
          <w:szCs w:val="28"/>
        </w:rPr>
        <w:t>2021</w:t>
      </w:r>
      <w:r w:rsidRPr="0051313C">
        <w:rPr>
          <w:rFonts w:eastAsia="仿宋_GB2312" w:hint="eastAsia"/>
          <w:sz w:val="28"/>
          <w:szCs w:val="28"/>
        </w:rPr>
        <w:t>〕</w:t>
      </w:r>
      <w:r w:rsidRPr="0051313C">
        <w:rPr>
          <w:rFonts w:eastAsia="仿宋_GB2312" w:hint="eastAsia"/>
          <w:sz w:val="28"/>
          <w:szCs w:val="28"/>
        </w:rPr>
        <w:t>23</w:t>
      </w:r>
      <w:r w:rsidRPr="0051313C">
        <w:rPr>
          <w:rFonts w:eastAsia="仿宋_GB2312" w:hint="eastAsia"/>
          <w:sz w:val="28"/>
          <w:szCs w:val="28"/>
        </w:rPr>
        <w:t>号）、《中共中央</w:t>
      </w:r>
      <w:r w:rsidRPr="0051313C">
        <w:rPr>
          <w:rFonts w:eastAsia="仿宋_GB2312" w:hint="eastAsia"/>
          <w:sz w:val="28"/>
          <w:szCs w:val="28"/>
        </w:rPr>
        <w:t xml:space="preserve"> </w:t>
      </w:r>
      <w:r w:rsidRPr="0051313C">
        <w:rPr>
          <w:rFonts w:eastAsia="仿宋_GB2312" w:hint="eastAsia"/>
          <w:sz w:val="28"/>
          <w:szCs w:val="28"/>
        </w:rPr>
        <w:t>国务院关于完整准确全面贯彻新发展理念做好碳达峰碳中和工作的意见》（</w:t>
      </w:r>
      <w:r w:rsidRPr="0051313C">
        <w:rPr>
          <w:rFonts w:eastAsia="仿宋_GB2312" w:hint="eastAsia"/>
          <w:sz w:val="28"/>
          <w:szCs w:val="28"/>
        </w:rPr>
        <w:t>2021</w:t>
      </w:r>
      <w:r w:rsidRPr="0051313C">
        <w:rPr>
          <w:rFonts w:eastAsia="仿宋_GB2312" w:hint="eastAsia"/>
          <w:sz w:val="28"/>
          <w:szCs w:val="28"/>
        </w:rPr>
        <w:t>年</w:t>
      </w:r>
      <w:r w:rsidRPr="0051313C">
        <w:rPr>
          <w:rFonts w:eastAsia="仿宋_GB2312" w:hint="eastAsia"/>
          <w:sz w:val="28"/>
          <w:szCs w:val="28"/>
        </w:rPr>
        <w:t>9</w:t>
      </w:r>
      <w:r w:rsidRPr="0051313C">
        <w:rPr>
          <w:rFonts w:eastAsia="仿宋_GB2312" w:hint="eastAsia"/>
          <w:sz w:val="28"/>
          <w:szCs w:val="28"/>
        </w:rPr>
        <w:t>月</w:t>
      </w:r>
      <w:r w:rsidRPr="0051313C">
        <w:rPr>
          <w:rFonts w:eastAsia="仿宋_GB2312" w:hint="eastAsia"/>
          <w:sz w:val="28"/>
          <w:szCs w:val="28"/>
        </w:rPr>
        <w:t>22</w:t>
      </w:r>
      <w:r w:rsidRPr="0051313C">
        <w:rPr>
          <w:rFonts w:eastAsia="仿宋_GB2312" w:hint="eastAsia"/>
          <w:sz w:val="28"/>
          <w:szCs w:val="28"/>
        </w:rPr>
        <w:t>日）、《省政府关于印发江苏省碳达峰实施方案的通知》（苏政发〔</w:t>
      </w:r>
      <w:r w:rsidRPr="0051313C">
        <w:rPr>
          <w:rFonts w:eastAsia="仿宋_GB2312" w:hint="eastAsia"/>
          <w:sz w:val="28"/>
          <w:szCs w:val="28"/>
        </w:rPr>
        <w:t>2022</w:t>
      </w:r>
      <w:r w:rsidRPr="0051313C">
        <w:rPr>
          <w:rFonts w:eastAsia="仿宋_GB2312" w:hint="eastAsia"/>
          <w:sz w:val="28"/>
          <w:szCs w:val="28"/>
        </w:rPr>
        <w:t>〕</w:t>
      </w:r>
      <w:r w:rsidRPr="0051313C">
        <w:rPr>
          <w:rFonts w:eastAsia="仿宋_GB2312" w:hint="eastAsia"/>
          <w:sz w:val="28"/>
          <w:szCs w:val="28"/>
        </w:rPr>
        <w:t>88</w:t>
      </w:r>
      <w:r w:rsidRPr="0051313C">
        <w:rPr>
          <w:rFonts w:eastAsia="仿宋_GB2312" w:hint="eastAsia"/>
          <w:sz w:val="28"/>
          <w:szCs w:val="28"/>
        </w:rPr>
        <w:t>号）、《关于印发江苏省工业领域及重点行业碳达峰实施方案的通知》（苏工信节能〔</w:t>
      </w:r>
      <w:r w:rsidRPr="0051313C">
        <w:rPr>
          <w:rFonts w:eastAsia="仿宋_GB2312" w:hint="eastAsia"/>
          <w:sz w:val="28"/>
          <w:szCs w:val="28"/>
        </w:rPr>
        <w:t>2023</w:t>
      </w:r>
      <w:r w:rsidRPr="0051313C">
        <w:rPr>
          <w:rFonts w:eastAsia="仿宋_GB2312" w:hint="eastAsia"/>
          <w:sz w:val="28"/>
          <w:szCs w:val="28"/>
        </w:rPr>
        <w:t>〕</w:t>
      </w:r>
      <w:r w:rsidRPr="0051313C">
        <w:rPr>
          <w:rFonts w:eastAsia="仿宋_GB2312" w:hint="eastAsia"/>
          <w:sz w:val="28"/>
          <w:szCs w:val="28"/>
        </w:rPr>
        <w:t>16</w:t>
      </w:r>
      <w:r w:rsidRPr="0051313C">
        <w:rPr>
          <w:rFonts w:eastAsia="仿宋_GB2312" w:hint="eastAsia"/>
          <w:sz w:val="28"/>
          <w:szCs w:val="28"/>
        </w:rPr>
        <w:t>号）、《关于印发江苏省工业园区（集中区）污染物排放限值限量管理工作方案（试行）的通知》（</w:t>
      </w:r>
      <w:proofErr w:type="gramStart"/>
      <w:r w:rsidRPr="0051313C">
        <w:rPr>
          <w:rFonts w:eastAsia="仿宋_GB2312" w:hint="eastAsia"/>
          <w:sz w:val="28"/>
          <w:szCs w:val="28"/>
        </w:rPr>
        <w:t>苏污防攻坚指办</w:t>
      </w:r>
      <w:proofErr w:type="gramEnd"/>
      <w:r w:rsidRPr="0051313C">
        <w:rPr>
          <w:rFonts w:eastAsia="仿宋_GB2312" w:hint="eastAsia"/>
          <w:sz w:val="28"/>
          <w:szCs w:val="28"/>
        </w:rPr>
        <w:t>〔</w:t>
      </w:r>
      <w:r w:rsidRPr="0051313C">
        <w:rPr>
          <w:rFonts w:eastAsia="仿宋_GB2312" w:hint="eastAsia"/>
          <w:sz w:val="28"/>
          <w:szCs w:val="28"/>
        </w:rPr>
        <w:t>2021</w:t>
      </w:r>
      <w:r w:rsidRPr="0051313C">
        <w:rPr>
          <w:rFonts w:eastAsia="仿宋_GB2312" w:hint="eastAsia"/>
          <w:sz w:val="28"/>
          <w:szCs w:val="28"/>
        </w:rPr>
        <w:t>〕</w:t>
      </w:r>
      <w:r w:rsidRPr="0051313C">
        <w:rPr>
          <w:rFonts w:eastAsia="仿宋_GB2312" w:hint="eastAsia"/>
          <w:sz w:val="28"/>
          <w:szCs w:val="28"/>
        </w:rPr>
        <w:t>56</w:t>
      </w:r>
      <w:r w:rsidRPr="0051313C">
        <w:rPr>
          <w:rFonts w:eastAsia="仿宋_GB2312" w:hint="eastAsia"/>
          <w:sz w:val="28"/>
          <w:szCs w:val="28"/>
        </w:rPr>
        <w:t>号）、《省政府办公厅关于加快推进城市污水处理能力建设全面提升污水集中收集处理率的实施意见》（苏政办发〔</w:t>
      </w:r>
      <w:r w:rsidRPr="0051313C">
        <w:rPr>
          <w:rFonts w:eastAsia="仿宋_GB2312" w:hint="eastAsia"/>
          <w:sz w:val="28"/>
          <w:szCs w:val="28"/>
        </w:rPr>
        <w:t>2022</w:t>
      </w:r>
      <w:r w:rsidRPr="0051313C">
        <w:rPr>
          <w:rFonts w:eastAsia="仿宋_GB2312" w:hint="eastAsia"/>
          <w:sz w:val="28"/>
          <w:szCs w:val="28"/>
        </w:rPr>
        <w:t>〕</w:t>
      </w:r>
      <w:r w:rsidRPr="0051313C">
        <w:rPr>
          <w:rFonts w:eastAsia="仿宋_GB2312" w:hint="eastAsia"/>
          <w:sz w:val="28"/>
          <w:szCs w:val="28"/>
        </w:rPr>
        <w:t>42</w:t>
      </w:r>
      <w:r w:rsidRPr="0051313C">
        <w:rPr>
          <w:rFonts w:eastAsia="仿宋_GB2312" w:hint="eastAsia"/>
          <w:sz w:val="28"/>
          <w:szCs w:val="28"/>
        </w:rPr>
        <w:t>号）、省生态环境厅</w:t>
      </w:r>
      <w:r w:rsidRPr="0051313C">
        <w:rPr>
          <w:rFonts w:eastAsia="仿宋_GB2312" w:hint="eastAsia"/>
          <w:sz w:val="28"/>
          <w:szCs w:val="28"/>
        </w:rPr>
        <w:t xml:space="preserve"> </w:t>
      </w:r>
      <w:r w:rsidRPr="0051313C">
        <w:rPr>
          <w:rFonts w:eastAsia="仿宋_GB2312" w:hint="eastAsia"/>
          <w:sz w:val="28"/>
          <w:szCs w:val="28"/>
        </w:rPr>
        <w:t>省</w:t>
      </w:r>
      <w:r w:rsidRPr="0051313C">
        <w:rPr>
          <w:rFonts w:eastAsia="仿宋_GB2312" w:hint="eastAsia"/>
          <w:sz w:val="28"/>
          <w:szCs w:val="28"/>
        </w:rPr>
        <w:lastRenderedPageBreak/>
        <w:t>住房城乡建设厅关于印发《江苏省工业废水与生活污水分质处理工作推进方案》的通知（</w:t>
      </w:r>
      <w:proofErr w:type="gramStart"/>
      <w:r w:rsidRPr="0051313C">
        <w:rPr>
          <w:rFonts w:eastAsia="仿宋_GB2312" w:hint="eastAsia"/>
          <w:sz w:val="28"/>
          <w:szCs w:val="28"/>
        </w:rPr>
        <w:t>苏环办</w:t>
      </w:r>
      <w:proofErr w:type="gramEnd"/>
      <w:r w:rsidRPr="0051313C">
        <w:rPr>
          <w:rFonts w:eastAsia="仿宋_GB2312" w:hint="eastAsia"/>
          <w:sz w:val="28"/>
          <w:szCs w:val="28"/>
        </w:rPr>
        <w:t>〔</w:t>
      </w:r>
      <w:r w:rsidRPr="0051313C">
        <w:rPr>
          <w:rFonts w:eastAsia="仿宋_GB2312" w:hint="eastAsia"/>
          <w:sz w:val="28"/>
          <w:szCs w:val="28"/>
        </w:rPr>
        <w:t>2023</w:t>
      </w:r>
      <w:r w:rsidRPr="0051313C">
        <w:rPr>
          <w:rFonts w:eastAsia="仿宋_GB2312" w:hint="eastAsia"/>
          <w:sz w:val="28"/>
          <w:szCs w:val="28"/>
        </w:rPr>
        <w:t>〕</w:t>
      </w:r>
      <w:r w:rsidRPr="0051313C">
        <w:rPr>
          <w:rFonts w:eastAsia="仿宋_GB2312" w:hint="eastAsia"/>
          <w:sz w:val="28"/>
          <w:szCs w:val="28"/>
        </w:rPr>
        <w:t>144</w:t>
      </w:r>
      <w:r w:rsidRPr="0051313C">
        <w:rPr>
          <w:rFonts w:eastAsia="仿宋_GB2312" w:hint="eastAsia"/>
          <w:sz w:val="28"/>
          <w:szCs w:val="28"/>
        </w:rPr>
        <w:t>号）、《江苏省挥发性有机物清洁原料替代工作方案》（苏大气办〔</w:t>
      </w:r>
      <w:r w:rsidRPr="0051313C">
        <w:rPr>
          <w:rFonts w:eastAsia="仿宋_GB2312" w:hint="eastAsia"/>
          <w:sz w:val="28"/>
          <w:szCs w:val="28"/>
        </w:rPr>
        <w:t>2021</w:t>
      </w:r>
      <w:r w:rsidRPr="0051313C">
        <w:rPr>
          <w:rFonts w:eastAsia="仿宋_GB2312" w:hint="eastAsia"/>
          <w:sz w:val="28"/>
          <w:szCs w:val="28"/>
        </w:rPr>
        <w:t>〕</w:t>
      </w:r>
      <w:r w:rsidRPr="0051313C">
        <w:rPr>
          <w:rFonts w:eastAsia="仿宋_GB2312" w:hint="eastAsia"/>
          <w:sz w:val="28"/>
          <w:szCs w:val="28"/>
        </w:rPr>
        <w:t>2</w:t>
      </w:r>
      <w:r w:rsidRPr="0051313C">
        <w:rPr>
          <w:rFonts w:eastAsia="仿宋_GB2312" w:hint="eastAsia"/>
          <w:sz w:val="28"/>
          <w:szCs w:val="28"/>
        </w:rPr>
        <w:t>号）、《江苏省长江经济带生态环境保护实施规划》（</w:t>
      </w:r>
      <w:r w:rsidRPr="0051313C">
        <w:rPr>
          <w:rFonts w:eastAsia="仿宋_GB2312" w:hint="eastAsia"/>
          <w:sz w:val="28"/>
          <w:szCs w:val="28"/>
        </w:rPr>
        <w:t>2017</w:t>
      </w:r>
      <w:r w:rsidRPr="0051313C">
        <w:rPr>
          <w:rFonts w:eastAsia="仿宋_GB2312" w:hint="eastAsia"/>
          <w:sz w:val="28"/>
          <w:szCs w:val="28"/>
        </w:rPr>
        <w:t>年</w:t>
      </w:r>
      <w:r w:rsidRPr="0051313C">
        <w:rPr>
          <w:rFonts w:eastAsia="仿宋_GB2312" w:hint="eastAsia"/>
          <w:sz w:val="28"/>
          <w:szCs w:val="28"/>
        </w:rPr>
        <w:t>12</w:t>
      </w:r>
      <w:r w:rsidRPr="0051313C">
        <w:rPr>
          <w:rFonts w:eastAsia="仿宋_GB2312" w:hint="eastAsia"/>
          <w:sz w:val="28"/>
          <w:szCs w:val="28"/>
        </w:rPr>
        <w:t>月）、《关于印发深入打好长江保护修复攻坚战行动方案的通知》（环水体〔</w:t>
      </w:r>
      <w:r w:rsidRPr="0051313C">
        <w:rPr>
          <w:rFonts w:eastAsia="仿宋_GB2312" w:hint="eastAsia"/>
          <w:sz w:val="28"/>
          <w:szCs w:val="28"/>
        </w:rPr>
        <w:t>2022</w:t>
      </w:r>
      <w:r w:rsidRPr="0051313C">
        <w:rPr>
          <w:rFonts w:eastAsia="仿宋_GB2312" w:hint="eastAsia"/>
          <w:sz w:val="28"/>
          <w:szCs w:val="28"/>
        </w:rPr>
        <w:t>〕</w:t>
      </w:r>
      <w:r w:rsidRPr="0051313C">
        <w:rPr>
          <w:rFonts w:eastAsia="仿宋_GB2312" w:hint="eastAsia"/>
          <w:sz w:val="28"/>
          <w:szCs w:val="28"/>
        </w:rPr>
        <w:t>55</w:t>
      </w:r>
      <w:r w:rsidRPr="0051313C">
        <w:rPr>
          <w:rFonts w:eastAsia="仿宋_GB2312" w:hint="eastAsia"/>
          <w:sz w:val="28"/>
          <w:szCs w:val="28"/>
        </w:rPr>
        <w:t>号）、《省政府办公厅关于印发江苏省深入打好净土保卫战实施方案的通知》（苏政办发〔</w:t>
      </w:r>
      <w:r w:rsidRPr="0051313C">
        <w:rPr>
          <w:rFonts w:eastAsia="仿宋_GB2312" w:hint="eastAsia"/>
          <w:sz w:val="28"/>
          <w:szCs w:val="28"/>
        </w:rPr>
        <w:t>2022</w:t>
      </w:r>
      <w:r w:rsidRPr="0051313C">
        <w:rPr>
          <w:rFonts w:eastAsia="仿宋_GB2312" w:hint="eastAsia"/>
          <w:sz w:val="28"/>
          <w:szCs w:val="28"/>
        </w:rPr>
        <w:t>〕</w:t>
      </w:r>
      <w:r w:rsidRPr="0051313C">
        <w:rPr>
          <w:rFonts w:eastAsia="仿宋_GB2312" w:hint="eastAsia"/>
          <w:sz w:val="28"/>
          <w:szCs w:val="28"/>
        </w:rPr>
        <w:t>78</w:t>
      </w:r>
      <w:r w:rsidRPr="0051313C">
        <w:rPr>
          <w:rFonts w:eastAsia="仿宋_GB2312" w:hint="eastAsia"/>
          <w:sz w:val="28"/>
          <w:szCs w:val="28"/>
        </w:rPr>
        <w:t>号）、《江苏省“十四五”生态环境保护规划》（苏政发〔</w:t>
      </w:r>
      <w:r w:rsidRPr="0051313C">
        <w:rPr>
          <w:rFonts w:eastAsia="仿宋_GB2312" w:hint="eastAsia"/>
          <w:sz w:val="28"/>
          <w:szCs w:val="28"/>
        </w:rPr>
        <w:t>2021</w:t>
      </w:r>
      <w:r w:rsidRPr="0051313C">
        <w:rPr>
          <w:rFonts w:eastAsia="仿宋_GB2312" w:hint="eastAsia"/>
          <w:sz w:val="28"/>
          <w:szCs w:val="28"/>
        </w:rPr>
        <w:t>〕</w:t>
      </w:r>
      <w:r w:rsidRPr="0051313C">
        <w:rPr>
          <w:rFonts w:eastAsia="仿宋_GB2312" w:hint="eastAsia"/>
          <w:sz w:val="28"/>
          <w:szCs w:val="28"/>
        </w:rPr>
        <w:t>84</w:t>
      </w:r>
      <w:r w:rsidRPr="0051313C">
        <w:rPr>
          <w:rFonts w:eastAsia="仿宋_GB2312" w:hint="eastAsia"/>
          <w:sz w:val="28"/>
          <w:szCs w:val="28"/>
        </w:rPr>
        <w:t>号）、《南通市“十四五”生态环境保护规划》（通政办发〔</w:t>
      </w:r>
      <w:r w:rsidRPr="0051313C">
        <w:rPr>
          <w:rFonts w:eastAsia="仿宋_GB2312" w:hint="eastAsia"/>
          <w:sz w:val="28"/>
          <w:szCs w:val="28"/>
        </w:rPr>
        <w:t>2021</w:t>
      </w:r>
      <w:r w:rsidRPr="0051313C">
        <w:rPr>
          <w:rFonts w:eastAsia="仿宋_GB2312" w:hint="eastAsia"/>
          <w:sz w:val="28"/>
          <w:szCs w:val="28"/>
        </w:rPr>
        <w:t>〕</w:t>
      </w:r>
      <w:r w:rsidRPr="0051313C">
        <w:rPr>
          <w:rFonts w:eastAsia="仿宋_GB2312" w:hint="eastAsia"/>
          <w:sz w:val="28"/>
          <w:szCs w:val="28"/>
        </w:rPr>
        <w:t>57</w:t>
      </w:r>
      <w:r w:rsidRPr="0051313C">
        <w:rPr>
          <w:rFonts w:eastAsia="仿宋_GB2312" w:hint="eastAsia"/>
          <w:sz w:val="28"/>
          <w:szCs w:val="28"/>
        </w:rPr>
        <w:t>号）、《区政府办公室关于印发通州区“十四五”生态环境保护规划的通知》（通政办发〔</w:t>
      </w:r>
      <w:r w:rsidRPr="0051313C">
        <w:rPr>
          <w:rFonts w:eastAsia="仿宋_GB2312" w:hint="eastAsia"/>
          <w:sz w:val="28"/>
          <w:szCs w:val="28"/>
        </w:rPr>
        <w:t>2022</w:t>
      </w:r>
      <w:r w:rsidRPr="0051313C">
        <w:rPr>
          <w:rFonts w:eastAsia="仿宋_GB2312" w:hint="eastAsia"/>
          <w:sz w:val="28"/>
          <w:szCs w:val="28"/>
        </w:rPr>
        <w:t>〕</w:t>
      </w:r>
      <w:r w:rsidRPr="0051313C">
        <w:rPr>
          <w:rFonts w:eastAsia="仿宋_GB2312" w:hint="eastAsia"/>
          <w:sz w:val="28"/>
          <w:szCs w:val="28"/>
        </w:rPr>
        <w:t>23</w:t>
      </w:r>
      <w:r w:rsidRPr="0051313C">
        <w:rPr>
          <w:rFonts w:eastAsia="仿宋_GB2312" w:hint="eastAsia"/>
          <w:sz w:val="28"/>
          <w:szCs w:val="28"/>
        </w:rPr>
        <w:t>号）、《市政府办公室关于印发南通市深入打好净土保卫战实施方案的通知》（通政办发〔</w:t>
      </w:r>
      <w:r w:rsidRPr="0051313C">
        <w:rPr>
          <w:rFonts w:eastAsia="仿宋_GB2312" w:hint="eastAsia"/>
          <w:sz w:val="28"/>
          <w:szCs w:val="28"/>
        </w:rPr>
        <w:t>2023</w:t>
      </w:r>
      <w:r w:rsidRPr="0051313C">
        <w:rPr>
          <w:rFonts w:eastAsia="仿宋_GB2312" w:hint="eastAsia"/>
          <w:sz w:val="28"/>
          <w:szCs w:val="28"/>
        </w:rPr>
        <w:t>〕</w:t>
      </w:r>
      <w:r w:rsidRPr="0051313C">
        <w:rPr>
          <w:rFonts w:eastAsia="仿宋_GB2312" w:hint="eastAsia"/>
          <w:sz w:val="28"/>
          <w:szCs w:val="28"/>
        </w:rPr>
        <w:t>29</w:t>
      </w:r>
      <w:r w:rsidRPr="0051313C">
        <w:rPr>
          <w:rFonts w:eastAsia="仿宋_GB2312" w:hint="eastAsia"/>
          <w:sz w:val="28"/>
          <w:szCs w:val="28"/>
        </w:rPr>
        <w:t>号）、《关于印发“十四五”噪声污染防治行动计划的通知》（环大气〔</w:t>
      </w:r>
      <w:r w:rsidRPr="0051313C">
        <w:rPr>
          <w:rFonts w:eastAsia="仿宋_GB2312" w:hint="eastAsia"/>
          <w:sz w:val="28"/>
          <w:szCs w:val="28"/>
        </w:rPr>
        <w:t>2023</w:t>
      </w:r>
      <w:r w:rsidRPr="0051313C">
        <w:rPr>
          <w:rFonts w:eastAsia="仿宋_GB2312" w:hint="eastAsia"/>
          <w:sz w:val="28"/>
          <w:szCs w:val="28"/>
        </w:rPr>
        <w:t>〕</w:t>
      </w:r>
      <w:r w:rsidRPr="0051313C">
        <w:rPr>
          <w:rFonts w:eastAsia="仿宋_GB2312" w:hint="eastAsia"/>
          <w:sz w:val="28"/>
          <w:szCs w:val="28"/>
        </w:rPr>
        <w:t>1</w:t>
      </w:r>
      <w:r w:rsidRPr="0051313C">
        <w:rPr>
          <w:rFonts w:eastAsia="仿宋_GB2312" w:hint="eastAsia"/>
          <w:sz w:val="28"/>
          <w:szCs w:val="28"/>
        </w:rPr>
        <w:t>号）等文件</w:t>
      </w:r>
      <w:r w:rsidR="00CB5F9B">
        <w:rPr>
          <w:rFonts w:eastAsia="仿宋_GB2312" w:hint="eastAsia"/>
          <w:sz w:val="28"/>
          <w:szCs w:val="28"/>
        </w:rPr>
        <w:t>相协调。</w:t>
      </w:r>
    </w:p>
    <w:p w14:paraId="2DF9AA92" w14:textId="77777777" w:rsidR="00535841" w:rsidRDefault="00535841">
      <w:pPr>
        <w:pStyle w:val="1"/>
        <w:sectPr w:rsidR="00535841">
          <w:pgSz w:w="11906" w:h="16838"/>
          <w:pgMar w:top="1440" w:right="1800" w:bottom="1440" w:left="1800" w:header="851" w:footer="992" w:gutter="0"/>
          <w:cols w:space="425"/>
          <w:docGrid w:type="lines" w:linePitch="312"/>
        </w:sectPr>
      </w:pPr>
    </w:p>
    <w:p w14:paraId="5E115CCF" w14:textId="42A4BF32" w:rsidR="00535841" w:rsidRDefault="00C65693">
      <w:pPr>
        <w:pStyle w:val="1"/>
      </w:pPr>
      <w:bookmarkStart w:id="23" w:name="_Toc123649610"/>
      <w:r>
        <w:lastRenderedPageBreak/>
        <w:t>3</w:t>
      </w:r>
      <w:r w:rsidR="009C7BC0">
        <w:t xml:space="preserve"> </w:t>
      </w:r>
      <w:r>
        <w:t>环境质量现状</w:t>
      </w:r>
      <w:bookmarkEnd w:id="23"/>
    </w:p>
    <w:p w14:paraId="41A49EAD" w14:textId="7703487E" w:rsidR="00AC2323" w:rsidRPr="00AC2323" w:rsidRDefault="00AC2323" w:rsidP="00AC2323">
      <w:pPr>
        <w:tabs>
          <w:tab w:val="left" w:pos="8647"/>
          <w:tab w:val="left" w:pos="8789"/>
        </w:tabs>
        <w:adjustRightInd w:val="0"/>
        <w:spacing w:line="500" w:lineRule="exact"/>
        <w:ind w:firstLineChars="200" w:firstLine="560"/>
        <w:rPr>
          <w:rFonts w:eastAsia="仿宋_GB2312"/>
          <w:sz w:val="28"/>
          <w:szCs w:val="28"/>
        </w:rPr>
      </w:pPr>
      <w:r w:rsidRPr="00AC2323">
        <w:rPr>
          <w:rFonts w:eastAsia="仿宋_GB2312" w:hint="eastAsia"/>
          <w:sz w:val="28"/>
          <w:szCs w:val="28"/>
        </w:rPr>
        <w:t>（</w:t>
      </w:r>
      <w:r w:rsidRPr="00AC2323">
        <w:rPr>
          <w:rFonts w:eastAsia="仿宋_GB2312" w:hint="eastAsia"/>
          <w:sz w:val="28"/>
          <w:szCs w:val="28"/>
        </w:rPr>
        <w:t>1</w:t>
      </w:r>
      <w:r w:rsidRPr="00AC2323">
        <w:rPr>
          <w:rFonts w:eastAsia="仿宋_GB2312" w:hint="eastAsia"/>
          <w:sz w:val="28"/>
          <w:szCs w:val="28"/>
        </w:rPr>
        <w:t>）环境空气：</w:t>
      </w:r>
      <w:r w:rsidR="0051313C" w:rsidRPr="0051313C">
        <w:rPr>
          <w:rFonts w:eastAsia="仿宋_GB2312" w:hint="eastAsia"/>
          <w:sz w:val="28"/>
          <w:szCs w:val="28"/>
        </w:rPr>
        <w:t>根据</w:t>
      </w:r>
      <w:proofErr w:type="gramStart"/>
      <w:r w:rsidR="0051313C" w:rsidRPr="0051313C">
        <w:rPr>
          <w:rFonts w:eastAsia="仿宋_GB2312" w:hint="eastAsia"/>
          <w:sz w:val="28"/>
          <w:szCs w:val="28"/>
        </w:rPr>
        <w:t>2022</w:t>
      </w:r>
      <w:r w:rsidR="0051313C" w:rsidRPr="0051313C">
        <w:rPr>
          <w:rFonts w:eastAsia="仿宋_GB2312" w:hint="eastAsia"/>
          <w:sz w:val="28"/>
          <w:szCs w:val="28"/>
        </w:rPr>
        <w:t>年国控站点</w:t>
      </w:r>
      <w:proofErr w:type="gramEnd"/>
      <w:r w:rsidR="0051313C" w:rsidRPr="0051313C">
        <w:rPr>
          <w:rFonts w:eastAsia="仿宋_GB2312" w:hint="eastAsia"/>
          <w:sz w:val="28"/>
          <w:szCs w:val="28"/>
        </w:rPr>
        <w:t>通州监测站连续</w:t>
      </w:r>
      <w:r w:rsidR="0051313C" w:rsidRPr="0051313C">
        <w:rPr>
          <w:rFonts w:eastAsia="仿宋_GB2312" w:hint="eastAsia"/>
          <w:sz w:val="28"/>
          <w:szCs w:val="28"/>
        </w:rPr>
        <w:t>1</w:t>
      </w:r>
      <w:r w:rsidR="0051313C" w:rsidRPr="0051313C">
        <w:rPr>
          <w:rFonts w:eastAsia="仿宋_GB2312" w:hint="eastAsia"/>
          <w:sz w:val="28"/>
          <w:szCs w:val="28"/>
        </w:rPr>
        <w:t>年的监测数据，兴东街道工业集中区所在区域为不达标区，不达标因子为</w:t>
      </w:r>
      <w:r w:rsidR="0051313C" w:rsidRPr="0051313C">
        <w:rPr>
          <w:rFonts w:eastAsia="仿宋_GB2312" w:hint="eastAsia"/>
          <w:sz w:val="28"/>
          <w:szCs w:val="28"/>
        </w:rPr>
        <w:t>O</w:t>
      </w:r>
      <w:r w:rsidR="0051313C" w:rsidRPr="0051313C">
        <w:rPr>
          <w:rFonts w:eastAsia="仿宋_GB2312" w:hint="eastAsia"/>
          <w:sz w:val="28"/>
          <w:szCs w:val="28"/>
          <w:vertAlign w:val="subscript"/>
        </w:rPr>
        <w:t>3</w:t>
      </w:r>
      <w:r w:rsidR="0051313C" w:rsidRPr="0051313C">
        <w:rPr>
          <w:rFonts w:eastAsia="仿宋_GB2312" w:hint="eastAsia"/>
          <w:sz w:val="28"/>
          <w:szCs w:val="28"/>
        </w:rPr>
        <w:t>。根据环境空气质量现状补充监测结果，各监测点位氨、硫化氢、苯、甲苯、二甲苯、氯化氢、硫酸均能满足《环境影响评价技术导则</w:t>
      </w:r>
      <w:r w:rsidR="0051313C" w:rsidRPr="0051313C">
        <w:rPr>
          <w:rFonts w:eastAsia="仿宋_GB2312" w:hint="eastAsia"/>
          <w:sz w:val="28"/>
          <w:szCs w:val="28"/>
        </w:rPr>
        <w:t xml:space="preserve"> </w:t>
      </w:r>
      <w:r w:rsidR="0051313C" w:rsidRPr="0051313C">
        <w:rPr>
          <w:rFonts w:eastAsia="仿宋_GB2312" w:hint="eastAsia"/>
          <w:sz w:val="28"/>
          <w:szCs w:val="28"/>
        </w:rPr>
        <w:t>大气环境》（</w:t>
      </w:r>
      <w:r w:rsidR="0051313C" w:rsidRPr="0051313C">
        <w:rPr>
          <w:rFonts w:eastAsia="仿宋_GB2312" w:hint="eastAsia"/>
          <w:sz w:val="28"/>
          <w:szCs w:val="28"/>
        </w:rPr>
        <w:t>HJ 2.2-2018</w:t>
      </w:r>
      <w:r w:rsidR="0051313C" w:rsidRPr="0051313C">
        <w:rPr>
          <w:rFonts w:eastAsia="仿宋_GB2312" w:hint="eastAsia"/>
          <w:sz w:val="28"/>
          <w:szCs w:val="28"/>
        </w:rPr>
        <w:t>）附录</w:t>
      </w:r>
      <w:r w:rsidR="0051313C" w:rsidRPr="0051313C">
        <w:rPr>
          <w:rFonts w:eastAsia="仿宋_GB2312" w:hint="eastAsia"/>
          <w:sz w:val="28"/>
          <w:szCs w:val="28"/>
        </w:rPr>
        <w:t>D</w:t>
      </w:r>
      <w:r w:rsidR="0051313C" w:rsidRPr="0051313C">
        <w:rPr>
          <w:rFonts w:eastAsia="仿宋_GB2312" w:hint="eastAsia"/>
          <w:sz w:val="28"/>
          <w:szCs w:val="28"/>
        </w:rPr>
        <w:t>其他污染物空气质量浓度参考限值要求，臭气浓度满足《恶臭污染物排放标准》（</w:t>
      </w:r>
      <w:r w:rsidR="0051313C" w:rsidRPr="0051313C">
        <w:rPr>
          <w:rFonts w:eastAsia="仿宋_GB2312" w:hint="eastAsia"/>
          <w:sz w:val="28"/>
          <w:szCs w:val="28"/>
        </w:rPr>
        <w:t>GB 14554-93</w:t>
      </w:r>
      <w:r w:rsidR="0051313C" w:rsidRPr="0051313C">
        <w:rPr>
          <w:rFonts w:eastAsia="仿宋_GB2312" w:hint="eastAsia"/>
          <w:sz w:val="28"/>
          <w:szCs w:val="28"/>
        </w:rPr>
        <w:t>）表</w:t>
      </w:r>
      <w:r w:rsidR="0051313C" w:rsidRPr="0051313C">
        <w:rPr>
          <w:rFonts w:eastAsia="仿宋_GB2312" w:hint="eastAsia"/>
          <w:sz w:val="28"/>
          <w:szCs w:val="28"/>
        </w:rPr>
        <w:t>1</w:t>
      </w:r>
      <w:r w:rsidR="0051313C" w:rsidRPr="0051313C">
        <w:rPr>
          <w:rFonts w:eastAsia="仿宋_GB2312" w:hint="eastAsia"/>
          <w:sz w:val="28"/>
          <w:szCs w:val="28"/>
        </w:rPr>
        <w:t>新扩改建项目厂界二级标准限值要求，非甲烷总烃监测值均符合《大气污染物综合排放标准详解》中的非甲烷总烃浓度限值标准要求，氟化物符合《环境空气质量标准》（</w:t>
      </w:r>
      <w:r w:rsidR="0051313C" w:rsidRPr="0051313C">
        <w:rPr>
          <w:rFonts w:eastAsia="仿宋_GB2312" w:hint="eastAsia"/>
          <w:sz w:val="28"/>
          <w:szCs w:val="28"/>
        </w:rPr>
        <w:t>GB 3095-2012</w:t>
      </w:r>
      <w:r w:rsidR="0051313C" w:rsidRPr="0051313C">
        <w:rPr>
          <w:rFonts w:eastAsia="仿宋_GB2312" w:hint="eastAsia"/>
          <w:sz w:val="28"/>
          <w:szCs w:val="28"/>
        </w:rPr>
        <w:t>）二级标准及其修改</w:t>
      </w:r>
      <w:proofErr w:type="gramStart"/>
      <w:r w:rsidR="0051313C" w:rsidRPr="0051313C">
        <w:rPr>
          <w:rFonts w:eastAsia="仿宋_GB2312" w:hint="eastAsia"/>
          <w:sz w:val="28"/>
          <w:szCs w:val="28"/>
        </w:rPr>
        <w:t>单标准</w:t>
      </w:r>
      <w:proofErr w:type="gramEnd"/>
      <w:r w:rsidR="0051313C" w:rsidRPr="0051313C">
        <w:rPr>
          <w:rFonts w:eastAsia="仿宋_GB2312" w:hint="eastAsia"/>
          <w:sz w:val="28"/>
          <w:szCs w:val="28"/>
        </w:rPr>
        <w:t>限值要求</w:t>
      </w:r>
      <w:r w:rsidRPr="00AC2323">
        <w:rPr>
          <w:rFonts w:eastAsia="仿宋_GB2312" w:hint="eastAsia"/>
          <w:sz w:val="28"/>
          <w:szCs w:val="28"/>
        </w:rPr>
        <w:t>。</w:t>
      </w:r>
    </w:p>
    <w:p w14:paraId="63683D2B" w14:textId="18C2A9DA" w:rsidR="00AC2323" w:rsidRPr="00AC2323" w:rsidRDefault="00AC2323" w:rsidP="00AC2323">
      <w:pPr>
        <w:tabs>
          <w:tab w:val="left" w:pos="8647"/>
          <w:tab w:val="left" w:pos="8789"/>
        </w:tabs>
        <w:adjustRightInd w:val="0"/>
        <w:spacing w:line="500" w:lineRule="exact"/>
        <w:ind w:firstLineChars="200" w:firstLine="560"/>
        <w:rPr>
          <w:rFonts w:eastAsia="仿宋_GB2312"/>
          <w:sz w:val="28"/>
          <w:szCs w:val="28"/>
        </w:rPr>
      </w:pPr>
      <w:r w:rsidRPr="00AC2323">
        <w:rPr>
          <w:rFonts w:eastAsia="仿宋_GB2312" w:hint="eastAsia"/>
          <w:sz w:val="28"/>
          <w:szCs w:val="28"/>
        </w:rPr>
        <w:t>（</w:t>
      </w:r>
      <w:r w:rsidRPr="00AC2323">
        <w:rPr>
          <w:rFonts w:eastAsia="仿宋_GB2312" w:hint="eastAsia"/>
          <w:sz w:val="28"/>
          <w:szCs w:val="28"/>
        </w:rPr>
        <w:t>2</w:t>
      </w:r>
      <w:r w:rsidRPr="00AC2323">
        <w:rPr>
          <w:rFonts w:eastAsia="仿宋_GB2312" w:hint="eastAsia"/>
          <w:sz w:val="28"/>
          <w:szCs w:val="28"/>
        </w:rPr>
        <w:t>）地表水环境：</w:t>
      </w:r>
      <w:r w:rsidR="0051313C" w:rsidRPr="0051313C">
        <w:rPr>
          <w:rFonts w:eastAsia="仿宋_GB2312" w:hint="eastAsia"/>
          <w:sz w:val="28"/>
          <w:szCs w:val="28"/>
        </w:rPr>
        <w:t>根据地表水环境质量现状监测结果，监测期间长江中泓水体满足《地表水环境质量标准》（</w:t>
      </w:r>
      <w:r w:rsidR="0051313C" w:rsidRPr="0051313C">
        <w:rPr>
          <w:rFonts w:eastAsia="仿宋_GB2312" w:hint="eastAsia"/>
          <w:sz w:val="28"/>
          <w:szCs w:val="28"/>
        </w:rPr>
        <w:t>GB 3838-2002</w:t>
      </w:r>
      <w:r w:rsidR="0051313C" w:rsidRPr="0051313C">
        <w:rPr>
          <w:rFonts w:eastAsia="仿宋_GB2312" w:hint="eastAsia"/>
          <w:sz w:val="28"/>
          <w:szCs w:val="28"/>
        </w:rPr>
        <w:t>）</w:t>
      </w:r>
      <w:r w:rsidR="0051313C" w:rsidRPr="0051313C">
        <w:rPr>
          <w:rFonts w:eastAsia="仿宋_GB2312" w:hint="eastAsia"/>
          <w:sz w:val="28"/>
          <w:szCs w:val="28"/>
        </w:rPr>
        <w:t>II</w:t>
      </w:r>
      <w:r w:rsidR="0051313C" w:rsidRPr="0051313C">
        <w:rPr>
          <w:rFonts w:eastAsia="仿宋_GB2312" w:hint="eastAsia"/>
          <w:sz w:val="28"/>
          <w:szCs w:val="28"/>
        </w:rPr>
        <w:t>类水质标准，长江（左岸）、新江海河、通</w:t>
      </w:r>
      <w:proofErr w:type="gramStart"/>
      <w:r w:rsidR="0051313C" w:rsidRPr="0051313C">
        <w:rPr>
          <w:rFonts w:eastAsia="仿宋_GB2312" w:hint="eastAsia"/>
          <w:sz w:val="28"/>
          <w:szCs w:val="28"/>
        </w:rPr>
        <w:t>甲河各</w:t>
      </w:r>
      <w:proofErr w:type="gramEnd"/>
      <w:r w:rsidR="0051313C" w:rsidRPr="0051313C">
        <w:rPr>
          <w:rFonts w:eastAsia="仿宋_GB2312" w:hint="eastAsia"/>
          <w:sz w:val="28"/>
          <w:szCs w:val="28"/>
        </w:rPr>
        <w:t>监测断面环境质量满足《地表水环境质量标准》（</w:t>
      </w:r>
      <w:r w:rsidR="0051313C" w:rsidRPr="0051313C">
        <w:rPr>
          <w:rFonts w:eastAsia="仿宋_GB2312" w:hint="eastAsia"/>
          <w:sz w:val="28"/>
          <w:szCs w:val="28"/>
        </w:rPr>
        <w:t>GB 3838-2002</w:t>
      </w:r>
      <w:r w:rsidR="0051313C" w:rsidRPr="0051313C">
        <w:rPr>
          <w:rFonts w:eastAsia="仿宋_GB2312" w:hint="eastAsia"/>
          <w:sz w:val="28"/>
          <w:szCs w:val="28"/>
        </w:rPr>
        <w:t>）</w:t>
      </w:r>
      <w:r w:rsidR="0051313C" w:rsidRPr="0051313C">
        <w:rPr>
          <w:rFonts w:eastAsia="仿宋_GB2312"/>
          <w:sz w:val="28"/>
          <w:szCs w:val="28"/>
        </w:rPr>
        <w:t>Ⅲ</w:t>
      </w:r>
      <w:r w:rsidR="0051313C" w:rsidRPr="0051313C">
        <w:rPr>
          <w:rFonts w:eastAsia="仿宋_GB2312" w:hint="eastAsia"/>
          <w:sz w:val="28"/>
          <w:szCs w:val="28"/>
        </w:rPr>
        <w:t>类水质标准要求，跃进河、</w:t>
      </w:r>
      <w:proofErr w:type="gramStart"/>
      <w:r w:rsidR="0051313C" w:rsidRPr="0051313C">
        <w:rPr>
          <w:rFonts w:eastAsia="仿宋_GB2312" w:hint="eastAsia"/>
          <w:sz w:val="28"/>
          <w:szCs w:val="28"/>
        </w:rPr>
        <w:t>向阳河各监测</w:t>
      </w:r>
      <w:proofErr w:type="gramEnd"/>
      <w:r w:rsidR="0051313C" w:rsidRPr="0051313C">
        <w:rPr>
          <w:rFonts w:eastAsia="仿宋_GB2312" w:hint="eastAsia"/>
          <w:sz w:val="28"/>
          <w:szCs w:val="28"/>
        </w:rPr>
        <w:t>断面环境质量满足《地表水环境质量标准》（</w:t>
      </w:r>
      <w:r w:rsidR="0051313C" w:rsidRPr="0051313C">
        <w:rPr>
          <w:rFonts w:eastAsia="仿宋_GB2312" w:hint="eastAsia"/>
          <w:sz w:val="28"/>
          <w:szCs w:val="28"/>
        </w:rPr>
        <w:t>GB 3838-2002</w:t>
      </w:r>
      <w:r w:rsidR="0051313C" w:rsidRPr="0051313C">
        <w:rPr>
          <w:rFonts w:eastAsia="仿宋_GB2312" w:hint="eastAsia"/>
          <w:sz w:val="28"/>
          <w:szCs w:val="28"/>
        </w:rPr>
        <w:t>）</w:t>
      </w:r>
      <w:r w:rsidR="0051313C" w:rsidRPr="0051313C">
        <w:rPr>
          <w:rFonts w:eastAsia="仿宋_GB2312" w:hint="eastAsia"/>
          <w:sz w:val="28"/>
          <w:szCs w:val="28"/>
        </w:rPr>
        <w:t>IV</w:t>
      </w:r>
      <w:r w:rsidR="0051313C" w:rsidRPr="0051313C">
        <w:rPr>
          <w:rFonts w:eastAsia="仿宋_GB2312" w:hint="eastAsia"/>
          <w:sz w:val="28"/>
          <w:szCs w:val="28"/>
        </w:rPr>
        <w:t>类水质标准要求</w:t>
      </w:r>
      <w:r w:rsidRPr="00AC2323">
        <w:rPr>
          <w:rFonts w:eastAsia="仿宋_GB2312" w:hint="eastAsia"/>
          <w:sz w:val="28"/>
          <w:szCs w:val="28"/>
        </w:rPr>
        <w:t>。</w:t>
      </w:r>
    </w:p>
    <w:p w14:paraId="30FF9129" w14:textId="43850DB8" w:rsidR="00AC2323" w:rsidRPr="0051313C" w:rsidRDefault="00AC2323" w:rsidP="00AC2323">
      <w:pPr>
        <w:tabs>
          <w:tab w:val="left" w:pos="8647"/>
          <w:tab w:val="left" w:pos="8789"/>
        </w:tabs>
        <w:adjustRightInd w:val="0"/>
        <w:spacing w:line="500" w:lineRule="exact"/>
        <w:ind w:firstLineChars="200" w:firstLine="560"/>
        <w:rPr>
          <w:rFonts w:eastAsia="仿宋_GB2312"/>
          <w:sz w:val="28"/>
          <w:szCs w:val="28"/>
        </w:rPr>
      </w:pPr>
      <w:r w:rsidRPr="0051313C">
        <w:rPr>
          <w:rFonts w:eastAsia="仿宋_GB2312"/>
          <w:sz w:val="28"/>
          <w:szCs w:val="28"/>
        </w:rPr>
        <w:t>（</w:t>
      </w:r>
      <w:r w:rsidRPr="0051313C">
        <w:rPr>
          <w:rFonts w:eastAsia="仿宋_GB2312"/>
          <w:sz w:val="28"/>
          <w:szCs w:val="28"/>
        </w:rPr>
        <w:t>3</w:t>
      </w:r>
      <w:r w:rsidRPr="0051313C">
        <w:rPr>
          <w:rFonts w:eastAsia="仿宋_GB2312"/>
          <w:sz w:val="28"/>
          <w:szCs w:val="28"/>
        </w:rPr>
        <w:t>）地下水环境：</w:t>
      </w:r>
      <w:r w:rsidR="0051313C" w:rsidRPr="0051313C">
        <w:rPr>
          <w:rFonts w:eastAsia="仿宋_GB2312"/>
          <w:sz w:val="28"/>
          <w:szCs w:val="28"/>
        </w:rPr>
        <w:t>根据地下水环境质量现状监测结果，监测期间各</w:t>
      </w:r>
      <w:proofErr w:type="gramStart"/>
      <w:r w:rsidR="0051313C" w:rsidRPr="0051313C">
        <w:rPr>
          <w:rFonts w:eastAsia="仿宋_GB2312"/>
          <w:sz w:val="28"/>
          <w:szCs w:val="28"/>
        </w:rPr>
        <w:t>监测点位除部分</w:t>
      </w:r>
      <w:proofErr w:type="gramEnd"/>
      <w:r w:rsidR="0051313C" w:rsidRPr="0051313C">
        <w:rPr>
          <w:rFonts w:eastAsia="仿宋_GB2312"/>
          <w:sz w:val="28"/>
          <w:szCs w:val="28"/>
        </w:rPr>
        <w:t>点位锰、总大肠菌群、细菌总数达到</w:t>
      </w:r>
      <w:r w:rsidR="0051313C" w:rsidRPr="0051313C">
        <w:rPr>
          <w:rFonts w:eastAsia="仿宋_GB2312"/>
          <w:sz w:val="28"/>
          <w:szCs w:val="28"/>
        </w:rPr>
        <w:t>Ⅳ</w:t>
      </w:r>
      <w:r w:rsidR="0051313C" w:rsidRPr="0051313C">
        <w:rPr>
          <w:rFonts w:eastAsia="仿宋_GB2312"/>
          <w:sz w:val="28"/>
          <w:szCs w:val="28"/>
        </w:rPr>
        <w:t>类标准外，其余所测各项指标监测值均可达到《地下水质量标准》（</w:t>
      </w:r>
      <w:r w:rsidR="0051313C" w:rsidRPr="0051313C">
        <w:rPr>
          <w:rFonts w:eastAsia="仿宋_GB2312"/>
          <w:sz w:val="28"/>
          <w:szCs w:val="28"/>
        </w:rPr>
        <w:t>GB/T14848-2017</w:t>
      </w:r>
      <w:r w:rsidR="0051313C" w:rsidRPr="0051313C">
        <w:rPr>
          <w:rFonts w:eastAsia="仿宋_GB2312"/>
          <w:sz w:val="28"/>
          <w:szCs w:val="28"/>
        </w:rPr>
        <w:t>）</w:t>
      </w:r>
      <w:r w:rsidR="0051313C" w:rsidRPr="0051313C">
        <w:rPr>
          <w:rFonts w:eastAsia="仿宋_GB2312"/>
          <w:sz w:val="28"/>
          <w:szCs w:val="28"/>
        </w:rPr>
        <w:t>Ⅲ</w:t>
      </w:r>
      <w:r w:rsidR="0051313C" w:rsidRPr="0051313C">
        <w:rPr>
          <w:rFonts w:eastAsia="仿宋_GB2312"/>
          <w:sz w:val="28"/>
          <w:szCs w:val="28"/>
        </w:rPr>
        <w:t>类标准要求</w:t>
      </w:r>
      <w:r w:rsidRPr="0051313C">
        <w:rPr>
          <w:rFonts w:eastAsia="仿宋_GB2312"/>
          <w:sz w:val="28"/>
          <w:szCs w:val="28"/>
        </w:rPr>
        <w:t>。</w:t>
      </w:r>
    </w:p>
    <w:p w14:paraId="57709302" w14:textId="77777777" w:rsidR="00AC2323" w:rsidRPr="00AC2323" w:rsidRDefault="00AC2323" w:rsidP="00AC2323">
      <w:pPr>
        <w:tabs>
          <w:tab w:val="left" w:pos="8647"/>
          <w:tab w:val="left" w:pos="8789"/>
        </w:tabs>
        <w:adjustRightInd w:val="0"/>
        <w:spacing w:line="500" w:lineRule="exact"/>
        <w:ind w:firstLineChars="200" w:firstLine="560"/>
        <w:rPr>
          <w:rFonts w:eastAsia="仿宋_GB2312"/>
          <w:sz w:val="28"/>
          <w:szCs w:val="28"/>
        </w:rPr>
      </w:pPr>
      <w:r w:rsidRPr="00AC2323">
        <w:rPr>
          <w:rFonts w:eastAsia="仿宋_GB2312" w:hint="eastAsia"/>
          <w:sz w:val="28"/>
          <w:szCs w:val="28"/>
        </w:rPr>
        <w:t>（</w:t>
      </w:r>
      <w:r w:rsidRPr="00AC2323">
        <w:rPr>
          <w:rFonts w:eastAsia="仿宋_GB2312" w:hint="eastAsia"/>
          <w:sz w:val="28"/>
          <w:szCs w:val="28"/>
        </w:rPr>
        <w:t>4</w:t>
      </w:r>
      <w:r w:rsidRPr="00AC2323">
        <w:rPr>
          <w:rFonts w:eastAsia="仿宋_GB2312" w:hint="eastAsia"/>
          <w:sz w:val="28"/>
          <w:szCs w:val="28"/>
        </w:rPr>
        <w:t>）声环境：根据声环境质量现状监测结果，监测期间各监测点位的昼间、夜间噪声监测值均符合《声环境质量标准》（</w:t>
      </w:r>
      <w:r w:rsidRPr="00AC2323">
        <w:rPr>
          <w:rFonts w:eastAsia="仿宋_GB2312" w:hint="eastAsia"/>
          <w:sz w:val="28"/>
          <w:szCs w:val="28"/>
        </w:rPr>
        <w:t>GB 3096-2008</w:t>
      </w:r>
      <w:r w:rsidRPr="00AC2323">
        <w:rPr>
          <w:rFonts w:eastAsia="仿宋_GB2312" w:hint="eastAsia"/>
          <w:sz w:val="28"/>
          <w:szCs w:val="28"/>
        </w:rPr>
        <w:t>）中相应声环境功能区标准限值要求。</w:t>
      </w:r>
    </w:p>
    <w:p w14:paraId="14C487A6" w14:textId="77777777" w:rsidR="00AC2323" w:rsidRPr="00AC2323" w:rsidRDefault="00AC2323" w:rsidP="00AC2323">
      <w:pPr>
        <w:tabs>
          <w:tab w:val="left" w:pos="8647"/>
          <w:tab w:val="left" w:pos="8789"/>
        </w:tabs>
        <w:adjustRightInd w:val="0"/>
        <w:spacing w:line="500" w:lineRule="exact"/>
        <w:ind w:firstLineChars="200" w:firstLine="560"/>
        <w:rPr>
          <w:rFonts w:eastAsia="仿宋_GB2312"/>
          <w:sz w:val="28"/>
          <w:szCs w:val="28"/>
        </w:rPr>
      </w:pPr>
      <w:r w:rsidRPr="00AC2323">
        <w:rPr>
          <w:rFonts w:eastAsia="仿宋_GB2312" w:hint="eastAsia"/>
          <w:sz w:val="28"/>
          <w:szCs w:val="28"/>
        </w:rPr>
        <w:t>（</w:t>
      </w:r>
      <w:r w:rsidRPr="00AC2323">
        <w:rPr>
          <w:rFonts w:eastAsia="仿宋_GB2312" w:hint="eastAsia"/>
          <w:sz w:val="28"/>
          <w:szCs w:val="28"/>
        </w:rPr>
        <w:t>5</w:t>
      </w:r>
      <w:r w:rsidRPr="00AC2323">
        <w:rPr>
          <w:rFonts w:eastAsia="仿宋_GB2312" w:hint="eastAsia"/>
          <w:sz w:val="28"/>
          <w:szCs w:val="28"/>
        </w:rPr>
        <w:t>）土壤环境：根据土壤环境质量现状监测结果，监测期间所有监测点</w:t>
      </w:r>
      <w:proofErr w:type="gramStart"/>
      <w:r w:rsidRPr="00AC2323">
        <w:rPr>
          <w:rFonts w:eastAsia="仿宋_GB2312" w:hint="eastAsia"/>
          <w:sz w:val="28"/>
          <w:szCs w:val="28"/>
        </w:rPr>
        <w:t>位各项</w:t>
      </w:r>
      <w:proofErr w:type="gramEnd"/>
      <w:r w:rsidRPr="00AC2323">
        <w:rPr>
          <w:rFonts w:eastAsia="仿宋_GB2312" w:hint="eastAsia"/>
          <w:sz w:val="28"/>
          <w:szCs w:val="28"/>
        </w:rPr>
        <w:t>指标监测值均低于《土壤环境质量</w:t>
      </w:r>
      <w:r w:rsidRPr="00AC2323">
        <w:rPr>
          <w:rFonts w:eastAsia="仿宋_GB2312" w:hint="eastAsia"/>
          <w:sz w:val="28"/>
          <w:szCs w:val="28"/>
        </w:rPr>
        <w:t xml:space="preserve"> </w:t>
      </w:r>
      <w:r w:rsidRPr="00AC2323">
        <w:rPr>
          <w:rFonts w:eastAsia="仿宋_GB2312" w:hint="eastAsia"/>
          <w:sz w:val="28"/>
          <w:szCs w:val="28"/>
        </w:rPr>
        <w:t>建设用地土壤污染风险管控标准（试行）》（</w:t>
      </w:r>
      <w:r w:rsidRPr="00AC2323">
        <w:rPr>
          <w:rFonts w:eastAsia="仿宋_GB2312" w:hint="eastAsia"/>
          <w:sz w:val="28"/>
          <w:szCs w:val="28"/>
        </w:rPr>
        <w:t>GB36600-2018</w:t>
      </w:r>
      <w:r w:rsidRPr="00AC2323">
        <w:rPr>
          <w:rFonts w:eastAsia="仿宋_GB2312" w:hint="eastAsia"/>
          <w:sz w:val="28"/>
          <w:szCs w:val="28"/>
        </w:rPr>
        <w:t>）中第二类用地的筛选</w:t>
      </w:r>
      <w:r w:rsidRPr="00AC2323">
        <w:rPr>
          <w:rFonts w:eastAsia="仿宋_GB2312" w:hint="eastAsia"/>
          <w:sz w:val="28"/>
          <w:szCs w:val="28"/>
        </w:rPr>
        <w:lastRenderedPageBreak/>
        <w:t>值或《土壤环境质量</w:t>
      </w:r>
      <w:r w:rsidRPr="00AC2323">
        <w:rPr>
          <w:rFonts w:eastAsia="仿宋_GB2312" w:hint="eastAsia"/>
          <w:sz w:val="28"/>
          <w:szCs w:val="28"/>
        </w:rPr>
        <w:t xml:space="preserve"> </w:t>
      </w:r>
      <w:r w:rsidRPr="00AC2323">
        <w:rPr>
          <w:rFonts w:eastAsia="仿宋_GB2312" w:hint="eastAsia"/>
          <w:sz w:val="28"/>
          <w:szCs w:val="28"/>
        </w:rPr>
        <w:t>农用地土壤污染风险管控标准（试行）》（</w:t>
      </w:r>
      <w:r w:rsidRPr="00AC2323">
        <w:rPr>
          <w:rFonts w:eastAsia="仿宋_GB2312" w:hint="eastAsia"/>
          <w:sz w:val="28"/>
          <w:szCs w:val="28"/>
        </w:rPr>
        <w:t>GB15618-2018</w:t>
      </w:r>
      <w:r w:rsidRPr="00AC2323">
        <w:rPr>
          <w:rFonts w:eastAsia="仿宋_GB2312" w:hint="eastAsia"/>
          <w:sz w:val="28"/>
          <w:szCs w:val="28"/>
        </w:rPr>
        <w:t>）风险筛选值。</w:t>
      </w:r>
    </w:p>
    <w:p w14:paraId="7E1B275C" w14:textId="6B5B1706" w:rsidR="00535841" w:rsidRDefault="00AC2323" w:rsidP="00AC2323">
      <w:pPr>
        <w:tabs>
          <w:tab w:val="left" w:pos="8647"/>
          <w:tab w:val="left" w:pos="8789"/>
        </w:tabs>
        <w:adjustRightInd w:val="0"/>
        <w:spacing w:line="500" w:lineRule="exact"/>
        <w:ind w:firstLineChars="200" w:firstLine="560"/>
        <w:rPr>
          <w:rFonts w:eastAsia="仿宋_GB2312"/>
          <w:bCs/>
          <w:color w:val="FF0000"/>
          <w:sz w:val="28"/>
          <w:szCs w:val="28"/>
        </w:rPr>
      </w:pPr>
      <w:r w:rsidRPr="00AC2323">
        <w:rPr>
          <w:rFonts w:eastAsia="仿宋_GB2312" w:hint="eastAsia"/>
          <w:sz w:val="28"/>
          <w:szCs w:val="28"/>
        </w:rPr>
        <w:t>（</w:t>
      </w:r>
      <w:r w:rsidRPr="00AC2323">
        <w:rPr>
          <w:rFonts w:eastAsia="仿宋_GB2312" w:hint="eastAsia"/>
          <w:sz w:val="28"/>
          <w:szCs w:val="28"/>
        </w:rPr>
        <w:t>6</w:t>
      </w:r>
      <w:r w:rsidRPr="00AC2323">
        <w:rPr>
          <w:rFonts w:eastAsia="仿宋_GB2312" w:hint="eastAsia"/>
          <w:sz w:val="28"/>
          <w:szCs w:val="28"/>
        </w:rPr>
        <w:t>）底泥：根据底泥环境现状监测结果，监测期间南通市</w:t>
      </w:r>
      <w:r w:rsidR="0051313C">
        <w:rPr>
          <w:rFonts w:eastAsia="仿宋_GB2312" w:hint="eastAsia"/>
          <w:sz w:val="28"/>
          <w:szCs w:val="28"/>
        </w:rPr>
        <w:t>东港污水处理厂</w:t>
      </w:r>
      <w:r w:rsidRPr="00AC2323">
        <w:rPr>
          <w:rFonts w:eastAsia="仿宋_GB2312" w:hint="eastAsia"/>
          <w:sz w:val="28"/>
          <w:szCs w:val="28"/>
        </w:rPr>
        <w:t>和南通市通州区益民水处理有限公司废水排口处底泥中所测各项监测项目均满足《土壤环境质量</w:t>
      </w:r>
      <w:r w:rsidRPr="00AC2323">
        <w:rPr>
          <w:rFonts w:eastAsia="仿宋_GB2312" w:hint="eastAsia"/>
          <w:sz w:val="28"/>
          <w:szCs w:val="28"/>
        </w:rPr>
        <w:t xml:space="preserve"> </w:t>
      </w:r>
      <w:r w:rsidRPr="00AC2323">
        <w:rPr>
          <w:rFonts w:eastAsia="仿宋_GB2312" w:hint="eastAsia"/>
          <w:sz w:val="28"/>
          <w:szCs w:val="28"/>
        </w:rPr>
        <w:t>农用地土壤污染风险管控标准（试行）》（</w:t>
      </w:r>
      <w:r w:rsidRPr="00AC2323">
        <w:rPr>
          <w:rFonts w:eastAsia="仿宋_GB2312" w:hint="eastAsia"/>
          <w:sz w:val="28"/>
          <w:szCs w:val="28"/>
        </w:rPr>
        <w:t>GB15618-2018</w:t>
      </w:r>
      <w:r w:rsidRPr="00AC2323">
        <w:rPr>
          <w:rFonts w:eastAsia="仿宋_GB2312" w:hint="eastAsia"/>
          <w:sz w:val="28"/>
          <w:szCs w:val="28"/>
        </w:rPr>
        <w:t>）中对应土壤污染筛选值要求。</w:t>
      </w:r>
    </w:p>
    <w:p w14:paraId="72C1F8F8" w14:textId="77777777" w:rsidR="00535841" w:rsidRDefault="00535841">
      <w:pPr>
        <w:pStyle w:val="1"/>
        <w:sectPr w:rsidR="00535841">
          <w:pgSz w:w="11906" w:h="16838"/>
          <w:pgMar w:top="1440" w:right="1800" w:bottom="1440" w:left="1800" w:header="851" w:footer="992" w:gutter="0"/>
          <w:cols w:space="425"/>
          <w:docGrid w:type="lines" w:linePitch="312"/>
        </w:sectPr>
      </w:pPr>
    </w:p>
    <w:p w14:paraId="16792860" w14:textId="7972C2B6" w:rsidR="00535841" w:rsidRDefault="00C65693">
      <w:pPr>
        <w:pStyle w:val="1"/>
      </w:pPr>
      <w:bookmarkStart w:id="24" w:name="_Toc123649611"/>
      <w:r>
        <w:lastRenderedPageBreak/>
        <w:t>4</w:t>
      </w:r>
      <w:r w:rsidR="009C7BC0">
        <w:t xml:space="preserve"> </w:t>
      </w:r>
      <w:r>
        <w:t>环境影响预测结论</w:t>
      </w:r>
      <w:bookmarkEnd w:id="24"/>
    </w:p>
    <w:p w14:paraId="07EAF785" w14:textId="4888062B" w:rsidR="00251180" w:rsidRPr="00251180" w:rsidRDefault="00251180" w:rsidP="00251180">
      <w:pPr>
        <w:spacing w:line="500" w:lineRule="exact"/>
        <w:ind w:firstLineChars="200" w:firstLine="560"/>
        <w:rPr>
          <w:rFonts w:eastAsia="仿宋_GB2312"/>
          <w:sz w:val="28"/>
          <w:szCs w:val="28"/>
        </w:rPr>
      </w:pPr>
      <w:bookmarkStart w:id="25" w:name="_Hlk55642365"/>
      <w:r w:rsidRPr="00251180">
        <w:rPr>
          <w:rFonts w:eastAsia="仿宋_GB2312" w:hint="eastAsia"/>
          <w:sz w:val="28"/>
          <w:szCs w:val="28"/>
        </w:rPr>
        <w:t>（</w:t>
      </w:r>
      <w:r w:rsidRPr="00251180">
        <w:rPr>
          <w:rFonts w:eastAsia="仿宋_GB2312" w:hint="eastAsia"/>
          <w:sz w:val="28"/>
          <w:szCs w:val="28"/>
        </w:rPr>
        <w:t>1</w:t>
      </w:r>
      <w:r w:rsidRPr="00251180">
        <w:rPr>
          <w:rFonts w:eastAsia="仿宋_GB2312" w:hint="eastAsia"/>
          <w:sz w:val="28"/>
          <w:szCs w:val="28"/>
        </w:rPr>
        <w:t>）大气环境：根据大气环境影响预测结果，规划期末</w:t>
      </w:r>
      <w:r w:rsidR="0051313C">
        <w:rPr>
          <w:rFonts w:eastAsia="仿宋_GB2312" w:hint="eastAsia"/>
          <w:sz w:val="28"/>
          <w:szCs w:val="28"/>
        </w:rPr>
        <w:t>集中</w:t>
      </w:r>
      <w:r w:rsidRPr="00251180">
        <w:rPr>
          <w:rFonts w:eastAsia="仿宋_GB2312" w:hint="eastAsia"/>
          <w:sz w:val="28"/>
          <w:szCs w:val="28"/>
        </w:rPr>
        <w:t>区主要大气污染物</w:t>
      </w:r>
      <w:r w:rsidRPr="00251180">
        <w:rPr>
          <w:rFonts w:eastAsia="仿宋_GB2312" w:hint="eastAsia"/>
          <w:sz w:val="28"/>
          <w:szCs w:val="28"/>
        </w:rPr>
        <w:t>SO</w:t>
      </w:r>
      <w:r w:rsidRPr="00251180">
        <w:rPr>
          <w:rFonts w:eastAsia="仿宋_GB2312" w:hint="eastAsia"/>
          <w:sz w:val="28"/>
          <w:szCs w:val="28"/>
          <w:vertAlign w:val="subscript"/>
        </w:rPr>
        <w:t>2</w:t>
      </w:r>
      <w:r w:rsidRPr="00251180">
        <w:rPr>
          <w:rFonts w:eastAsia="仿宋_GB2312" w:hint="eastAsia"/>
          <w:sz w:val="28"/>
          <w:szCs w:val="28"/>
        </w:rPr>
        <w:t>、</w:t>
      </w:r>
      <w:r w:rsidRPr="00251180">
        <w:rPr>
          <w:rFonts w:eastAsia="仿宋_GB2312" w:hint="eastAsia"/>
          <w:sz w:val="28"/>
          <w:szCs w:val="28"/>
        </w:rPr>
        <w:t>NO</w:t>
      </w:r>
      <w:r w:rsidRPr="00251180">
        <w:rPr>
          <w:rFonts w:eastAsia="仿宋_GB2312" w:hint="eastAsia"/>
          <w:sz w:val="28"/>
          <w:szCs w:val="28"/>
          <w:vertAlign w:val="subscript"/>
        </w:rPr>
        <w:t>2</w:t>
      </w:r>
      <w:r w:rsidRPr="00251180">
        <w:rPr>
          <w:rFonts w:eastAsia="仿宋_GB2312" w:hint="eastAsia"/>
          <w:sz w:val="28"/>
          <w:szCs w:val="28"/>
        </w:rPr>
        <w:t>、</w:t>
      </w:r>
      <w:r w:rsidRPr="00251180">
        <w:rPr>
          <w:rFonts w:eastAsia="仿宋_GB2312" w:hint="eastAsia"/>
          <w:sz w:val="28"/>
          <w:szCs w:val="28"/>
        </w:rPr>
        <w:t>PM</w:t>
      </w:r>
      <w:r w:rsidRPr="00251180">
        <w:rPr>
          <w:rFonts w:eastAsia="仿宋_GB2312" w:hint="eastAsia"/>
          <w:sz w:val="28"/>
          <w:szCs w:val="28"/>
          <w:vertAlign w:val="subscript"/>
        </w:rPr>
        <w:t>10</w:t>
      </w:r>
      <w:r w:rsidRPr="00251180">
        <w:rPr>
          <w:rFonts w:eastAsia="仿宋_GB2312" w:hint="eastAsia"/>
          <w:sz w:val="28"/>
          <w:szCs w:val="28"/>
        </w:rPr>
        <w:t>、</w:t>
      </w:r>
      <w:r w:rsidRPr="00251180">
        <w:rPr>
          <w:rFonts w:eastAsia="仿宋_GB2312" w:hint="eastAsia"/>
          <w:sz w:val="28"/>
          <w:szCs w:val="28"/>
        </w:rPr>
        <w:t>PM</w:t>
      </w:r>
      <w:r w:rsidRPr="00251180">
        <w:rPr>
          <w:rFonts w:eastAsia="仿宋_GB2312" w:hint="eastAsia"/>
          <w:sz w:val="28"/>
          <w:szCs w:val="28"/>
          <w:vertAlign w:val="subscript"/>
        </w:rPr>
        <w:t>2.5</w:t>
      </w:r>
      <w:r w:rsidRPr="00251180">
        <w:rPr>
          <w:rFonts w:eastAsia="仿宋_GB2312" w:hint="eastAsia"/>
          <w:sz w:val="28"/>
          <w:szCs w:val="28"/>
        </w:rPr>
        <w:t>叠加现状监测值后的保证率日平均浓度和年平均质量浓度均符合二类区环境质量标准；特征污染物</w:t>
      </w:r>
      <w:r w:rsidR="0051313C" w:rsidRPr="0051313C">
        <w:rPr>
          <w:rFonts w:eastAsia="仿宋_GB2312" w:hint="eastAsia"/>
          <w:sz w:val="28"/>
          <w:szCs w:val="28"/>
        </w:rPr>
        <w:t>VOCs</w:t>
      </w:r>
      <w:r w:rsidR="0051313C" w:rsidRPr="0051313C">
        <w:rPr>
          <w:rFonts w:eastAsia="仿宋_GB2312" w:hint="eastAsia"/>
          <w:sz w:val="28"/>
          <w:szCs w:val="28"/>
        </w:rPr>
        <w:t>、氨、硫化氢、甲苯、二甲苯、氯化氢、硫酸对区域及周边大气环境的浓度贡献值叠加现状监测值后，均能够满足环境空气质量标准的要求，不会改变周边的大气环境功能，对区域内大气污染物的影响可接受</w:t>
      </w:r>
      <w:r w:rsidRPr="00251180">
        <w:rPr>
          <w:rFonts w:eastAsia="仿宋_GB2312" w:hint="eastAsia"/>
          <w:sz w:val="28"/>
          <w:szCs w:val="28"/>
        </w:rPr>
        <w:t>。</w:t>
      </w:r>
    </w:p>
    <w:p w14:paraId="5C2662DC" w14:textId="099BB807" w:rsidR="00251180" w:rsidRPr="00251180" w:rsidRDefault="00251180" w:rsidP="00251180">
      <w:pPr>
        <w:spacing w:line="500" w:lineRule="exact"/>
        <w:ind w:firstLineChars="200" w:firstLine="560"/>
        <w:rPr>
          <w:rFonts w:eastAsia="仿宋_GB2312"/>
          <w:sz w:val="28"/>
          <w:szCs w:val="28"/>
        </w:rPr>
      </w:pPr>
      <w:r w:rsidRPr="00251180">
        <w:rPr>
          <w:rFonts w:eastAsia="仿宋_GB2312" w:hint="eastAsia"/>
          <w:sz w:val="28"/>
          <w:szCs w:val="28"/>
        </w:rPr>
        <w:t>（</w:t>
      </w:r>
      <w:r w:rsidRPr="00251180">
        <w:rPr>
          <w:rFonts w:eastAsia="仿宋_GB2312" w:hint="eastAsia"/>
          <w:sz w:val="28"/>
          <w:szCs w:val="28"/>
        </w:rPr>
        <w:t>2</w:t>
      </w:r>
      <w:r w:rsidRPr="00251180">
        <w:rPr>
          <w:rFonts w:eastAsia="仿宋_GB2312" w:hint="eastAsia"/>
          <w:sz w:val="28"/>
          <w:szCs w:val="28"/>
        </w:rPr>
        <w:t>）地表水环境：</w:t>
      </w:r>
      <w:r w:rsidR="0051313C" w:rsidRPr="0051313C">
        <w:rPr>
          <w:rFonts w:eastAsia="仿宋_GB2312" w:hint="eastAsia"/>
          <w:sz w:val="28"/>
          <w:szCs w:val="28"/>
        </w:rPr>
        <w:t>规划集中区废水接入南通市通州区益民水处理有限公司，尾水排放执行《城镇污水处理厂污染物排放标准》（</w:t>
      </w:r>
      <w:r w:rsidR="0051313C" w:rsidRPr="0051313C">
        <w:rPr>
          <w:rFonts w:eastAsia="仿宋_GB2312" w:hint="eastAsia"/>
          <w:sz w:val="28"/>
          <w:szCs w:val="28"/>
        </w:rPr>
        <w:t>GB18918-2002</w:t>
      </w:r>
      <w:r w:rsidR="0051313C" w:rsidRPr="0051313C">
        <w:rPr>
          <w:rFonts w:eastAsia="仿宋_GB2312" w:hint="eastAsia"/>
          <w:sz w:val="28"/>
          <w:szCs w:val="28"/>
        </w:rPr>
        <w:t>）表</w:t>
      </w:r>
      <w:r w:rsidR="0051313C" w:rsidRPr="0051313C">
        <w:rPr>
          <w:rFonts w:eastAsia="仿宋_GB2312" w:hint="eastAsia"/>
          <w:sz w:val="28"/>
          <w:szCs w:val="28"/>
        </w:rPr>
        <w:t>1</w:t>
      </w:r>
      <w:r w:rsidR="0051313C" w:rsidRPr="0051313C">
        <w:rPr>
          <w:rFonts w:eastAsia="仿宋_GB2312" w:hint="eastAsia"/>
          <w:sz w:val="28"/>
          <w:szCs w:val="28"/>
        </w:rPr>
        <w:t>的一级</w:t>
      </w:r>
      <w:r w:rsidR="0051313C" w:rsidRPr="0051313C">
        <w:rPr>
          <w:rFonts w:eastAsia="仿宋_GB2312" w:hint="eastAsia"/>
          <w:sz w:val="28"/>
          <w:szCs w:val="28"/>
        </w:rPr>
        <w:t>A</w:t>
      </w:r>
      <w:r w:rsidR="0051313C" w:rsidRPr="0051313C">
        <w:rPr>
          <w:rFonts w:eastAsia="仿宋_GB2312" w:hint="eastAsia"/>
          <w:sz w:val="28"/>
          <w:szCs w:val="28"/>
        </w:rPr>
        <w:t>标准后排入厂区南侧人工生态湿地深度处理后回用约</w:t>
      </w:r>
      <w:r w:rsidR="0051313C" w:rsidRPr="0051313C">
        <w:rPr>
          <w:rFonts w:eastAsia="仿宋_GB2312" w:hint="eastAsia"/>
          <w:sz w:val="28"/>
          <w:szCs w:val="28"/>
        </w:rPr>
        <w:t>25%</w:t>
      </w:r>
      <w:r w:rsidR="0051313C" w:rsidRPr="0051313C">
        <w:rPr>
          <w:rFonts w:eastAsia="仿宋_GB2312" w:hint="eastAsia"/>
          <w:sz w:val="28"/>
          <w:szCs w:val="28"/>
        </w:rPr>
        <w:t>尾水后，剩余尾水就近排入通甲河，最终进入新江海河。</w:t>
      </w:r>
      <w:r w:rsidR="0051313C" w:rsidRPr="0051313C">
        <w:rPr>
          <w:rFonts w:eastAsia="仿宋_GB2312" w:hint="eastAsia"/>
          <w:sz w:val="28"/>
          <w:szCs w:val="28"/>
        </w:rPr>
        <w:t>2026</w:t>
      </w:r>
      <w:r w:rsidR="0051313C" w:rsidRPr="0051313C">
        <w:rPr>
          <w:rFonts w:eastAsia="仿宋_GB2312" w:hint="eastAsia"/>
          <w:sz w:val="28"/>
          <w:szCs w:val="28"/>
        </w:rPr>
        <w:t>年</w:t>
      </w:r>
      <w:r w:rsidR="0051313C" w:rsidRPr="0051313C">
        <w:rPr>
          <w:rFonts w:eastAsia="仿宋_GB2312" w:hint="eastAsia"/>
          <w:sz w:val="28"/>
          <w:szCs w:val="28"/>
        </w:rPr>
        <w:t>3</w:t>
      </w:r>
      <w:r w:rsidR="0051313C" w:rsidRPr="0051313C">
        <w:rPr>
          <w:rFonts w:eastAsia="仿宋_GB2312" w:hint="eastAsia"/>
          <w:sz w:val="28"/>
          <w:szCs w:val="28"/>
        </w:rPr>
        <w:t>月</w:t>
      </w:r>
      <w:r w:rsidR="0051313C" w:rsidRPr="0051313C">
        <w:rPr>
          <w:rFonts w:eastAsia="仿宋_GB2312" w:hint="eastAsia"/>
          <w:sz w:val="28"/>
          <w:szCs w:val="28"/>
        </w:rPr>
        <w:t>28</w:t>
      </w:r>
      <w:r w:rsidR="0051313C" w:rsidRPr="0051313C">
        <w:rPr>
          <w:rFonts w:eastAsia="仿宋_GB2312" w:hint="eastAsia"/>
          <w:sz w:val="28"/>
          <w:szCs w:val="28"/>
        </w:rPr>
        <w:t>日后尾</w:t>
      </w:r>
      <w:proofErr w:type="gramStart"/>
      <w:r w:rsidR="0051313C" w:rsidRPr="0051313C">
        <w:rPr>
          <w:rFonts w:eastAsia="仿宋_GB2312" w:hint="eastAsia"/>
          <w:sz w:val="28"/>
          <w:szCs w:val="28"/>
        </w:rPr>
        <w:t>水执行</w:t>
      </w:r>
      <w:proofErr w:type="gramEnd"/>
      <w:r w:rsidR="0051313C" w:rsidRPr="0051313C">
        <w:rPr>
          <w:rFonts w:eastAsia="仿宋_GB2312" w:hint="eastAsia"/>
          <w:sz w:val="28"/>
          <w:szCs w:val="28"/>
        </w:rPr>
        <w:t>《城镇污水处理厂污染物排放标准》（</w:t>
      </w:r>
      <w:r w:rsidR="0051313C" w:rsidRPr="0051313C">
        <w:rPr>
          <w:rFonts w:eastAsia="仿宋_GB2312" w:hint="eastAsia"/>
          <w:sz w:val="28"/>
          <w:szCs w:val="28"/>
        </w:rPr>
        <w:t>DB32/4440-2022</w:t>
      </w:r>
      <w:r w:rsidR="0051313C" w:rsidRPr="0051313C">
        <w:rPr>
          <w:rFonts w:eastAsia="仿宋_GB2312" w:hint="eastAsia"/>
          <w:sz w:val="28"/>
          <w:szCs w:val="28"/>
        </w:rPr>
        <w:t>）表</w:t>
      </w:r>
      <w:r w:rsidR="0051313C" w:rsidRPr="0051313C">
        <w:rPr>
          <w:rFonts w:eastAsia="仿宋_GB2312" w:hint="eastAsia"/>
          <w:sz w:val="28"/>
          <w:szCs w:val="28"/>
        </w:rPr>
        <w:t>1 C</w:t>
      </w:r>
      <w:r w:rsidR="0051313C" w:rsidRPr="0051313C">
        <w:rPr>
          <w:rFonts w:eastAsia="仿宋_GB2312" w:hint="eastAsia"/>
          <w:sz w:val="28"/>
          <w:szCs w:val="28"/>
        </w:rPr>
        <w:t>级标准。兴东街道工业集中区位于南通市通州区益民水处理有限公司规划服务范围内，根据地表水源强估算，规划期末集中区废水接管量在南通市通州区益民水处理有限公司总量平衡范围内，集中区废水接管可行</w:t>
      </w:r>
      <w:r w:rsidRPr="00251180">
        <w:rPr>
          <w:rFonts w:eastAsia="仿宋_GB2312" w:hint="eastAsia"/>
          <w:sz w:val="28"/>
          <w:szCs w:val="28"/>
        </w:rPr>
        <w:t>。</w:t>
      </w:r>
    </w:p>
    <w:p w14:paraId="47AB7EF1" w14:textId="7AF0487B" w:rsidR="00251180" w:rsidRPr="00251180" w:rsidRDefault="00251180" w:rsidP="00251180">
      <w:pPr>
        <w:spacing w:line="500" w:lineRule="exact"/>
        <w:ind w:firstLineChars="200" w:firstLine="560"/>
        <w:rPr>
          <w:rFonts w:eastAsia="仿宋_GB2312"/>
          <w:sz w:val="28"/>
          <w:szCs w:val="28"/>
        </w:rPr>
      </w:pPr>
      <w:r w:rsidRPr="00251180">
        <w:rPr>
          <w:rFonts w:eastAsia="仿宋_GB2312" w:hint="eastAsia"/>
          <w:sz w:val="28"/>
          <w:szCs w:val="28"/>
        </w:rPr>
        <w:t>（</w:t>
      </w:r>
      <w:r w:rsidRPr="00251180">
        <w:rPr>
          <w:rFonts w:eastAsia="仿宋_GB2312" w:hint="eastAsia"/>
          <w:sz w:val="28"/>
          <w:szCs w:val="28"/>
        </w:rPr>
        <w:t>3</w:t>
      </w:r>
      <w:r w:rsidRPr="00251180">
        <w:rPr>
          <w:rFonts w:eastAsia="仿宋_GB2312" w:hint="eastAsia"/>
          <w:sz w:val="28"/>
          <w:szCs w:val="28"/>
        </w:rPr>
        <w:t>）地下水环境：</w:t>
      </w:r>
      <w:r w:rsidR="0051313C" w:rsidRPr="0051313C">
        <w:rPr>
          <w:rFonts w:eastAsia="仿宋_GB2312" w:hint="eastAsia"/>
          <w:sz w:val="28"/>
          <w:szCs w:val="28"/>
        </w:rPr>
        <w:t>根据地下水环境预测结果，在南通华隆微电子股份有限公司污水处理池防渗层发生开裂、老化等现象造成污水在无防渗条件的情况下（非正常工况），会在厂区及周边一定范围内污染地下水；污染物浓度随时间变化过程显示：非正常工况下，污染物运移范围较大。运行</w:t>
      </w:r>
      <w:r w:rsidR="0051313C" w:rsidRPr="0051313C">
        <w:rPr>
          <w:rFonts w:eastAsia="仿宋_GB2312" w:hint="eastAsia"/>
          <w:sz w:val="28"/>
          <w:szCs w:val="28"/>
        </w:rPr>
        <w:t>7300</w:t>
      </w:r>
      <w:r w:rsidR="0051313C" w:rsidRPr="0051313C">
        <w:rPr>
          <w:rFonts w:eastAsia="仿宋_GB2312" w:hint="eastAsia"/>
          <w:sz w:val="28"/>
          <w:szCs w:val="28"/>
        </w:rPr>
        <w:t>天后，污水处理站中污染物最大运移距离是</w:t>
      </w:r>
      <w:r w:rsidR="0051313C" w:rsidRPr="0051313C">
        <w:rPr>
          <w:rFonts w:eastAsia="仿宋_GB2312" w:hint="eastAsia"/>
          <w:sz w:val="28"/>
          <w:szCs w:val="28"/>
        </w:rPr>
        <w:t>20m</w:t>
      </w:r>
      <w:r w:rsidR="0051313C" w:rsidRPr="0051313C">
        <w:rPr>
          <w:rFonts w:eastAsia="仿宋_GB2312" w:hint="eastAsia"/>
          <w:sz w:val="28"/>
          <w:szCs w:val="28"/>
        </w:rPr>
        <w:t>，可能会影响到周边河流水质，因此集中区应加强日常监管，杜绝此类事件的发生</w:t>
      </w:r>
      <w:r w:rsidRPr="00251180">
        <w:rPr>
          <w:rFonts w:eastAsia="仿宋_GB2312" w:hint="eastAsia"/>
          <w:sz w:val="28"/>
          <w:szCs w:val="28"/>
        </w:rPr>
        <w:t>。</w:t>
      </w:r>
    </w:p>
    <w:p w14:paraId="1931C868" w14:textId="26D3FF67" w:rsidR="00251180" w:rsidRPr="00251180" w:rsidRDefault="00251180" w:rsidP="00251180">
      <w:pPr>
        <w:spacing w:line="500" w:lineRule="exact"/>
        <w:ind w:firstLineChars="200" w:firstLine="560"/>
        <w:rPr>
          <w:rFonts w:eastAsia="仿宋_GB2312"/>
          <w:sz w:val="28"/>
          <w:szCs w:val="28"/>
        </w:rPr>
      </w:pPr>
      <w:r w:rsidRPr="00251180">
        <w:rPr>
          <w:rFonts w:eastAsia="仿宋_GB2312" w:hint="eastAsia"/>
          <w:sz w:val="28"/>
          <w:szCs w:val="28"/>
        </w:rPr>
        <w:t>（</w:t>
      </w:r>
      <w:r w:rsidRPr="00251180">
        <w:rPr>
          <w:rFonts w:eastAsia="仿宋_GB2312" w:hint="eastAsia"/>
          <w:sz w:val="28"/>
          <w:szCs w:val="28"/>
        </w:rPr>
        <w:t>4</w:t>
      </w:r>
      <w:r w:rsidRPr="00251180">
        <w:rPr>
          <w:rFonts w:eastAsia="仿宋_GB2312" w:hint="eastAsia"/>
          <w:sz w:val="28"/>
          <w:szCs w:val="28"/>
        </w:rPr>
        <w:t>）声环境：</w:t>
      </w:r>
      <w:r w:rsidR="0051313C" w:rsidRPr="0051313C">
        <w:rPr>
          <w:rFonts w:eastAsia="仿宋_GB2312" w:hint="eastAsia"/>
          <w:sz w:val="28"/>
          <w:szCs w:val="28"/>
        </w:rPr>
        <w:t>根据声环境影响预测结果，兴东街道工业集中区规划期末声环境质量可满足功能区要求，但集中区应采取优化布局，加强对交通、工业生产、施工等噪声源的控制和监督等措施</w:t>
      </w:r>
      <w:proofErr w:type="gramStart"/>
      <w:r w:rsidR="0051313C" w:rsidRPr="0051313C">
        <w:rPr>
          <w:rFonts w:eastAsia="仿宋_GB2312" w:hint="eastAsia"/>
          <w:sz w:val="28"/>
          <w:szCs w:val="28"/>
        </w:rPr>
        <w:t>预防声</w:t>
      </w:r>
      <w:proofErr w:type="gramEnd"/>
      <w:r w:rsidR="0051313C" w:rsidRPr="0051313C">
        <w:rPr>
          <w:rFonts w:eastAsia="仿宋_GB2312" w:hint="eastAsia"/>
          <w:sz w:val="28"/>
          <w:szCs w:val="28"/>
        </w:rPr>
        <w:t>环</w:t>
      </w:r>
      <w:r w:rsidR="0051313C" w:rsidRPr="0051313C">
        <w:rPr>
          <w:rFonts w:eastAsia="仿宋_GB2312" w:hint="eastAsia"/>
          <w:sz w:val="28"/>
          <w:szCs w:val="28"/>
        </w:rPr>
        <w:lastRenderedPageBreak/>
        <w:t>境污染，保证区内办公功能不受干扰</w:t>
      </w:r>
      <w:r w:rsidRPr="00251180">
        <w:rPr>
          <w:rFonts w:eastAsia="仿宋_GB2312" w:hint="eastAsia"/>
          <w:sz w:val="28"/>
          <w:szCs w:val="28"/>
        </w:rPr>
        <w:t>。</w:t>
      </w:r>
    </w:p>
    <w:p w14:paraId="25E203FE" w14:textId="05AE2132" w:rsidR="00251180" w:rsidRPr="00251180" w:rsidRDefault="00251180" w:rsidP="00251180">
      <w:pPr>
        <w:spacing w:line="500" w:lineRule="exact"/>
        <w:ind w:firstLineChars="200" w:firstLine="560"/>
        <w:rPr>
          <w:rFonts w:eastAsia="仿宋_GB2312"/>
          <w:sz w:val="28"/>
          <w:szCs w:val="28"/>
        </w:rPr>
      </w:pPr>
      <w:r w:rsidRPr="00251180">
        <w:rPr>
          <w:rFonts w:eastAsia="仿宋_GB2312" w:hint="eastAsia"/>
          <w:sz w:val="28"/>
          <w:szCs w:val="28"/>
        </w:rPr>
        <w:t>（</w:t>
      </w:r>
      <w:r w:rsidRPr="00251180">
        <w:rPr>
          <w:rFonts w:eastAsia="仿宋_GB2312" w:hint="eastAsia"/>
          <w:sz w:val="28"/>
          <w:szCs w:val="28"/>
        </w:rPr>
        <w:t>5</w:t>
      </w:r>
      <w:r w:rsidRPr="00251180">
        <w:rPr>
          <w:rFonts w:eastAsia="仿宋_GB2312" w:hint="eastAsia"/>
          <w:sz w:val="28"/>
          <w:szCs w:val="28"/>
        </w:rPr>
        <w:t>）土壤环境：</w:t>
      </w:r>
      <w:r w:rsidR="0051313C" w:rsidRPr="0051313C">
        <w:rPr>
          <w:rFonts w:eastAsia="仿宋_GB2312" w:hint="eastAsia"/>
          <w:sz w:val="28"/>
          <w:szCs w:val="28"/>
        </w:rPr>
        <w:t>根据土壤环境影响预测分析，针对废气排放的二甲苯对区域土壤造成的沉降型土壤环境影响，经叠加现状值，预计项目运营</w:t>
      </w:r>
      <w:r w:rsidR="0051313C" w:rsidRPr="0051313C">
        <w:rPr>
          <w:rFonts w:eastAsia="仿宋_GB2312" w:hint="eastAsia"/>
          <w:sz w:val="28"/>
          <w:szCs w:val="28"/>
        </w:rPr>
        <w:t>30</w:t>
      </w:r>
      <w:r w:rsidR="0051313C" w:rsidRPr="0051313C">
        <w:rPr>
          <w:rFonts w:eastAsia="仿宋_GB2312" w:hint="eastAsia"/>
          <w:sz w:val="28"/>
          <w:szCs w:val="28"/>
        </w:rPr>
        <w:t>年后，区域土壤中二甲苯含量均满足标准限值要求。区内企业须严格按照土壤和地下水保护措施进行防渗，保证项目运行对厂区内土壤环境的影响总体可控</w:t>
      </w:r>
      <w:r w:rsidRPr="00251180">
        <w:rPr>
          <w:rFonts w:eastAsia="仿宋_GB2312" w:hint="eastAsia"/>
          <w:sz w:val="28"/>
          <w:szCs w:val="28"/>
        </w:rPr>
        <w:t>。</w:t>
      </w:r>
    </w:p>
    <w:p w14:paraId="6ABFE251" w14:textId="00EC041E" w:rsidR="00251180" w:rsidRPr="00251180" w:rsidRDefault="00251180" w:rsidP="00251180">
      <w:pPr>
        <w:spacing w:line="500" w:lineRule="exact"/>
        <w:ind w:firstLineChars="200" w:firstLine="560"/>
        <w:rPr>
          <w:rFonts w:eastAsia="仿宋_GB2312"/>
          <w:sz w:val="28"/>
          <w:szCs w:val="28"/>
        </w:rPr>
      </w:pPr>
      <w:r w:rsidRPr="00251180">
        <w:rPr>
          <w:rFonts w:eastAsia="仿宋_GB2312" w:hint="eastAsia"/>
          <w:sz w:val="28"/>
          <w:szCs w:val="28"/>
        </w:rPr>
        <w:t>（</w:t>
      </w:r>
      <w:r w:rsidRPr="00251180">
        <w:rPr>
          <w:rFonts w:eastAsia="仿宋_GB2312" w:hint="eastAsia"/>
          <w:sz w:val="28"/>
          <w:szCs w:val="28"/>
        </w:rPr>
        <w:t>6</w:t>
      </w:r>
      <w:r w:rsidRPr="00251180">
        <w:rPr>
          <w:rFonts w:eastAsia="仿宋_GB2312" w:hint="eastAsia"/>
          <w:sz w:val="28"/>
          <w:szCs w:val="28"/>
        </w:rPr>
        <w:t>）生态环境：</w:t>
      </w:r>
      <w:r w:rsidR="0051313C" w:rsidRPr="0051313C">
        <w:rPr>
          <w:rFonts w:eastAsia="仿宋_GB2312" w:hint="eastAsia"/>
          <w:sz w:val="28"/>
          <w:szCs w:val="28"/>
        </w:rPr>
        <w:t>兴东街道工业集中区规划范围内现状用地构成主要为工业用地、物流仓储用地、居住用地。现状开发程度较高，后续发展过程中通过合理地规划与建设能在很大程度上减轻对生态环境的不利影响，基本维持生态环境质量</w:t>
      </w:r>
      <w:r w:rsidRPr="00251180">
        <w:rPr>
          <w:rFonts w:eastAsia="仿宋_GB2312" w:hint="eastAsia"/>
          <w:sz w:val="28"/>
          <w:szCs w:val="28"/>
        </w:rPr>
        <w:t>。</w:t>
      </w:r>
    </w:p>
    <w:p w14:paraId="170585C4" w14:textId="77777777" w:rsidR="0051313C" w:rsidRPr="0051313C" w:rsidRDefault="00251180" w:rsidP="0051313C">
      <w:pPr>
        <w:spacing w:line="500" w:lineRule="exact"/>
        <w:ind w:firstLineChars="200" w:firstLine="560"/>
        <w:rPr>
          <w:rFonts w:eastAsia="仿宋_GB2312"/>
          <w:sz w:val="28"/>
          <w:szCs w:val="28"/>
        </w:rPr>
      </w:pPr>
      <w:r w:rsidRPr="00251180">
        <w:rPr>
          <w:rFonts w:eastAsia="仿宋_GB2312" w:hint="eastAsia"/>
          <w:sz w:val="28"/>
          <w:szCs w:val="28"/>
        </w:rPr>
        <w:t>（</w:t>
      </w:r>
      <w:r w:rsidRPr="00251180">
        <w:rPr>
          <w:rFonts w:eastAsia="仿宋_GB2312" w:hint="eastAsia"/>
          <w:sz w:val="28"/>
          <w:szCs w:val="28"/>
        </w:rPr>
        <w:t>7</w:t>
      </w:r>
      <w:r w:rsidRPr="00251180">
        <w:rPr>
          <w:rFonts w:eastAsia="仿宋_GB2312" w:hint="eastAsia"/>
          <w:sz w:val="28"/>
          <w:szCs w:val="28"/>
        </w:rPr>
        <w:t>）环境风险评价：</w:t>
      </w:r>
      <w:r w:rsidR="0051313C" w:rsidRPr="0051313C">
        <w:rPr>
          <w:rFonts w:eastAsia="仿宋_GB2312" w:hint="eastAsia"/>
          <w:sz w:val="28"/>
          <w:szCs w:val="28"/>
        </w:rPr>
        <w:t>集中区内各企业生产过程中涉及易燃易爆及有毒有害的危险性物质，主要风险事故类型为有毒有害物质泄漏、火灾爆炸以及环境保护设施故障等引发的污染物排放。</w:t>
      </w:r>
    </w:p>
    <w:p w14:paraId="0BECF139" w14:textId="72596079" w:rsidR="00535841" w:rsidRDefault="0051313C" w:rsidP="0051313C">
      <w:pPr>
        <w:spacing w:line="500" w:lineRule="exact"/>
        <w:ind w:firstLineChars="200" w:firstLine="560"/>
        <w:rPr>
          <w:rFonts w:eastAsia="仿宋_GB2312"/>
          <w:sz w:val="28"/>
          <w:szCs w:val="28"/>
        </w:rPr>
        <w:sectPr w:rsidR="00535841">
          <w:pgSz w:w="11906" w:h="16838"/>
          <w:pgMar w:top="1440" w:right="1800" w:bottom="1440" w:left="1800" w:header="851" w:footer="992" w:gutter="0"/>
          <w:cols w:space="425"/>
          <w:docGrid w:type="lines" w:linePitch="312"/>
        </w:sectPr>
      </w:pPr>
      <w:r w:rsidRPr="0051313C">
        <w:rPr>
          <w:rFonts w:eastAsia="仿宋_GB2312" w:hint="eastAsia"/>
          <w:sz w:val="28"/>
          <w:szCs w:val="28"/>
        </w:rPr>
        <w:t>在综合考虑集中</w:t>
      </w:r>
      <w:proofErr w:type="gramStart"/>
      <w:r w:rsidRPr="0051313C">
        <w:rPr>
          <w:rFonts w:eastAsia="仿宋_GB2312" w:hint="eastAsia"/>
          <w:sz w:val="28"/>
          <w:szCs w:val="28"/>
        </w:rPr>
        <w:t>区产业</w:t>
      </w:r>
      <w:proofErr w:type="gramEnd"/>
      <w:r w:rsidRPr="0051313C">
        <w:rPr>
          <w:rFonts w:eastAsia="仿宋_GB2312" w:hint="eastAsia"/>
          <w:sz w:val="28"/>
          <w:szCs w:val="28"/>
        </w:rPr>
        <w:t>危险性物质及规划布局等因素的基础上，主要考虑区内企业液氨储罐泄漏事故、丁酮储罐泄漏火灾次生</w:t>
      </w:r>
      <w:r w:rsidRPr="0051313C">
        <w:rPr>
          <w:rFonts w:eastAsia="仿宋_GB2312" w:hint="eastAsia"/>
          <w:sz w:val="28"/>
          <w:szCs w:val="28"/>
        </w:rPr>
        <w:t>CO</w:t>
      </w:r>
      <w:r w:rsidR="00F468C7" w:rsidRPr="00F468C7">
        <w:rPr>
          <w:rFonts w:eastAsia="仿宋_GB2312" w:hint="eastAsia"/>
          <w:sz w:val="28"/>
          <w:szCs w:val="28"/>
        </w:rPr>
        <w:t>和集中区企业废水事故排放</w:t>
      </w:r>
      <w:r w:rsidRPr="0051313C">
        <w:rPr>
          <w:rFonts w:eastAsia="仿宋_GB2312" w:hint="eastAsia"/>
          <w:sz w:val="28"/>
          <w:szCs w:val="28"/>
        </w:rPr>
        <w:t>作为本次</w:t>
      </w:r>
      <w:r w:rsidR="009B6D0B">
        <w:rPr>
          <w:rFonts w:eastAsia="仿宋_GB2312" w:hint="eastAsia"/>
          <w:sz w:val="28"/>
          <w:szCs w:val="28"/>
        </w:rPr>
        <w:t>集中</w:t>
      </w:r>
      <w:proofErr w:type="gramStart"/>
      <w:r w:rsidRPr="0051313C">
        <w:rPr>
          <w:rFonts w:eastAsia="仿宋_GB2312" w:hint="eastAsia"/>
          <w:sz w:val="28"/>
          <w:szCs w:val="28"/>
        </w:rPr>
        <w:t>区评价</w:t>
      </w:r>
      <w:proofErr w:type="gramEnd"/>
      <w:r w:rsidRPr="0051313C">
        <w:rPr>
          <w:rFonts w:eastAsia="仿宋_GB2312" w:hint="eastAsia"/>
          <w:sz w:val="28"/>
          <w:szCs w:val="28"/>
        </w:rPr>
        <w:t>的最大可信事故，根据环境风险影响结果，污染物扩散可控制在厂区内及周边，对周边敏感目标影响可接受。集中区在本轮规划建设过程中需提升事故状态的应急响应能力，必须加强事故防范，杜绝事故发生。一旦发生环境风险事故，必须在最短时间内采取应急措施，以尽可能降低对人员的伤害，控制事故影响程度</w:t>
      </w:r>
      <w:r w:rsidR="00251180" w:rsidRPr="00251180">
        <w:rPr>
          <w:rFonts w:eastAsia="仿宋_GB2312" w:hint="eastAsia"/>
          <w:sz w:val="28"/>
          <w:szCs w:val="28"/>
        </w:rPr>
        <w:t>。</w:t>
      </w:r>
    </w:p>
    <w:p w14:paraId="1BEEC724" w14:textId="3429CB57" w:rsidR="00535841" w:rsidRDefault="00C65693">
      <w:pPr>
        <w:pStyle w:val="1"/>
      </w:pPr>
      <w:bookmarkStart w:id="26" w:name="_Toc123649612"/>
      <w:bookmarkEnd w:id="25"/>
      <w:r>
        <w:lastRenderedPageBreak/>
        <w:t xml:space="preserve">5 </w:t>
      </w:r>
      <w:r>
        <w:t>规划方案综合论证</w:t>
      </w:r>
      <w:bookmarkEnd w:id="26"/>
    </w:p>
    <w:p w14:paraId="2EEE40EA" w14:textId="63613665" w:rsidR="00CE5D5B" w:rsidRPr="00CE5D5B" w:rsidRDefault="0051313C" w:rsidP="00CE5D5B">
      <w:pPr>
        <w:spacing w:line="500" w:lineRule="exact"/>
        <w:ind w:firstLine="560"/>
        <w:rPr>
          <w:rFonts w:eastAsia="仿宋_GB2312"/>
          <w:sz w:val="28"/>
          <w:szCs w:val="28"/>
        </w:rPr>
      </w:pPr>
      <w:r>
        <w:rPr>
          <w:rFonts w:eastAsia="仿宋_GB2312" w:hint="eastAsia"/>
          <w:sz w:val="28"/>
          <w:szCs w:val="28"/>
        </w:rPr>
        <w:t>兴东街道工业集中区</w:t>
      </w:r>
      <w:r w:rsidR="00D93367" w:rsidRPr="00D93367">
        <w:rPr>
          <w:rFonts w:eastAsia="仿宋_GB2312" w:hint="eastAsia"/>
          <w:sz w:val="28"/>
          <w:szCs w:val="28"/>
        </w:rPr>
        <w:t>本轮规划发展目标与《长江三角洲区域一体化发展规划纲要》、《南通市国民经济和社会发展第十四个五年规划和二</w:t>
      </w:r>
      <w:r w:rsidR="00D93367" w:rsidRPr="00D93367">
        <w:rPr>
          <w:rFonts w:ascii="微软雅黑" w:eastAsia="微软雅黑" w:hAnsi="微软雅黑" w:cs="微软雅黑" w:hint="eastAsia"/>
          <w:sz w:val="28"/>
          <w:szCs w:val="28"/>
        </w:rPr>
        <w:t>〇</w:t>
      </w:r>
      <w:r w:rsidR="00D93367" w:rsidRPr="00D93367">
        <w:rPr>
          <w:rFonts w:ascii="仿宋_GB2312" w:eastAsia="仿宋_GB2312" w:hAnsi="仿宋_GB2312" w:cs="仿宋_GB2312" w:hint="eastAsia"/>
          <w:sz w:val="28"/>
          <w:szCs w:val="28"/>
        </w:rPr>
        <w:t>三五年远景目标纲要》等要求相符合；规划发展产业与《产业结构调整指导目录（</w:t>
      </w:r>
      <w:r w:rsidR="00D93367" w:rsidRPr="00D93367">
        <w:rPr>
          <w:rFonts w:eastAsia="仿宋_GB2312" w:hint="eastAsia"/>
          <w:sz w:val="28"/>
          <w:szCs w:val="28"/>
        </w:rPr>
        <w:t>2019</w:t>
      </w:r>
      <w:r w:rsidR="00D93367" w:rsidRPr="00D93367">
        <w:rPr>
          <w:rFonts w:eastAsia="仿宋_GB2312" w:hint="eastAsia"/>
          <w:sz w:val="28"/>
          <w:szCs w:val="28"/>
        </w:rPr>
        <w:t>年本）》（</w:t>
      </w:r>
      <w:r w:rsidR="00D93367" w:rsidRPr="00D93367">
        <w:rPr>
          <w:rFonts w:eastAsia="仿宋_GB2312" w:hint="eastAsia"/>
          <w:sz w:val="28"/>
          <w:szCs w:val="28"/>
        </w:rPr>
        <w:t>2021</w:t>
      </w:r>
      <w:r w:rsidR="00D93367" w:rsidRPr="00D93367">
        <w:rPr>
          <w:rFonts w:eastAsia="仿宋_GB2312" w:hint="eastAsia"/>
          <w:sz w:val="28"/>
          <w:szCs w:val="28"/>
        </w:rPr>
        <w:t>年修订版）、《江苏省工业和信息产业结构调整限制、淘汰目录和能耗限额》等要求相符合。在生态环境保护方面与</w:t>
      </w:r>
      <w:r w:rsidR="009B6D0B" w:rsidRPr="009B6D0B">
        <w:rPr>
          <w:rFonts w:eastAsia="仿宋_GB2312" w:hint="eastAsia"/>
          <w:sz w:val="28"/>
          <w:szCs w:val="28"/>
        </w:rPr>
        <w:t>《中共中央</w:t>
      </w:r>
      <w:r w:rsidR="009B6D0B" w:rsidRPr="009B6D0B">
        <w:rPr>
          <w:rFonts w:eastAsia="仿宋_GB2312" w:hint="eastAsia"/>
          <w:sz w:val="28"/>
          <w:szCs w:val="28"/>
        </w:rPr>
        <w:t xml:space="preserve"> </w:t>
      </w:r>
      <w:r w:rsidR="009B6D0B" w:rsidRPr="009B6D0B">
        <w:rPr>
          <w:rFonts w:eastAsia="仿宋_GB2312" w:hint="eastAsia"/>
          <w:sz w:val="28"/>
          <w:szCs w:val="28"/>
        </w:rPr>
        <w:t>国务院关于深入打好污染防治攻坚战的意见》（</w:t>
      </w:r>
      <w:r w:rsidR="009B6D0B" w:rsidRPr="009B6D0B">
        <w:rPr>
          <w:rFonts w:eastAsia="仿宋_GB2312" w:hint="eastAsia"/>
          <w:sz w:val="28"/>
          <w:szCs w:val="28"/>
        </w:rPr>
        <w:t>2021</w:t>
      </w:r>
      <w:r w:rsidR="009B6D0B" w:rsidRPr="009B6D0B">
        <w:rPr>
          <w:rFonts w:eastAsia="仿宋_GB2312" w:hint="eastAsia"/>
          <w:sz w:val="28"/>
          <w:szCs w:val="28"/>
        </w:rPr>
        <w:t>年</w:t>
      </w:r>
      <w:r w:rsidR="009B6D0B" w:rsidRPr="009B6D0B">
        <w:rPr>
          <w:rFonts w:eastAsia="仿宋_GB2312" w:hint="eastAsia"/>
          <w:sz w:val="28"/>
          <w:szCs w:val="28"/>
        </w:rPr>
        <w:t>11</w:t>
      </w:r>
      <w:r w:rsidR="009B6D0B" w:rsidRPr="009B6D0B">
        <w:rPr>
          <w:rFonts w:eastAsia="仿宋_GB2312" w:hint="eastAsia"/>
          <w:sz w:val="28"/>
          <w:szCs w:val="28"/>
        </w:rPr>
        <w:t>月</w:t>
      </w:r>
      <w:r w:rsidR="009B6D0B" w:rsidRPr="009B6D0B">
        <w:rPr>
          <w:rFonts w:eastAsia="仿宋_GB2312" w:hint="eastAsia"/>
          <w:sz w:val="28"/>
          <w:szCs w:val="28"/>
        </w:rPr>
        <w:t>2</w:t>
      </w:r>
      <w:r w:rsidR="009B6D0B" w:rsidRPr="009B6D0B">
        <w:rPr>
          <w:rFonts w:eastAsia="仿宋_GB2312" w:hint="eastAsia"/>
          <w:sz w:val="28"/>
          <w:szCs w:val="28"/>
        </w:rPr>
        <w:t>日）、《关于深入打好污染防治攻坚战的实施意见》（苏发〔</w:t>
      </w:r>
      <w:r w:rsidR="009B6D0B" w:rsidRPr="009B6D0B">
        <w:rPr>
          <w:rFonts w:eastAsia="仿宋_GB2312" w:hint="eastAsia"/>
          <w:sz w:val="28"/>
          <w:szCs w:val="28"/>
        </w:rPr>
        <w:t>2022</w:t>
      </w:r>
      <w:r w:rsidR="009B6D0B" w:rsidRPr="009B6D0B">
        <w:rPr>
          <w:rFonts w:eastAsia="仿宋_GB2312" w:hint="eastAsia"/>
          <w:sz w:val="28"/>
          <w:szCs w:val="28"/>
        </w:rPr>
        <w:t>〕</w:t>
      </w:r>
      <w:r w:rsidR="009B6D0B" w:rsidRPr="009B6D0B">
        <w:rPr>
          <w:rFonts w:eastAsia="仿宋_GB2312" w:hint="eastAsia"/>
          <w:sz w:val="28"/>
          <w:szCs w:val="28"/>
        </w:rPr>
        <w:t>3</w:t>
      </w:r>
      <w:r w:rsidR="009B6D0B" w:rsidRPr="009B6D0B">
        <w:rPr>
          <w:rFonts w:eastAsia="仿宋_GB2312" w:hint="eastAsia"/>
          <w:sz w:val="28"/>
          <w:szCs w:val="28"/>
        </w:rPr>
        <w:t>号）、《国务院关于印发</w:t>
      </w:r>
      <w:r w:rsidR="009B6D0B" w:rsidRPr="009B6D0B">
        <w:rPr>
          <w:rFonts w:eastAsia="仿宋_GB2312" w:hint="eastAsia"/>
          <w:sz w:val="28"/>
          <w:szCs w:val="28"/>
        </w:rPr>
        <w:t>2030</w:t>
      </w:r>
      <w:r w:rsidR="009B6D0B" w:rsidRPr="009B6D0B">
        <w:rPr>
          <w:rFonts w:eastAsia="仿宋_GB2312" w:hint="eastAsia"/>
          <w:sz w:val="28"/>
          <w:szCs w:val="28"/>
        </w:rPr>
        <w:t>年前碳达峰行动方案的通知》（国发〔</w:t>
      </w:r>
      <w:r w:rsidR="009B6D0B" w:rsidRPr="009B6D0B">
        <w:rPr>
          <w:rFonts w:eastAsia="仿宋_GB2312" w:hint="eastAsia"/>
          <w:sz w:val="28"/>
          <w:szCs w:val="28"/>
        </w:rPr>
        <w:t>2021</w:t>
      </w:r>
      <w:r w:rsidR="009B6D0B" w:rsidRPr="009B6D0B">
        <w:rPr>
          <w:rFonts w:eastAsia="仿宋_GB2312" w:hint="eastAsia"/>
          <w:sz w:val="28"/>
          <w:szCs w:val="28"/>
        </w:rPr>
        <w:t>〕</w:t>
      </w:r>
      <w:r w:rsidR="009B6D0B" w:rsidRPr="009B6D0B">
        <w:rPr>
          <w:rFonts w:eastAsia="仿宋_GB2312" w:hint="eastAsia"/>
          <w:sz w:val="28"/>
          <w:szCs w:val="28"/>
        </w:rPr>
        <w:t>23</w:t>
      </w:r>
      <w:r w:rsidR="009B6D0B" w:rsidRPr="009B6D0B">
        <w:rPr>
          <w:rFonts w:eastAsia="仿宋_GB2312" w:hint="eastAsia"/>
          <w:sz w:val="28"/>
          <w:szCs w:val="28"/>
        </w:rPr>
        <w:t>号）、《中共中央</w:t>
      </w:r>
      <w:r w:rsidR="009B6D0B" w:rsidRPr="009B6D0B">
        <w:rPr>
          <w:rFonts w:eastAsia="仿宋_GB2312" w:hint="eastAsia"/>
          <w:sz w:val="28"/>
          <w:szCs w:val="28"/>
        </w:rPr>
        <w:t xml:space="preserve"> </w:t>
      </w:r>
      <w:r w:rsidR="009B6D0B" w:rsidRPr="009B6D0B">
        <w:rPr>
          <w:rFonts w:eastAsia="仿宋_GB2312" w:hint="eastAsia"/>
          <w:sz w:val="28"/>
          <w:szCs w:val="28"/>
        </w:rPr>
        <w:t>国务院关于完整准确全面贯彻新发展理念做好碳达峰碳中和工作的意见》（</w:t>
      </w:r>
      <w:r w:rsidR="009B6D0B" w:rsidRPr="009B6D0B">
        <w:rPr>
          <w:rFonts w:eastAsia="仿宋_GB2312" w:hint="eastAsia"/>
          <w:sz w:val="28"/>
          <w:szCs w:val="28"/>
        </w:rPr>
        <w:t>2021</w:t>
      </w:r>
      <w:r w:rsidR="009B6D0B" w:rsidRPr="009B6D0B">
        <w:rPr>
          <w:rFonts w:eastAsia="仿宋_GB2312" w:hint="eastAsia"/>
          <w:sz w:val="28"/>
          <w:szCs w:val="28"/>
        </w:rPr>
        <w:t>年</w:t>
      </w:r>
      <w:r w:rsidR="009B6D0B" w:rsidRPr="009B6D0B">
        <w:rPr>
          <w:rFonts w:eastAsia="仿宋_GB2312" w:hint="eastAsia"/>
          <w:sz w:val="28"/>
          <w:szCs w:val="28"/>
        </w:rPr>
        <w:t>9</w:t>
      </w:r>
      <w:r w:rsidR="009B6D0B" w:rsidRPr="009B6D0B">
        <w:rPr>
          <w:rFonts w:eastAsia="仿宋_GB2312" w:hint="eastAsia"/>
          <w:sz w:val="28"/>
          <w:szCs w:val="28"/>
        </w:rPr>
        <w:t>月</w:t>
      </w:r>
      <w:r w:rsidR="009B6D0B" w:rsidRPr="009B6D0B">
        <w:rPr>
          <w:rFonts w:eastAsia="仿宋_GB2312" w:hint="eastAsia"/>
          <w:sz w:val="28"/>
          <w:szCs w:val="28"/>
        </w:rPr>
        <w:t>22</w:t>
      </w:r>
      <w:r w:rsidR="009B6D0B" w:rsidRPr="009B6D0B">
        <w:rPr>
          <w:rFonts w:eastAsia="仿宋_GB2312" w:hint="eastAsia"/>
          <w:sz w:val="28"/>
          <w:szCs w:val="28"/>
        </w:rPr>
        <w:t>日）、《省政府关于印发江苏省碳达峰实施方案的通知》（苏政发〔</w:t>
      </w:r>
      <w:r w:rsidR="009B6D0B" w:rsidRPr="009B6D0B">
        <w:rPr>
          <w:rFonts w:eastAsia="仿宋_GB2312" w:hint="eastAsia"/>
          <w:sz w:val="28"/>
          <w:szCs w:val="28"/>
        </w:rPr>
        <w:t>2022</w:t>
      </w:r>
      <w:r w:rsidR="009B6D0B" w:rsidRPr="009B6D0B">
        <w:rPr>
          <w:rFonts w:eastAsia="仿宋_GB2312" w:hint="eastAsia"/>
          <w:sz w:val="28"/>
          <w:szCs w:val="28"/>
        </w:rPr>
        <w:t>〕</w:t>
      </w:r>
      <w:r w:rsidR="009B6D0B" w:rsidRPr="009B6D0B">
        <w:rPr>
          <w:rFonts w:eastAsia="仿宋_GB2312" w:hint="eastAsia"/>
          <w:sz w:val="28"/>
          <w:szCs w:val="28"/>
        </w:rPr>
        <w:t>88</w:t>
      </w:r>
      <w:r w:rsidR="009B6D0B" w:rsidRPr="009B6D0B">
        <w:rPr>
          <w:rFonts w:eastAsia="仿宋_GB2312" w:hint="eastAsia"/>
          <w:sz w:val="28"/>
          <w:szCs w:val="28"/>
        </w:rPr>
        <w:t>号）、《关于印发江苏省工业领域及重点行业碳达峰实施方案的通知》（苏工信节能〔</w:t>
      </w:r>
      <w:r w:rsidR="009B6D0B" w:rsidRPr="009B6D0B">
        <w:rPr>
          <w:rFonts w:eastAsia="仿宋_GB2312" w:hint="eastAsia"/>
          <w:sz w:val="28"/>
          <w:szCs w:val="28"/>
        </w:rPr>
        <w:t>2023</w:t>
      </w:r>
      <w:r w:rsidR="009B6D0B" w:rsidRPr="009B6D0B">
        <w:rPr>
          <w:rFonts w:eastAsia="仿宋_GB2312" w:hint="eastAsia"/>
          <w:sz w:val="28"/>
          <w:szCs w:val="28"/>
        </w:rPr>
        <w:t>〕</w:t>
      </w:r>
      <w:r w:rsidR="009B6D0B" w:rsidRPr="009B6D0B">
        <w:rPr>
          <w:rFonts w:eastAsia="仿宋_GB2312" w:hint="eastAsia"/>
          <w:sz w:val="28"/>
          <w:szCs w:val="28"/>
        </w:rPr>
        <w:t>16</w:t>
      </w:r>
      <w:r w:rsidR="009B6D0B" w:rsidRPr="009B6D0B">
        <w:rPr>
          <w:rFonts w:eastAsia="仿宋_GB2312" w:hint="eastAsia"/>
          <w:sz w:val="28"/>
          <w:szCs w:val="28"/>
        </w:rPr>
        <w:t>号）、《关于印发江苏省工业园区（集中区）污染物排放限值限量管理工作方案（试行）的通知》（</w:t>
      </w:r>
      <w:proofErr w:type="gramStart"/>
      <w:r w:rsidR="009B6D0B" w:rsidRPr="009B6D0B">
        <w:rPr>
          <w:rFonts w:eastAsia="仿宋_GB2312" w:hint="eastAsia"/>
          <w:sz w:val="28"/>
          <w:szCs w:val="28"/>
        </w:rPr>
        <w:t>苏污防攻坚指办</w:t>
      </w:r>
      <w:proofErr w:type="gramEnd"/>
      <w:r w:rsidR="009B6D0B" w:rsidRPr="009B6D0B">
        <w:rPr>
          <w:rFonts w:eastAsia="仿宋_GB2312" w:hint="eastAsia"/>
          <w:sz w:val="28"/>
          <w:szCs w:val="28"/>
        </w:rPr>
        <w:t>〔</w:t>
      </w:r>
      <w:r w:rsidR="009B6D0B" w:rsidRPr="009B6D0B">
        <w:rPr>
          <w:rFonts w:eastAsia="仿宋_GB2312" w:hint="eastAsia"/>
          <w:sz w:val="28"/>
          <w:szCs w:val="28"/>
        </w:rPr>
        <w:t>2021</w:t>
      </w:r>
      <w:r w:rsidR="009B6D0B" w:rsidRPr="009B6D0B">
        <w:rPr>
          <w:rFonts w:eastAsia="仿宋_GB2312" w:hint="eastAsia"/>
          <w:sz w:val="28"/>
          <w:szCs w:val="28"/>
        </w:rPr>
        <w:t>〕</w:t>
      </w:r>
      <w:r w:rsidR="009B6D0B" w:rsidRPr="009B6D0B">
        <w:rPr>
          <w:rFonts w:eastAsia="仿宋_GB2312" w:hint="eastAsia"/>
          <w:sz w:val="28"/>
          <w:szCs w:val="28"/>
        </w:rPr>
        <w:t>56</w:t>
      </w:r>
      <w:r w:rsidR="009B6D0B" w:rsidRPr="009B6D0B">
        <w:rPr>
          <w:rFonts w:eastAsia="仿宋_GB2312" w:hint="eastAsia"/>
          <w:sz w:val="28"/>
          <w:szCs w:val="28"/>
        </w:rPr>
        <w:t>号）、《省政府办公厅关于加快推进城市污水处理能力建设全面提升污水集中收集处理率的实施意见》（苏政办发〔</w:t>
      </w:r>
      <w:r w:rsidR="009B6D0B" w:rsidRPr="009B6D0B">
        <w:rPr>
          <w:rFonts w:eastAsia="仿宋_GB2312" w:hint="eastAsia"/>
          <w:sz w:val="28"/>
          <w:szCs w:val="28"/>
        </w:rPr>
        <w:t>2022</w:t>
      </w:r>
      <w:r w:rsidR="009B6D0B" w:rsidRPr="009B6D0B">
        <w:rPr>
          <w:rFonts w:eastAsia="仿宋_GB2312" w:hint="eastAsia"/>
          <w:sz w:val="28"/>
          <w:szCs w:val="28"/>
        </w:rPr>
        <w:t>〕</w:t>
      </w:r>
      <w:r w:rsidR="009B6D0B" w:rsidRPr="009B6D0B">
        <w:rPr>
          <w:rFonts w:eastAsia="仿宋_GB2312" w:hint="eastAsia"/>
          <w:sz w:val="28"/>
          <w:szCs w:val="28"/>
        </w:rPr>
        <w:t>42</w:t>
      </w:r>
      <w:r w:rsidR="009B6D0B" w:rsidRPr="009B6D0B">
        <w:rPr>
          <w:rFonts w:eastAsia="仿宋_GB2312" w:hint="eastAsia"/>
          <w:sz w:val="28"/>
          <w:szCs w:val="28"/>
        </w:rPr>
        <w:t>号）、省生态环境厅</w:t>
      </w:r>
      <w:r w:rsidR="009B6D0B" w:rsidRPr="009B6D0B">
        <w:rPr>
          <w:rFonts w:eastAsia="仿宋_GB2312" w:hint="eastAsia"/>
          <w:sz w:val="28"/>
          <w:szCs w:val="28"/>
        </w:rPr>
        <w:t xml:space="preserve"> </w:t>
      </w:r>
      <w:r w:rsidR="009B6D0B" w:rsidRPr="009B6D0B">
        <w:rPr>
          <w:rFonts w:eastAsia="仿宋_GB2312" w:hint="eastAsia"/>
          <w:sz w:val="28"/>
          <w:szCs w:val="28"/>
        </w:rPr>
        <w:t>省住房城乡建设厅关于印发《江苏省工业废水与生活污水分质处理工作推进方案》的通知（</w:t>
      </w:r>
      <w:proofErr w:type="gramStart"/>
      <w:r w:rsidR="009B6D0B" w:rsidRPr="009B6D0B">
        <w:rPr>
          <w:rFonts w:eastAsia="仿宋_GB2312" w:hint="eastAsia"/>
          <w:sz w:val="28"/>
          <w:szCs w:val="28"/>
        </w:rPr>
        <w:t>苏环办</w:t>
      </w:r>
      <w:proofErr w:type="gramEnd"/>
      <w:r w:rsidR="009B6D0B" w:rsidRPr="009B6D0B">
        <w:rPr>
          <w:rFonts w:eastAsia="仿宋_GB2312" w:hint="eastAsia"/>
          <w:sz w:val="28"/>
          <w:szCs w:val="28"/>
        </w:rPr>
        <w:t>〔</w:t>
      </w:r>
      <w:r w:rsidR="009B6D0B" w:rsidRPr="009B6D0B">
        <w:rPr>
          <w:rFonts w:eastAsia="仿宋_GB2312" w:hint="eastAsia"/>
          <w:sz w:val="28"/>
          <w:szCs w:val="28"/>
        </w:rPr>
        <w:t>2023</w:t>
      </w:r>
      <w:r w:rsidR="009B6D0B" w:rsidRPr="009B6D0B">
        <w:rPr>
          <w:rFonts w:eastAsia="仿宋_GB2312" w:hint="eastAsia"/>
          <w:sz w:val="28"/>
          <w:szCs w:val="28"/>
        </w:rPr>
        <w:t>〕</w:t>
      </w:r>
      <w:r w:rsidR="009B6D0B" w:rsidRPr="009B6D0B">
        <w:rPr>
          <w:rFonts w:eastAsia="仿宋_GB2312" w:hint="eastAsia"/>
          <w:sz w:val="28"/>
          <w:szCs w:val="28"/>
        </w:rPr>
        <w:t>144</w:t>
      </w:r>
      <w:r w:rsidR="009B6D0B" w:rsidRPr="009B6D0B">
        <w:rPr>
          <w:rFonts w:eastAsia="仿宋_GB2312" w:hint="eastAsia"/>
          <w:sz w:val="28"/>
          <w:szCs w:val="28"/>
        </w:rPr>
        <w:t>号）、《江苏省挥发性有机物清洁原料替代工作方案》（苏大气办〔</w:t>
      </w:r>
      <w:r w:rsidR="009B6D0B" w:rsidRPr="009B6D0B">
        <w:rPr>
          <w:rFonts w:eastAsia="仿宋_GB2312" w:hint="eastAsia"/>
          <w:sz w:val="28"/>
          <w:szCs w:val="28"/>
        </w:rPr>
        <w:t>2021</w:t>
      </w:r>
      <w:r w:rsidR="009B6D0B" w:rsidRPr="009B6D0B">
        <w:rPr>
          <w:rFonts w:eastAsia="仿宋_GB2312" w:hint="eastAsia"/>
          <w:sz w:val="28"/>
          <w:szCs w:val="28"/>
        </w:rPr>
        <w:t>〕</w:t>
      </w:r>
      <w:r w:rsidR="009B6D0B" w:rsidRPr="009B6D0B">
        <w:rPr>
          <w:rFonts w:eastAsia="仿宋_GB2312" w:hint="eastAsia"/>
          <w:sz w:val="28"/>
          <w:szCs w:val="28"/>
        </w:rPr>
        <w:t>2</w:t>
      </w:r>
      <w:r w:rsidR="009B6D0B" w:rsidRPr="009B6D0B">
        <w:rPr>
          <w:rFonts w:eastAsia="仿宋_GB2312" w:hint="eastAsia"/>
          <w:sz w:val="28"/>
          <w:szCs w:val="28"/>
        </w:rPr>
        <w:t>号）、《江苏省长江经济带生态环境保护实施规划》（</w:t>
      </w:r>
      <w:r w:rsidR="009B6D0B" w:rsidRPr="009B6D0B">
        <w:rPr>
          <w:rFonts w:eastAsia="仿宋_GB2312" w:hint="eastAsia"/>
          <w:sz w:val="28"/>
          <w:szCs w:val="28"/>
        </w:rPr>
        <w:t>2017</w:t>
      </w:r>
      <w:r w:rsidR="009B6D0B" w:rsidRPr="009B6D0B">
        <w:rPr>
          <w:rFonts w:eastAsia="仿宋_GB2312" w:hint="eastAsia"/>
          <w:sz w:val="28"/>
          <w:szCs w:val="28"/>
        </w:rPr>
        <w:t>年</w:t>
      </w:r>
      <w:r w:rsidR="009B6D0B" w:rsidRPr="009B6D0B">
        <w:rPr>
          <w:rFonts w:eastAsia="仿宋_GB2312" w:hint="eastAsia"/>
          <w:sz w:val="28"/>
          <w:szCs w:val="28"/>
        </w:rPr>
        <w:t>12</w:t>
      </w:r>
      <w:r w:rsidR="009B6D0B" w:rsidRPr="009B6D0B">
        <w:rPr>
          <w:rFonts w:eastAsia="仿宋_GB2312" w:hint="eastAsia"/>
          <w:sz w:val="28"/>
          <w:szCs w:val="28"/>
        </w:rPr>
        <w:t>月）、《关于印发深入打好长江保护修复攻坚战行动方案的通知》（环水体〔</w:t>
      </w:r>
      <w:r w:rsidR="009B6D0B" w:rsidRPr="009B6D0B">
        <w:rPr>
          <w:rFonts w:eastAsia="仿宋_GB2312" w:hint="eastAsia"/>
          <w:sz w:val="28"/>
          <w:szCs w:val="28"/>
        </w:rPr>
        <w:t>2022</w:t>
      </w:r>
      <w:r w:rsidR="009B6D0B" w:rsidRPr="009B6D0B">
        <w:rPr>
          <w:rFonts w:eastAsia="仿宋_GB2312" w:hint="eastAsia"/>
          <w:sz w:val="28"/>
          <w:szCs w:val="28"/>
        </w:rPr>
        <w:t>〕</w:t>
      </w:r>
      <w:r w:rsidR="009B6D0B" w:rsidRPr="009B6D0B">
        <w:rPr>
          <w:rFonts w:eastAsia="仿宋_GB2312" w:hint="eastAsia"/>
          <w:sz w:val="28"/>
          <w:szCs w:val="28"/>
        </w:rPr>
        <w:t>55</w:t>
      </w:r>
      <w:r w:rsidR="009B6D0B" w:rsidRPr="009B6D0B">
        <w:rPr>
          <w:rFonts w:eastAsia="仿宋_GB2312" w:hint="eastAsia"/>
          <w:sz w:val="28"/>
          <w:szCs w:val="28"/>
        </w:rPr>
        <w:t>号）、《省政府办公厅关于印发江苏省深入打好净土保卫战实施方案的通知》（苏政办发〔</w:t>
      </w:r>
      <w:r w:rsidR="009B6D0B" w:rsidRPr="009B6D0B">
        <w:rPr>
          <w:rFonts w:eastAsia="仿宋_GB2312" w:hint="eastAsia"/>
          <w:sz w:val="28"/>
          <w:szCs w:val="28"/>
        </w:rPr>
        <w:t>2022</w:t>
      </w:r>
      <w:r w:rsidR="009B6D0B" w:rsidRPr="009B6D0B">
        <w:rPr>
          <w:rFonts w:eastAsia="仿宋_GB2312" w:hint="eastAsia"/>
          <w:sz w:val="28"/>
          <w:szCs w:val="28"/>
        </w:rPr>
        <w:t>〕</w:t>
      </w:r>
      <w:r w:rsidR="009B6D0B" w:rsidRPr="009B6D0B">
        <w:rPr>
          <w:rFonts w:eastAsia="仿宋_GB2312" w:hint="eastAsia"/>
          <w:sz w:val="28"/>
          <w:szCs w:val="28"/>
        </w:rPr>
        <w:t>78</w:t>
      </w:r>
      <w:r w:rsidR="009B6D0B" w:rsidRPr="009B6D0B">
        <w:rPr>
          <w:rFonts w:eastAsia="仿宋_GB2312" w:hint="eastAsia"/>
          <w:sz w:val="28"/>
          <w:szCs w:val="28"/>
        </w:rPr>
        <w:t>号）、《江苏省“十四五”生态环境保护规划》（苏政发〔</w:t>
      </w:r>
      <w:r w:rsidR="009B6D0B" w:rsidRPr="009B6D0B">
        <w:rPr>
          <w:rFonts w:eastAsia="仿宋_GB2312" w:hint="eastAsia"/>
          <w:sz w:val="28"/>
          <w:szCs w:val="28"/>
        </w:rPr>
        <w:t>2021</w:t>
      </w:r>
      <w:r w:rsidR="009B6D0B" w:rsidRPr="009B6D0B">
        <w:rPr>
          <w:rFonts w:eastAsia="仿宋_GB2312" w:hint="eastAsia"/>
          <w:sz w:val="28"/>
          <w:szCs w:val="28"/>
        </w:rPr>
        <w:t>〕</w:t>
      </w:r>
      <w:r w:rsidR="009B6D0B" w:rsidRPr="009B6D0B">
        <w:rPr>
          <w:rFonts w:eastAsia="仿宋_GB2312" w:hint="eastAsia"/>
          <w:sz w:val="28"/>
          <w:szCs w:val="28"/>
        </w:rPr>
        <w:t>84</w:t>
      </w:r>
      <w:r w:rsidR="009B6D0B" w:rsidRPr="009B6D0B">
        <w:rPr>
          <w:rFonts w:eastAsia="仿宋_GB2312" w:hint="eastAsia"/>
          <w:sz w:val="28"/>
          <w:szCs w:val="28"/>
        </w:rPr>
        <w:t>号）、《南通市“十四五”生态环境保护规划》（通政办发〔</w:t>
      </w:r>
      <w:r w:rsidR="009B6D0B" w:rsidRPr="009B6D0B">
        <w:rPr>
          <w:rFonts w:eastAsia="仿宋_GB2312" w:hint="eastAsia"/>
          <w:sz w:val="28"/>
          <w:szCs w:val="28"/>
        </w:rPr>
        <w:t>2021</w:t>
      </w:r>
      <w:r w:rsidR="009B6D0B" w:rsidRPr="009B6D0B">
        <w:rPr>
          <w:rFonts w:eastAsia="仿宋_GB2312" w:hint="eastAsia"/>
          <w:sz w:val="28"/>
          <w:szCs w:val="28"/>
        </w:rPr>
        <w:t>〕</w:t>
      </w:r>
      <w:r w:rsidR="009B6D0B" w:rsidRPr="009B6D0B">
        <w:rPr>
          <w:rFonts w:eastAsia="仿宋_GB2312" w:hint="eastAsia"/>
          <w:sz w:val="28"/>
          <w:szCs w:val="28"/>
        </w:rPr>
        <w:t>57</w:t>
      </w:r>
      <w:r w:rsidR="009B6D0B" w:rsidRPr="009B6D0B">
        <w:rPr>
          <w:rFonts w:eastAsia="仿宋_GB2312" w:hint="eastAsia"/>
          <w:sz w:val="28"/>
          <w:szCs w:val="28"/>
        </w:rPr>
        <w:t>号）、《区政府办公室关于</w:t>
      </w:r>
      <w:r w:rsidR="009B6D0B" w:rsidRPr="009B6D0B">
        <w:rPr>
          <w:rFonts w:eastAsia="仿宋_GB2312" w:hint="eastAsia"/>
          <w:sz w:val="28"/>
          <w:szCs w:val="28"/>
        </w:rPr>
        <w:lastRenderedPageBreak/>
        <w:t>印发通州区“十四五”生态环境保护规划的通知》（通政办发〔</w:t>
      </w:r>
      <w:r w:rsidR="009B6D0B" w:rsidRPr="009B6D0B">
        <w:rPr>
          <w:rFonts w:eastAsia="仿宋_GB2312" w:hint="eastAsia"/>
          <w:sz w:val="28"/>
          <w:szCs w:val="28"/>
        </w:rPr>
        <w:t>2022</w:t>
      </w:r>
      <w:r w:rsidR="009B6D0B" w:rsidRPr="009B6D0B">
        <w:rPr>
          <w:rFonts w:eastAsia="仿宋_GB2312" w:hint="eastAsia"/>
          <w:sz w:val="28"/>
          <w:szCs w:val="28"/>
        </w:rPr>
        <w:t>〕</w:t>
      </w:r>
      <w:r w:rsidR="009B6D0B" w:rsidRPr="009B6D0B">
        <w:rPr>
          <w:rFonts w:eastAsia="仿宋_GB2312" w:hint="eastAsia"/>
          <w:sz w:val="28"/>
          <w:szCs w:val="28"/>
        </w:rPr>
        <w:t>23</w:t>
      </w:r>
      <w:r w:rsidR="009B6D0B" w:rsidRPr="009B6D0B">
        <w:rPr>
          <w:rFonts w:eastAsia="仿宋_GB2312" w:hint="eastAsia"/>
          <w:sz w:val="28"/>
          <w:szCs w:val="28"/>
        </w:rPr>
        <w:t>号）、《市政府办公室关于印发南通市深入打好净土保卫战实施方案的通知》（通政办发〔</w:t>
      </w:r>
      <w:r w:rsidR="009B6D0B" w:rsidRPr="009B6D0B">
        <w:rPr>
          <w:rFonts w:eastAsia="仿宋_GB2312" w:hint="eastAsia"/>
          <w:sz w:val="28"/>
          <w:szCs w:val="28"/>
        </w:rPr>
        <w:t>2023</w:t>
      </w:r>
      <w:r w:rsidR="009B6D0B" w:rsidRPr="009B6D0B">
        <w:rPr>
          <w:rFonts w:eastAsia="仿宋_GB2312" w:hint="eastAsia"/>
          <w:sz w:val="28"/>
          <w:szCs w:val="28"/>
        </w:rPr>
        <w:t>〕</w:t>
      </w:r>
      <w:r w:rsidR="009B6D0B" w:rsidRPr="009B6D0B">
        <w:rPr>
          <w:rFonts w:eastAsia="仿宋_GB2312" w:hint="eastAsia"/>
          <w:sz w:val="28"/>
          <w:szCs w:val="28"/>
        </w:rPr>
        <w:t>29</w:t>
      </w:r>
      <w:r w:rsidR="009B6D0B" w:rsidRPr="009B6D0B">
        <w:rPr>
          <w:rFonts w:eastAsia="仿宋_GB2312" w:hint="eastAsia"/>
          <w:sz w:val="28"/>
          <w:szCs w:val="28"/>
        </w:rPr>
        <w:t>号）、《关于印发“十四五”噪声污染防治行动计划的通知》（环大气〔</w:t>
      </w:r>
      <w:r w:rsidR="009B6D0B" w:rsidRPr="009B6D0B">
        <w:rPr>
          <w:rFonts w:eastAsia="仿宋_GB2312" w:hint="eastAsia"/>
          <w:sz w:val="28"/>
          <w:szCs w:val="28"/>
        </w:rPr>
        <w:t>2023</w:t>
      </w:r>
      <w:r w:rsidR="009B6D0B" w:rsidRPr="009B6D0B">
        <w:rPr>
          <w:rFonts w:eastAsia="仿宋_GB2312" w:hint="eastAsia"/>
          <w:sz w:val="28"/>
          <w:szCs w:val="28"/>
        </w:rPr>
        <w:t>〕</w:t>
      </w:r>
      <w:r w:rsidR="009B6D0B" w:rsidRPr="009B6D0B">
        <w:rPr>
          <w:rFonts w:eastAsia="仿宋_GB2312" w:hint="eastAsia"/>
          <w:sz w:val="28"/>
          <w:szCs w:val="28"/>
        </w:rPr>
        <w:t>1</w:t>
      </w:r>
      <w:r w:rsidR="009B6D0B" w:rsidRPr="009B6D0B">
        <w:rPr>
          <w:rFonts w:eastAsia="仿宋_GB2312" w:hint="eastAsia"/>
          <w:sz w:val="28"/>
          <w:szCs w:val="28"/>
        </w:rPr>
        <w:t>号）</w:t>
      </w:r>
      <w:r w:rsidR="00D93367" w:rsidRPr="00D93367">
        <w:rPr>
          <w:rFonts w:eastAsia="仿宋_GB2312" w:hint="eastAsia"/>
          <w:sz w:val="28"/>
          <w:szCs w:val="28"/>
        </w:rPr>
        <w:t>等相关环境保护法规、政策及规划要求相符合。</w:t>
      </w:r>
    </w:p>
    <w:p w14:paraId="125789E9" w14:textId="10A846CE" w:rsidR="00CE5D5B" w:rsidRPr="00CE5D5B" w:rsidRDefault="00CE5D5B" w:rsidP="00CE5D5B">
      <w:pPr>
        <w:spacing w:line="500" w:lineRule="exact"/>
        <w:ind w:firstLine="560"/>
        <w:rPr>
          <w:rFonts w:eastAsia="仿宋_GB2312"/>
          <w:sz w:val="28"/>
          <w:szCs w:val="28"/>
        </w:rPr>
      </w:pPr>
      <w:bookmarkStart w:id="27" w:name="_Hlk123301270"/>
      <w:r w:rsidRPr="00CE5D5B">
        <w:rPr>
          <w:rFonts w:eastAsia="仿宋_GB2312"/>
          <w:sz w:val="28"/>
          <w:szCs w:val="28"/>
        </w:rPr>
        <w:t>对照</w:t>
      </w:r>
      <w:r w:rsidR="00CB25C7">
        <w:rPr>
          <w:rFonts w:eastAsia="仿宋_GB2312" w:hint="eastAsia"/>
          <w:sz w:val="28"/>
          <w:szCs w:val="28"/>
        </w:rPr>
        <w:t>南通市通州区三区三线</w:t>
      </w:r>
      <w:r w:rsidR="009B6D0B">
        <w:rPr>
          <w:rFonts w:eastAsia="仿宋_GB2312" w:hint="eastAsia"/>
          <w:sz w:val="28"/>
          <w:szCs w:val="28"/>
        </w:rPr>
        <w:t>划定成果</w:t>
      </w:r>
      <w:r w:rsidR="00CB25C7">
        <w:rPr>
          <w:rFonts w:eastAsia="仿宋_GB2312" w:hint="eastAsia"/>
          <w:sz w:val="28"/>
          <w:szCs w:val="28"/>
        </w:rPr>
        <w:t>（生态保护红线）</w:t>
      </w:r>
      <w:r w:rsidRPr="00CE5D5B">
        <w:rPr>
          <w:rFonts w:eastAsia="仿宋_GB2312"/>
          <w:sz w:val="28"/>
          <w:szCs w:val="28"/>
        </w:rPr>
        <w:t>，</w:t>
      </w:r>
      <w:r w:rsidR="009B6D0B" w:rsidRPr="009B6D0B">
        <w:rPr>
          <w:rFonts w:eastAsia="仿宋_GB2312" w:hint="eastAsia"/>
          <w:sz w:val="28"/>
          <w:szCs w:val="28"/>
        </w:rPr>
        <w:t>兴东街道工业集中区不占国家级生态红线，周边距离较近的为长江李港饮用水水源保护区，最近距离为</w:t>
      </w:r>
      <w:r w:rsidR="009B6D0B" w:rsidRPr="009B6D0B">
        <w:rPr>
          <w:rFonts w:eastAsia="仿宋_GB2312" w:hint="eastAsia"/>
          <w:sz w:val="28"/>
          <w:szCs w:val="28"/>
        </w:rPr>
        <w:t>21km</w:t>
      </w:r>
      <w:r w:rsidRPr="00CE5D5B">
        <w:rPr>
          <w:rFonts w:eastAsia="仿宋_GB2312"/>
          <w:sz w:val="28"/>
          <w:szCs w:val="28"/>
        </w:rPr>
        <w:t>。对照</w:t>
      </w:r>
      <w:r w:rsidRPr="00CE5D5B">
        <w:rPr>
          <w:rFonts w:eastAsia="仿宋_GB2312" w:hint="eastAsia"/>
          <w:sz w:val="28"/>
          <w:szCs w:val="28"/>
        </w:rPr>
        <w:t>《江苏省生态空间管控区域规划》（苏政发〔</w:t>
      </w:r>
      <w:r w:rsidRPr="00CE5D5B">
        <w:rPr>
          <w:rFonts w:eastAsia="仿宋_GB2312" w:hint="eastAsia"/>
          <w:sz w:val="28"/>
          <w:szCs w:val="28"/>
        </w:rPr>
        <w:t>2020</w:t>
      </w:r>
      <w:r w:rsidRPr="00CE5D5B">
        <w:rPr>
          <w:rFonts w:eastAsia="仿宋_GB2312" w:hint="eastAsia"/>
          <w:sz w:val="28"/>
          <w:szCs w:val="28"/>
        </w:rPr>
        <w:t>〕</w:t>
      </w:r>
      <w:r w:rsidRPr="00CE5D5B">
        <w:rPr>
          <w:rFonts w:eastAsia="仿宋_GB2312" w:hint="eastAsia"/>
          <w:sz w:val="28"/>
          <w:szCs w:val="28"/>
        </w:rPr>
        <w:t>1</w:t>
      </w:r>
      <w:r w:rsidRPr="00CE5D5B">
        <w:rPr>
          <w:rFonts w:eastAsia="仿宋_GB2312" w:hint="eastAsia"/>
          <w:sz w:val="28"/>
          <w:szCs w:val="28"/>
        </w:rPr>
        <w:t>号）和《南通市通州区生态空间管控区域调整方案》（</w:t>
      </w:r>
      <w:proofErr w:type="gramStart"/>
      <w:r w:rsidRPr="00CE5D5B">
        <w:rPr>
          <w:rFonts w:eastAsia="仿宋_GB2312" w:hint="eastAsia"/>
          <w:sz w:val="28"/>
          <w:szCs w:val="28"/>
        </w:rPr>
        <w:t>苏自然资函</w:t>
      </w:r>
      <w:proofErr w:type="gramEnd"/>
      <w:r w:rsidRPr="00CE5D5B">
        <w:rPr>
          <w:rFonts w:eastAsia="仿宋_GB2312" w:hint="eastAsia"/>
          <w:sz w:val="28"/>
          <w:szCs w:val="28"/>
        </w:rPr>
        <w:t>〔</w:t>
      </w:r>
      <w:r w:rsidRPr="00CE5D5B">
        <w:rPr>
          <w:rFonts w:eastAsia="仿宋_GB2312" w:hint="eastAsia"/>
          <w:sz w:val="28"/>
          <w:szCs w:val="28"/>
        </w:rPr>
        <w:t>2021</w:t>
      </w:r>
      <w:r w:rsidRPr="00CE5D5B">
        <w:rPr>
          <w:rFonts w:eastAsia="仿宋_GB2312" w:hint="eastAsia"/>
          <w:sz w:val="28"/>
          <w:szCs w:val="28"/>
        </w:rPr>
        <w:t>〕</w:t>
      </w:r>
      <w:r w:rsidRPr="00CE5D5B">
        <w:rPr>
          <w:rFonts w:eastAsia="仿宋_GB2312" w:hint="eastAsia"/>
          <w:sz w:val="28"/>
          <w:szCs w:val="28"/>
        </w:rPr>
        <w:t>1087</w:t>
      </w:r>
      <w:r w:rsidRPr="00CE5D5B">
        <w:rPr>
          <w:rFonts w:eastAsia="仿宋_GB2312" w:hint="eastAsia"/>
          <w:sz w:val="28"/>
          <w:szCs w:val="28"/>
        </w:rPr>
        <w:t>号）</w:t>
      </w:r>
      <w:r w:rsidRPr="00CE5D5B">
        <w:rPr>
          <w:rFonts w:eastAsia="仿宋_GB2312"/>
          <w:sz w:val="28"/>
          <w:szCs w:val="28"/>
        </w:rPr>
        <w:t>，</w:t>
      </w:r>
      <w:r w:rsidR="009B6D0B" w:rsidRPr="009B6D0B">
        <w:rPr>
          <w:rFonts w:eastAsia="仿宋_GB2312" w:hint="eastAsia"/>
          <w:sz w:val="28"/>
          <w:szCs w:val="28"/>
        </w:rPr>
        <w:t>集中区涉及通</w:t>
      </w:r>
      <w:proofErr w:type="gramStart"/>
      <w:r w:rsidR="009B6D0B" w:rsidRPr="009B6D0B">
        <w:rPr>
          <w:rFonts w:eastAsia="仿宋_GB2312" w:hint="eastAsia"/>
          <w:sz w:val="28"/>
          <w:szCs w:val="28"/>
        </w:rPr>
        <w:t>吕</w:t>
      </w:r>
      <w:proofErr w:type="gramEnd"/>
      <w:r w:rsidR="009B6D0B" w:rsidRPr="009B6D0B">
        <w:rPr>
          <w:rFonts w:eastAsia="仿宋_GB2312" w:hint="eastAsia"/>
          <w:sz w:val="28"/>
          <w:szCs w:val="28"/>
        </w:rPr>
        <w:t>运河（通州区）清水通道维护区，涉及面积</w:t>
      </w:r>
      <w:r w:rsidR="009B6D0B" w:rsidRPr="009B6D0B">
        <w:rPr>
          <w:rFonts w:eastAsia="仿宋_GB2312" w:hint="eastAsia"/>
          <w:sz w:val="28"/>
          <w:szCs w:val="28"/>
        </w:rPr>
        <w:t>9.48</w:t>
      </w:r>
      <w:r w:rsidR="009B6D0B" w:rsidRPr="009B6D0B">
        <w:rPr>
          <w:rFonts w:eastAsia="仿宋_GB2312" w:hint="eastAsia"/>
          <w:sz w:val="28"/>
          <w:szCs w:val="28"/>
        </w:rPr>
        <w:t>公顷</w:t>
      </w:r>
      <w:r w:rsidRPr="00CE5D5B">
        <w:rPr>
          <w:rFonts w:eastAsia="仿宋_GB2312"/>
          <w:sz w:val="28"/>
          <w:szCs w:val="28"/>
        </w:rPr>
        <w:t>。</w:t>
      </w:r>
    </w:p>
    <w:bookmarkEnd w:id="27"/>
    <w:p w14:paraId="44B73D33" w14:textId="094C724F" w:rsidR="009B6D0B" w:rsidRDefault="009B6D0B" w:rsidP="00CE5D5B">
      <w:pPr>
        <w:spacing w:line="500" w:lineRule="exact"/>
        <w:ind w:firstLine="560"/>
        <w:rPr>
          <w:rFonts w:eastAsia="仿宋_GB2312"/>
          <w:sz w:val="28"/>
          <w:szCs w:val="28"/>
        </w:rPr>
      </w:pPr>
      <w:r w:rsidRPr="009B6D0B">
        <w:rPr>
          <w:rFonts w:eastAsia="仿宋_GB2312" w:hint="eastAsia"/>
          <w:sz w:val="28"/>
          <w:szCs w:val="28"/>
        </w:rPr>
        <w:t>本轮规划范围存在部分建设用地涉及永久基本农田、一般农用地，规划实施中，永久基本农田应落实最严格的耕地保护制度，一般农用地要严格执行耕地占补平衡制度，落实补充耕地资金渠道，严把补充耕地质量关，保证补充耕地与被占用耕地相比数量不减少、质量有提高</w:t>
      </w:r>
      <w:r w:rsidR="00D93367" w:rsidRPr="00D93367">
        <w:rPr>
          <w:rFonts w:eastAsia="仿宋_GB2312" w:hint="eastAsia"/>
          <w:sz w:val="28"/>
          <w:szCs w:val="28"/>
        </w:rPr>
        <w:t>。</w:t>
      </w:r>
    </w:p>
    <w:p w14:paraId="54499F95" w14:textId="62F3F0A8" w:rsidR="00CE5D5B" w:rsidRPr="00CE5D5B" w:rsidRDefault="00D93367" w:rsidP="00CE5D5B">
      <w:pPr>
        <w:spacing w:line="500" w:lineRule="exact"/>
        <w:ind w:firstLine="560"/>
        <w:rPr>
          <w:rFonts w:eastAsia="仿宋_GB2312"/>
          <w:sz w:val="28"/>
          <w:szCs w:val="28"/>
        </w:rPr>
      </w:pPr>
      <w:r w:rsidRPr="00D93367">
        <w:rPr>
          <w:rFonts w:eastAsia="仿宋_GB2312" w:hint="eastAsia"/>
          <w:sz w:val="28"/>
          <w:szCs w:val="28"/>
        </w:rPr>
        <w:t>综上所述，</w:t>
      </w:r>
      <w:r w:rsidR="009B6D0B">
        <w:rPr>
          <w:rFonts w:eastAsia="仿宋_GB2312" w:hint="eastAsia"/>
          <w:sz w:val="28"/>
          <w:szCs w:val="28"/>
        </w:rPr>
        <w:t>集中</w:t>
      </w:r>
      <w:r>
        <w:rPr>
          <w:rFonts w:eastAsia="仿宋_GB2312" w:hint="eastAsia"/>
          <w:sz w:val="28"/>
          <w:szCs w:val="28"/>
        </w:rPr>
        <w:t>区</w:t>
      </w:r>
      <w:r w:rsidRPr="00D93367">
        <w:rPr>
          <w:rFonts w:eastAsia="仿宋_GB2312" w:hint="eastAsia"/>
          <w:sz w:val="28"/>
          <w:szCs w:val="28"/>
        </w:rPr>
        <w:t>本轮规划在发展目标、产业定位、产业发展规模、空间布局、产业布局规划以及基础设施规划等方面具有一定环境合理性</w:t>
      </w:r>
      <w:r w:rsidR="00CE5D5B" w:rsidRPr="00CE5D5B">
        <w:rPr>
          <w:rFonts w:eastAsia="仿宋_GB2312"/>
          <w:sz w:val="28"/>
          <w:szCs w:val="28"/>
        </w:rPr>
        <w:t>。</w:t>
      </w:r>
    </w:p>
    <w:p w14:paraId="6A380091" w14:textId="77777777" w:rsidR="00535841" w:rsidRPr="00CE5D5B" w:rsidRDefault="00535841">
      <w:pPr>
        <w:sectPr w:rsidR="00535841" w:rsidRPr="00CE5D5B">
          <w:pgSz w:w="11906" w:h="16838"/>
          <w:pgMar w:top="1440" w:right="1800" w:bottom="1440" w:left="1800" w:header="851" w:footer="992" w:gutter="0"/>
          <w:cols w:space="425"/>
          <w:docGrid w:type="lines" w:linePitch="312"/>
        </w:sectPr>
      </w:pPr>
    </w:p>
    <w:p w14:paraId="017AAB26" w14:textId="07D7B621" w:rsidR="00535841" w:rsidRDefault="00C65693">
      <w:pPr>
        <w:pStyle w:val="1"/>
      </w:pPr>
      <w:bookmarkStart w:id="28" w:name="_Toc123649613"/>
      <w:r>
        <w:lastRenderedPageBreak/>
        <w:t>6</w:t>
      </w:r>
      <w:r w:rsidR="009C7BC0">
        <w:t xml:space="preserve"> </w:t>
      </w:r>
      <w:r>
        <w:t>环境影响减缓措施</w:t>
      </w:r>
      <w:bookmarkEnd w:id="28"/>
    </w:p>
    <w:p w14:paraId="5A047691" w14:textId="77777777" w:rsidR="00535841" w:rsidRDefault="00C65693">
      <w:pPr>
        <w:spacing w:line="500" w:lineRule="exact"/>
        <w:ind w:firstLineChars="200" w:firstLine="560"/>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）大气环境</w:t>
      </w:r>
    </w:p>
    <w:p w14:paraId="7845877E" w14:textId="1D8BB1A9" w:rsidR="00535841" w:rsidRDefault="00C65693" w:rsidP="00D93367">
      <w:pPr>
        <w:spacing w:line="500" w:lineRule="exact"/>
        <w:ind w:firstLineChars="200" w:firstLine="560"/>
        <w:rPr>
          <w:rFonts w:eastAsia="仿宋_GB2312"/>
          <w:sz w:val="28"/>
          <w:szCs w:val="28"/>
        </w:rPr>
      </w:pPr>
      <w:r>
        <w:rPr>
          <w:rFonts w:eastAsia="仿宋_GB2312"/>
          <w:sz w:val="28"/>
          <w:szCs w:val="28"/>
        </w:rPr>
        <w:t>优化</w:t>
      </w:r>
      <w:r w:rsidR="009B6D0B">
        <w:rPr>
          <w:rFonts w:eastAsia="仿宋_GB2312" w:hint="eastAsia"/>
          <w:sz w:val="28"/>
          <w:szCs w:val="28"/>
        </w:rPr>
        <w:t>集中</w:t>
      </w:r>
      <w:r w:rsidR="00D93367">
        <w:rPr>
          <w:rFonts w:eastAsia="仿宋_GB2312" w:hint="eastAsia"/>
          <w:sz w:val="28"/>
          <w:szCs w:val="28"/>
        </w:rPr>
        <w:t>区</w:t>
      </w:r>
      <w:r>
        <w:rPr>
          <w:rFonts w:eastAsia="仿宋_GB2312"/>
          <w:sz w:val="28"/>
          <w:szCs w:val="28"/>
        </w:rPr>
        <w:t>能源结构，源头削减大气污染物排放</w:t>
      </w:r>
      <w:bookmarkStart w:id="29" w:name="_Hlk55466654"/>
      <w:r>
        <w:rPr>
          <w:rFonts w:eastAsia="仿宋_GB2312" w:hint="eastAsia"/>
          <w:sz w:val="28"/>
          <w:szCs w:val="28"/>
        </w:rPr>
        <w:t>，</w:t>
      </w:r>
      <w:r w:rsidR="00D93367">
        <w:rPr>
          <w:rFonts w:eastAsia="仿宋_GB2312" w:hint="eastAsia"/>
          <w:sz w:val="28"/>
          <w:szCs w:val="28"/>
        </w:rPr>
        <w:t>规划</w:t>
      </w:r>
      <w:r w:rsidR="009B6D0B">
        <w:rPr>
          <w:rFonts w:eastAsia="仿宋_GB2312" w:hint="eastAsia"/>
          <w:sz w:val="28"/>
          <w:szCs w:val="28"/>
        </w:rPr>
        <w:t>集中</w:t>
      </w:r>
      <w:r w:rsidR="00D93367">
        <w:rPr>
          <w:rFonts w:eastAsia="仿宋_GB2312" w:hint="eastAsia"/>
          <w:sz w:val="28"/>
          <w:szCs w:val="28"/>
        </w:rPr>
        <w:t>区使用集中供热，若企业因生产工艺需要使用工业炉窑，均</w:t>
      </w:r>
      <w:r w:rsidR="00D93367" w:rsidRPr="00D93367">
        <w:rPr>
          <w:rFonts w:eastAsia="仿宋_GB2312" w:hint="eastAsia"/>
          <w:sz w:val="28"/>
          <w:szCs w:val="28"/>
        </w:rPr>
        <w:t>以天然气或轻柴油（含硫率低于</w:t>
      </w:r>
      <w:r w:rsidR="00D93367" w:rsidRPr="00D93367">
        <w:rPr>
          <w:rFonts w:eastAsia="仿宋_GB2312" w:hint="eastAsia"/>
          <w:sz w:val="28"/>
          <w:szCs w:val="28"/>
        </w:rPr>
        <w:t>0.2%</w:t>
      </w:r>
      <w:r w:rsidR="00D93367" w:rsidRPr="00D93367">
        <w:rPr>
          <w:rFonts w:eastAsia="仿宋_GB2312" w:hint="eastAsia"/>
          <w:sz w:val="28"/>
          <w:szCs w:val="28"/>
        </w:rPr>
        <w:t>）等清洁燃料为能源，不得新建燃煤锅炉</w:t>
      </w:r>
      <w:r w:rsidR="00D93367">
        <w:rPr>
          <w:rFonts w:eastAsia="仿宋_GB2312" w:hint="eastAsia"/>
          <w:sz w:val="28"/>
          <w:szCs w:val="28"/>
        </w:rPr>
        <w:t>；</w:t>
      </w:r>
      <w:r>
        <w:rPr>
          <w:rFonts w:eastAsia="仿宋_GB2312"/>
          <w:sz w:val="28"/>
        </w:rPr>
        <w:t>严格控制</w:t>
      </w:r>
      <w:r>
        <w:rPr>
          <w:rFonts w:eastAsia="仿宋_GB2312" w:hint="eastAsia"/>
          <w:sz w:val="28"/>
        </w:rPr>
        <w:t>企业生产</w:t>
      </w:r>
      <w:r>
        <w:rPr>
          <w:rFonts w:eastAsia="仿宋_GB2312"/>
          <w:sz w:val="28"/>
        </w:rPr>
        <w:t>工艺废气</w:t>
      </w:r>
      <w:bookmarkEnd w:id="29"/>
      <w:r>
        <w:rPr>
          <w:rFonts w:eastAsia="仿宋_GB2312" w:hint="eastAsia"/>
          <w:sz w:val="28"/>
        </w:rPr>
        <w:t>，</w:t>
      </w:r>
      <w:r w:rsidR="00D93367">
        <w:rPr>
          <w:rFonts w:eastAsia="仿宋_GB2312" w:hint="eastAsia"/>
          <w:sz w:val="28"/>
          <w:szCs w:val="28"/>
          <w:lang w:val="zh-CN"/>
        </w:rPr>
        <w:t>强化挥发性有机物监管</w:t>
      </w:r>
      <w:r>
        <w:rPr>
          <w:rFonts w:eastAsia="仿宋_GB2312" w:hint="eastAsia"/>
          <w:sz w:val="28"/>
          <w:szCs w:val="28"/>
          <w:lang w:val="zh-CN"/>
        </w:rPr>
        <w:t>，有效控制无组织排放；强化大气污染监管与应急措施，加强对区内企业大气污染物排放的管控力度，对重点排污单位主要排放口安装污染物排放自动监测设备；严格落实大气环境准入条件</w:t>
      </w:r>
      <w:bookmarkStart w:id="30" w:name="_Hlk55466801"/>
      <w:r>
        <w:rPr>
          <w:rFonts w:eastAsia="仿宋_GB2312" w:hint="eastAsia"/>
          <w:sz w:val="28"/>
          <w:szCs w:val="28"/>
          <w:lang w:val="zh-CN"/>
        </w:rPr>
        <w:t>，提高环保准入门槛，按照国家规定要求严格执行大气污染</w:t>
      </w:r>
      <w:proofErr w:type="gramStart"/>
      <w:r>
        <w:rPr>
          <w:rFonts w:eastAsia="仿宋_GB2312" w:hint="eastAsia"/>
          <w:sz w:val="28"/>
          <w:szCs w:val="28"/>
          <w:lang w:val="zh-CN"/>
        </w:rPr>
        <w:t>物特别</w:t>
      </w:r>
      <w:proofErr w:type="gramEnd"/>
      <w:r>
        <w:rPr>
          <w:rFonts w:eastAsia="仿宋_GB2312" w:hint="eastAsia"/>
          <w:sz w:val="28"/>
          <w:szCs w:val="28"/>
          <w:lang w:val="zh-CN"/>
        </w:rPr>
        <w:t>排放限值；</w:t>
      </w:r>
      <w:r>
        <w:rPr>
          <w:rFonts w:eastAsia="仿宋_GB2312" w:hint="eastAsia"/>
          <w:sz w:val="28"/>
        </w:rPr>
        <w:t>加强</w:t>
      </w:r>
      <w:r>
        <w:rPr>
          <w:rFonts w:eastAsia="仿宋_GB2312"/>
          <w:sz w:val="28"/>
        </w:rPr>
        <w:t>管控</w:t>
      </w:r>
      <w:r>
        <w:rPr>
          <w:rFonts w:eastAsia="仿宋_GB2312" w:hint="eastAsia"/>
          <w:sz w:val="28"/>
        </w:rPr>
        <w:t>建筑工地</w:t>
      </w:r>
      <w:r>
        <w:rPr>
          <w:rFonts w:eastAsia="仿宋_GB2312"/>
          <w:sz w:val="28"/>
        </w:rPr>
        <w:t>扬尘</w:t>
      </w:r>
      <w:bookmarkEnd w:id="30"/>
      <w:r>
        <w:rPr>
          <w:rFonts w:eastAsia="仿宋_GB2312" w:hint="eastAsia"/>
          <w:sz w:val="28"/>
        </w:rPr>
        <w:t>污染。</w:t>
      </w:r>
    </w:p>
    <w:p w14:paraId="1E6BEAE1" w14:textId="77777777" w:rsidR="00535841" w:rsidRDefault="00C65693">
      <w:pPr>
        <w:spacing w:line="500" w:lineRule="exact"/>
        <w:ind w:firstLineChars="200" w:firstLine="560"/>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）地表水</w:t>
      </w:r>
    </w:p>
    <w:p w14:paraId="2D1E8831" w14:textId="416FD487" w:rsidR="00535841" w:rsidRDefault="00C65693">
      <w:pPr>
        <w:spacing w:line="500" w:lineRule="exact"/>
        <w:ind w:firstLineChars="200" w:firstLine="560"/>
        <w:rPr>
          <w:rFonts w:eastAsia="仿宋_GB2312"/>
          <w:bCs/>
          <w:sz w:val="28"/>
        </w:rPr>
      </w:pPr>
      <w:r>
        <w:rPr>
          <w:rFonts w:eastAsia="仿宋_GB2312" w:hint="eastAsia"/>
          <w:bCs/>
          <w:sz w:val="28"/>
        </w:rPr>
        <w:t>严格控制项目准入条件</w:t>
      </w:r>
      <w:r>
        <w:rPr>
          <w:rFonts w:eastAsia="仿宋_GB2312" w:hint="eastAsia"/>
          <w:bCs/>
          <w:sz w:val="28"/>
          <w:szCs w:val="28"/>
        </w:rPr>
        <w:t>，根据产业发展规划，优先引进用水量少且易处理的项目。入区企业内部废水管理，各企业应按照清污分流、雨污分流原则建立完善的排水系统，确保各类废水得到有效收集和处理。鼓励企业实施清洁生产、采用先进生产工艺，减少废水污染物的产生</w:t>
      </w:r>
      <w:bookmarkStart w:id="31" w:name="_Hlk55466886"/>
      <w:r>
        <w:rPr>
          <w:rFonts w:eastAsia="仿宋_GB2312" w:hint="eastAsia"/>
          <w:bCs/>
          <w:sz w:val="28"/>
        </w:rPr>
        <w:t>。</w:t>
      </w:r>
      <w:r>
        <w:rPr>
          <w:rFonts w:eastAsia="仿宋_GB2312"/>
          <w:bCs/>
          <w:sz w:val="28"/>
        </w:rPr>
        <w:t>强化</w:t>
      </w:r>
      <w:r>
        <w:rPr>
          <w:rFonts w:eastAsia="仿宋_GB2312" w:hint="eastAsia"/>
          <w:bCs/>
          <w:sz w:val="28"/>
        </w:rPr>
        <w:t>水环境</w:t>
      </w:r>
      <w:r>
        <w:rPr>
          <w:rFonts w:eastAsia="仿宋_GB2312"/>
          <w:bCs/>
          <w:sz w:val="28"/>
        </w:rPr>
        <w:t>升级治理</w:t>
      </w:r>
      <w:bookmarkEnd w:id="31"/>
      <w:r>
        <w:rPr>
          <w:rFonts w:eastAsia="仿宋_GB2312" w:hint="eastAsia"/>
          <w:bCs/>
          <w:sz w:val="28"/>
        </w:rPr>
        <w:t>，</w:t>
      </w:r>
      <w:r>
        <w:rPr>
          <w:rFonts w:eastAsia="仿宋_GB2312"/>
          <w:bCs/>
          <w:sz w:val="28"/>
          <w:szCs w:val="28"/>
        </w:rPr>
        <w:t>开展水环境综合整治，定期对</w:t>
      </w:r>
      <w:r w:rsidR="009B6D0B">
        <w:rPr>
          <w:rFonts w:eastAsia="仿宋_GB2312" w:hint="eastAsia"/>
          <w:bCs/>
          <w:sz w:val="28"/>
          <w:szCs w:val="28"/>
        </w:rPr>
        <w:t>集中</w:t>
      </w:r>
      <w:r w:rsidR="00D93367">
        <w:rPr>
          <w:rFonts w:eastAsia="仿宋_GB2312" w:hint="eastAsia"/>
          <w:bCs/>
          <w:sz w:val="28"/>
          <w:szCs w:val="28"/>
        </w:rPr>
        <w:t>区</w:t>
      </w:r>
      <w:r>
        <w:rPr>
          <w:rFonts w:eastAsia="仿宋_GB2312"/>
          <w:bCs/>
          <w:sz w:val="28"/>
          <w:szCs w:val="28"/>
        </w:rPr>
        <w:t>及周边的河流、沟渠进行全面清淤，并实施生态修复</w:t>
      </w:r>
      <w:r>
        <w:rPr>
          <w:rFonts w:eastAsia="仿宋_GB2312" w:hint="eastAsia"/>
          <w:bCs/>
          <w:sz w:val="28"/>
        </w:rPr>
        <w:t>。</w:t>
      </w:r>
    </w:p>
    <w:p w14:paraId="075B7A19" w14:textId="77777777" w:rsidR="00535841" w:rsidRDefault="00C65693">
      <w:pPr>
        <w:spacing w:line="500" w:lineRule="exact"/>
        <w:ind w:firstLineChars="200" w:firstLine="560"/>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）地下水</w:t>
      </w:r>
    </w:p>
    <w:p w14:paraId="5B67D0B2" w14:textId="04BB2FF5" w:rsidR="00535841" w:rsidRDefault="00C65693">
      <w:pPr>
        <w:spacing w:line="500" w:lineRule="exact"/>
        <w:ind w:firstLineChars="200" w:firstLine="560"/>
        <w:rPr>
          <w:rFonts w:eastAsia="仿宋_GB2312"/>
          <w:sz w:val="28"/>
          <w:szCs w:val="28"/>
        </w:rPr>
      </w:pPr>
      <w:r>
        <w:rPr>
          <w:rFonts w:eastAsia="仿宋_GB2312"/>
          <w:sz w:val="28"/>
          <w:szCs w:val="28"/>
        </w:rPr>
        <w:t>区域内严格限制开采地下水，加强对区内企业废水排放的监管和工业固废的污染整治，严防废渣液渗漏污染地下水；加强地下水的监测，根据区域地下水流向、污染源分布情况及污染物在地下水中的扩散形式，在</w:t>
      </w:r>
      <w:r w:rsidR="009B6D0B">
        <w:rPr>
          <w:rFonts w:eastAsia="仿宋_GB2312" w:hint="eastAsia"/>
          <w:bCs/>
          <w:sz w:val="28"/>
          <w:szCs w:val="28"/>
        </w:rPr>
        <w:t>集中</w:t>
      </w:r>
      <w:r w:rsidR="00D93367">
        <w:rPr>
          <w:rFonts w:eastAsia="仿宋_GB2312" w:hint="eastAsia"/>
          <w:bCs/>
          <w:sz w:val="28"/>
          <w:szCs w:val="28"/>
        </w:rPr>
        <w:t>区</w:t>
      </w:r>
      <w:r>
        <w:rPr>
          <w:rFonts w:eastAsia="仿宋_GB2312"/>
          <w:sz w:val="28"/>
          <w:szCs w:val="28"/>
        </w:rPr>
        <w:t>范围内建立地下水长期监测井，定期进行地下水动态监测；将地下水污染应急纳入</w:t>
      </w:r>
      <w:r w:rsidR="009B6D0B">
        <w:rPr>
          <w:rFonts w:eastAsia="仿宋_GB2312" w:hint="eastAsia"/>
          <w:sz w:val="28"/>
          <w:szCs w:val="28"/>
        </w:rPr>
        <w:t>集中</w:t>
      </w:r>
      <w:proofErr w:type="gramStart"/>
      <w:r w:rsidR="00D93367">
        <w:rPr>
          <w:rFonts w:eastAsia="仿宋_GB2312" w:hint="eastAsia"/>
          <w:sz w:val="28"/>
          <w:szCs w:val="28"/>
        </w:rPr>
        <w:t>区</w:t>
      </w:r>
      <w:r>
        <w:rPr>
          <w:rFonts w:eastAsia="仿宋_GB2312"/>
          <w:sz w:val="28"/>
          <w:szCs w:val="28"/>
        </w:rPr>
        <w:t>整体</w:t>
      </w:r>
      <w:proofErr w:type="gramEnd"/>
      <w:r>
        <w:rPr>
          <w:rFonts w:eastAsia="仿宋_GB2312"/>
          <w:sz w:val="28"/>
          <w:szCs w:val="28"/>
        </w:rPr>
        <w:t>环境突发应急，一旦发现地下水污染事故，立即启动应急预案、采取应急措施控制地下水污染，并使污染得到治理。</w:t>
      </w:r>
    </w:p>
    <w:p w14:paraId="38BE1EAC" w14:textId="77777777" w:rsidR="00535841" w:rsidRDefault="00C65693">
      <w:pPr>
        <w:numPr>
          <w:ilvl w:val="0"/>
          <w:numId w:val="2"/>
        </w:numPr>
        <w:spacing w:line="500" w:lineRule="exact"/>
        <w:ind w:firstLineChars="200" w:firstLine="560"/>
        <w:rPr>
          <w:rFonts w:eastAsia="仿宋_GB2312"/>
          <w:sz w:val="28"/>
          <w:szCs w:val="28"/>
        </w:rPr>
      </w:pPr>
      <w:r>
        <w:rPr>
          <w:rFonts w:eastAsia="仿宋_GB2312" w:hint="eastAsia"/>
          <w:sz w:val="28"/>
          <w:szCs w:val="28"/>
        </w:rPr>
        <w:t>土壤</w:t>
      </w:r>
    </w:p>
    <w:p w14:paraId="70AB7670" w14:textId="6A32818F" w:rsidR="00535841" w:rsidRDefault="00C65693">
      <w:pPr>
        <w:spacing w:line="500" w:lineRule="exact"/>
        <w:ind w:firstLineChars="200" w:firstLine="560"/>
        <w:rPr>
          <w:rFonts w:eastAsia="仿宋_GB2312"/>
          <w:sz w:val="28"/>
          <w:szCs w:val="28"/>
        </w:rPr>
      </w:pPr>
      <w:r>
        <w:rPr>
          <w:rFonts w:eastAsia="仿宋_GB2312"/>
          <w:sz w:val="28"/>
          <w:szCs w:val="28"/>
          <w:lang w:val="zh-CN"/>
        </w:rPr>
        <w:lastRenderedPageBreak/>
        <w:t>严格环境准入，防止新建项目对土壤造成新的污染。建议</w:t>
      </w:r>
      <w:r w:rsidR="009B6D0B">
        <w:rPr>
          <w:rFonts w:eastAsia="仿宋_GB2312" w:hint="eastAsia"/>
          <w:bCs/>
          <w:sz w:val="28"/>
          <w:szCs w:val="28"/>
        </w:rPr>
        <w:t>集中</w:t>
      </w:r>
      <w:r w:rsidR="00D93367">
        <w:rPr>
          <w:rFonts w:eastAsia="仿宋_GB2312" w:hint="eastAsia"/>
          <w:bCs/>
          <w:sz w:val="28"/>
          <w:szCs w:val="28"/>
        </w:rPr>
        <w:t>区</w:t>
      </w:r>
      <w:r>
        <w:rPr>
          <w:rFonts w:eastAsia="仿宋_GB2312"/>
          <w:sz w:val="28"/>
          <w:szCs w:val="28"/>
          <w:lang w:val="zh-CN"/>
        </w:rPr>
        <w:t>建立新增建设用地土壤环境强制调查与备案制度，保障新增建设用地土壤环境安全。对明确有污染风险的场地应开展场地修复工作，修复治理工程另行编制环境影响评价文件。强化未污染土壤保护，严控新增土壤污染。结合推进新型城镇化、产业结构调整和化解过剩产能等，有序搬迁或依法关闭对土壤造成严重污染的现有企业。</w:t>
      </w:r>
    </w:p>
    <w:p w14:paraId="7CEB8B3D" w14:textId="77777777" w:rsidR="00535841" w:rsidRDefault="00C65693">
      <w:pPr>
        <w:spacing w:line="500" w:lineRule="exact"/>
        <w:ind w:firstLineChars="200" w:firstLine="560"/>
        <w:rPr>
          <w:rFonts w:eastAsia="仿宋_GB2312"/>
          <w:sz w:val="28"/>
          <w:szCs w:val="28"/>
        </w:rPr>
      </w:pPr>
      <w:r>
        <w:rPr>
          <w:rFonts w:eastAsia="仿宋_GB2312"/>
          <w:sz w:val="28"/>
          <w:szCs w:val="28"/>
        </w:rPr>
        <w:t>（</w:t>
      </w:r>
      <w:r>
        <w:rPr>
          <w:rFonts w:eastAsia="仿宋_GB2312" w:hint="eastAsia"/>
          <w:sz w:val="28"/>
          <w:szCs w:val="28"/>
        </w:rPr>
        <w:t>5</w:t>
      </w:r>
      <w:r>
        <w:rPr>
          <w:rFonts w:eastAsia="仿宋_GB2312"/>
          <w:sz w:val="28"/>
          <w:szCs w:val="28"/>
        </w:rPr>
        <w:t>）噪声</w:t>
      </w:r>
    </w:p>
    <w:p w14:paraId="73499A5E" w14:textId="77777777" w:rsidR="00535841" w:rsidRDefault="00C65693">
      <w:pPr>
        <w:spacing w:line="500" w:lineRule="exact"/>
        <w:ind w:firstLineChars="200" w:firstLine="560"/>
        <w:rPr>
          <w:rFonts w:eastAsia="仿宋_GB2312"/>
          <w:sz w:val="28"/>
          <w:szCs w:val="28"/>
        </w:rPr>
      </w:pPr>
      <w:r>
        <w:rPr>
          <w:rFonts w:eastAsia="仿宋_GB2312"/>
          <w:sz w:val="28"/>
          <w:szCs w:val="28"/>
        </w:rPr>
        <w:t>加强工业企业噪声污染的防治与管理；加强交通噪声污染的防治与管理；加强建筑施工噪声的防治与管理。</w:t>
      </w:r>
    </w:p>
    <w:p w14:paraId="69B4080C" w14:textId="77777777" w:rsidR="00535841" w:rsidRDefault="00C65693">
      <w:pPr>
        <w:spacing w:line="500" w:lineRule="exact"/>
        <w:ind w:firstLineChars="200" w:firstLine="560"/>
        <w:rPr>
          <w:rFonts w:eastAsia="仿宋_GB2312"/>
          <w:sz w:val="28"/>
          <w:szCs w:val="28"/>
        </w:rPr>
      </w:pPr>
      <w:r>
        <w:rPr>
          <w:rFonts w:eastAsia="仿宋_GB2312"/>
          <w:sz w:val="28"/>
          <w:szCs w:val="28"/>
        </w:rPr>
        <w:t>（</w:t>
      </w:r>
      <w:r>
        <w:rPr>
          <w:rFonts w:eastAsia="仿宋_GB2312" w:hint="eastAsia"/>
          <w:sz w:val="28"/>
          <w:szCs w:val="28"/>
        </w:rPr>
        <w:t>6</w:t>
      </w:r>
      <w:r>
        <w:rPr>
          <w:rFonts w:eastAsia="仿宋_GB2312"/>
          <w:sz w:val="28"/>
          <w:szCs w:val="28"/>
        </w:rPr>
        <w:t>）固废</w:t>
      </w:r>
    </w:p>
    <w:p w14:paraId="3AA5B6F6" w14:textId="77777777" w:rsidR="00535841" w:rsidRDefault="00C65693">
      <w:pPr>
        <w:spacing w:line="500" w:lineRule="exact"/>
        <w:ind w:firstLineChars="200" w:firstLine="560"/>
        <w:rPr>
          <w:rFonts w:eastAsia="仿宋_GB2312"/>
          <w:sz w:val="28"/>
          <w:szCs w:val="28"/>
        </w:rPr>
      </w:pPr>
      <w:r>
        <w:rPr>
          <w:rFonts w:eastAsia="仿宋_GB2312"/>
          <w:sz w:val="28"/>
          <w:szCs w:val="28"/>
        </w:rPr>
        <w:t>完善固体废物收集系统；加强工业固废的管理与处置；加强危险废物转移处置监管；强化生活垃圾和建筑垃圾综合利用和无害化处置。</w:t>
      </w:r>
    </w:p>
    <w:p w14:paraId="0268C5DA" w14:textId="77777777" w:rsidR="00535841" w:rsidRDefault="00535841">
      <w:pPr>
        <w:pStyle w:val="1"/>
        <w:sectPr w:rsidR="00535841">
          <w:pgSz w:w="11906" w:h="16838"/>
          <w:pgMar w:top="1440" w:right="1800" w:bottom="1440" w:left="1800" w:header="851" w:footer="992" w:gutter="0"/>
          <w:cols w:space="425"/>
          <w:docGrid w:type="lines" w:linePitch="312"/>
        </w:sectPr>
      </w:pPr>
    </w:p>
    <w:p w14:paraId="087ADE71" w14:textId="1EB10348" w:rsidR="00535841" w:rsidRDefault="00C65693">
      <w:pPr>
        <w:pStyle w:val="1"/>
      </w:pPr>
      <w:bookmarkStart w:id="32" w:name="_Toc123649614"/>
      <w:r>
        <w:lastRenderedPageBreak/>
        <w:t>7</w:t>
      </w:r>
      <w:r w:rsidR="009C7BC0">
        <w:t xml:space="preserve"> </w:t>
      </w:r>
      <w:r>
        <w:t>公众参与方案</w:t>
      </w:r>
      <w:bookmarkEnd w:id="32"/>
    </w:p>
    <w:p w14:paraId="6CB448E7" w14:textId="77777777" w:rsidR="00535841" w:rsidRDefault="00C65693">
      <w:pPr>
        <w:spacing w:line="500" w:lineRule="exact"/>
        <w:ind w:firstLineChars="200" w:firstLine="560"/>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）公开环境信息的次数、内容、方式</w:t>
      </w:r>
    </w:p>
    <w:p w14:paraId="5B5DAB0F" w14:textId="4C2506FC" w:rsidR="00535841" w:rsidRDefault="00C65693">
      <w:pPr>
        <w:spacing w:line="500" w:lineRule="exact"/>
        <w:ind w:firstLineChars="200" w:firstLine="560"/>
        <w:rPr>
          <w:rFonts w:eastAsia="仿宋_GB2312"/>
          <w:sz w:val="28"/>
          <w:szCs w:val="28"/>
        </w:rPr>
      </w:pPr>
      <w:r>
        <w:rPr>
          <w:rFonts w:eastAsia="仿宋_GB2312"/>
          <w:sz w:val="28"/>
          <w:szCs w:val="28"/>
        </w:rPr>
        <w:t>本项目环境影响评价第一次信息发布于</w:t>
      </w:r>
      <w:r w:rsidR="00642782" w:rsidRPr="00642782">
        <w:rPr>
          <w:rFonts w:eastAsia="仿宋_GB2312" w:hint="eastAsia"/>
          <w:sz w:val="28"/>
          <w:szCs w:val="32"/>
        </w:rPr>
        <w:t>20</w:t>
      </w:r>
      <w:r w:rsidR="00D63440">
        <w:rPr>
          <w:rFonts w:eastAsia="仿宋_GB2312"/>
          <w:sz w:val="28"/>
          <w:szCs w:val="32"/>
        </w:rPr>
        <w:t>23</w:t>
      </w:r>
      <w:r w:rsidR="00642782" w:rsidRPr="00642782">
        <w:rPr>
          <w:rFonts w:eastAsia="仿宋_GB2312" w:hint="eastAsia"/>
          <w:sz w:val="28"/>
          <w:szCs w:val="32"/>
        </w:rPr>
        <w:t>年</w:t>
      </w:r>
      <w:r w:rsidR="009B6D0B">
        <w:rPr>
          <w:rFonts w:eastAsia="仿宋_GB2312"/>
          <w:sz w:val="28"/>
          <w:szCs w:val="32"/>
        </w:rPr>
        <w:t>5</w:t>
      </w:r>
      <w:r w:rsidR="00642782" w:rsidRPr="00642782">
        <w:rPr>
          <w:rFonts w:eastAsia="仿宋_GB2312" w:hint="eastAsia"/>
          <w:sz w:val="28"/>
          <w:szCs w:val="32"/>
        </w:rPr>
        <w:t>月</w:t>
      </w:r>
      <w:r w:rsidR="009B6D0B">
        <w:rPr>
          <w:rFonts w:eastAsia="仿宋_GB2312"/>
          <w:sz w:val="28"/>
          <w:szCs w:val="32"/>
        </w:rPr>
        <w:t>23</w:t>
      </w:r>
      <w:r w:rsidR="00642782" w:rsidRPr="00642782">
        <w:rPr>
          <w:rFonts w:eastAsia="仿宋_GB2312" w:hint="eastAsia"/>
          <w:sz w:val="28"/>
          <w:szCs w:val="32"/>
        </w:rPr>
        <w:t>日在南通市通州区人民政府网站（</w:t>
      </w:r>
      <w:r w:rsidR="00642782" w:rsidRPr="00642782">
        <w:rPr>
          <w:rFonts w:eastAsia="仿宋_GB2312" w:hint="eastAsia"/>
          <w:sz w:val="28"/>
          <w:szCs w:val="32"/>
        </w:rPr>
        <w:t>http://www.tongzhou.gov.cn/</w:t>
      </w:r>
      <w:r w:rsidR="00642782" w:rsidRPr="00642782">
        <w:rPr>
          <w:rFonts w:eastAsia="仿宋_GB2312" w:hint="eastAsia"/>
          <w:sz w:val="28"/>
          <w:szCs w:val="32"/>
        </w:rPr>
        <w:t>）</w:t>
      </w:r>
      <w:r>
        <w:rPr>
          <w:rFonts w:eastAsia="仿宋_GB2312" w:hint="eastAsia"/>
          <w:sz w:val="28"/>
          <w:szCs w:val="28"/>
        </w:rPr>
        <w:t>公开</w:t>
      </w:r>
      <w:r>
        <w:rPr>
          <w:rFonts w:eastAsia="仿宋_GB2312"/>
          <w:sz w:val="28"/>
          <w:szCs w:val="28"/>
        </w:rPr>
        <w:t>发布，对</w:t>
      </w:r>
      <w:r w:rsidR="009B6D0B">
        <w:rPr>
          <w:rFonts w:eastAsia="仿宋_GB2312" w:hint="eastAsia"/>
          <w:sz w:val="28"/>
          <w:szCs w:val="28"/>
        </w:rPr>
        <w:t>兴东街道工业集中区</w:t>
      </w:r>
      <w:r>
        <w:rPr>
          <w:rFonts w:eastAsia="仿宋_GB2312" w:hint="eastAsia"/>
          <w:sz w:val="28"/>
          <w:szCs w:val="28"/>
        </w:rPr>
        <w:t>的</w:t>
      </w:r>
      <w:r>
        <w:rPr>
          <w:rFonts w:eastAsia="仿宋_GB2312"/>
          <w:sz w:val="28"/>
          <w:szCs w:val="28"/>
        </w:rPr>
        <w:t>基本概况和环评的主要工作内容作了介绍。</w:t>
      </w:r>
    </w:p>
    <w:p w14:paraId="337857C2" w14:textId="3637A28F" w:rsidR="00535841" w:rsidRDefault="00C65693">
      <w:pPr>
        <w:spacing w:line="500" w:lineRule="exact"/>
        <w:ind w:firstLineChars="200" w:firstLine="560"/>
        <w:rPr>
          <w:rFonts w:eastAsia="仿宋_GB2312"/>
          <w:sz w:val="28"/>
          <w:szCs w:val="28"/>
        </w:rPr>
      </w:pPr>
      <w:r>
        <w:rPr>
          <w:rFonts w:eastAsia="仿宋_GB2312"/>
          <w:sz w:val="28"/>
          <w:szCs w:val="28"/>
        </w:rPr>
        <w:t>本项目环境影响评价第二次信息将通过</w:t>
      </w:r>
      <w:r w:rsidR="00677F55" w:rsidRPr="00642782">
        <w:rPr>
          <w:rFonts w:eastAsia="仿宋_GB2312" w:hint="eastAsia"/>
          <w:sz w:val="28"/>
          <w:szCs w:val="32"/>
        </w:rPr>
        <w:t>南通市通州区人民政府网站（</w:t>
      </w:r>
      <w:r w:rsidR="00677F55" w:rsidRPr="00642782">
        <w:rPr>
          <w:rFonts w:eastAsia="仿宋_GB2312" w:hint="eastAsia"/>
          <w:sz w:val="28"/>
          <w:szCs w:val="32"/>
        </w:rPr>
        <w:t>http://www.tongzhou.gov.cn/</w:t>
      </w:r>
      <w:r w:rsidR="00677F55" w:rsidRPr="00642782">
        <w:rPr>
          <w:rFonts w:eastAsia="仿宋_GB2312" w:hint="eastAsia"/>
          <w:sz w:val="28"/>
          <w:szCs w:val="32"/>
        </w:rPr>
        <w:t>）</w:t>
      </w:r>
      <w:r>
        <w:rPr>
          <w:rFonts w:eastAsia="仿宋_GB2312"/>
          <w:sz w:val="28"/>
          <w:szCs w:val="28"/>
        </w:rPr>
        <w:t>公开发布，对</w:t>
      </w:r>
      <w:r w:rsidR="009B6D0B">
        <w:rPr>
          <w:rFonts w:eastAsia="仿宋_GB2312" w:hint="eastAsia"/>
          <w:sz w:val="28"/>
          <w:szCs w:val="28"/>
        </w:rPr>
        <w:t>兴东街道工业集中区</w:t>
      </w:r>
      <w:r>
        <w:rPr>
          <w:rFonts w:eastAsia="仿宋_GB2312"/>
          <w:sz w:val="28"/>
          <w:szCs w:val="28"/>
        </w:rPr>
        <w:t>的情况和环评的主要工作内容作进一步介绍，并同时链接公布本报告书征求意见稿。</w:t>
      </w:r>
    </w:p>
    <w:p w14:paraId="2ACB8A3D" w14:textId="77777777" w:rsidR="00535841" w:rsidRDefault="00C65693">
      <w:pPr>
        <w:spacing w:line="500" w:lineRule="exact"/>
        <w:ind w:firstLineChars="200" w:firstLine="560"/>
        <w:rPr>
          <w:rFonts w:eastAsia="仿宋_GB2312"/>
          <w:sz w:val="28"/>
          <w:szCs w:val="28"/>
        </w:rPr>
      </w:pPr>
      <w:r>
        <w:rPr>
          <w:rFonts w:eastAsia="仿宋_GB2312"/>
          <w:sz w:val="28"/>
          <w:szCs w:val="28"/>
        </w:rPr>
        <w:t>第二次网上公示期间，同步</w:t>
      </w:r>
      <w:r>
        <w:rPr>
          <w:rFonts w:eastAsia="仿宋_GB2312" w:hint="eastAsia"/>
          <w:sz w:val="28"/>
          <w:szCs w:val="28"/>
        </w:rPr>
        <w:t>以张贴公告和</w:t>
      </w:r>
      <w:r>
        <w:rPr>
          <w:rFonts w:eastAsia="仿宋_GB2312"/>
          <w:sz w:val="28"/>
          <w:szCs w:val="28"/>
        </w:rPr>
        <w:t>报纸公示的方式收集评价范围内的公众代表对本规划环境保护方面的意见和建议。</w:t>
      </w:r>
    </w:p>
    <w:p w14:paraId="5D831B0D" w14:textId="77777777" w:rsidR="00535841" w:rsidRDefault="00C65693">
      <w:pPr>
        <w:spacing w:line="500" w:lineRule="exact"/>
        <w:ind w:firstLineChars="200" w:firstLine="560"/>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）征求公众意见的范围、次数、形式</w:t>
      </w:r>
    </w:p>
    <w:p w14:paraId="09B1BA36" w14:textId="0FC7502E" w:rsidR="00535841" w:rsidRDefault="00C65693">
      <w:pPr>
        <w:spacing w:line="500" w:lineRule="exact"/>
        <w:ind w:firstLineChars="200" w:firstLine="560"/>
        <w:rPr>
          <w:rFonts w:eastAsia="仿宋_GB2312"/>
          <w:sz w:val="28"/>
          <w:szCs w:val="28"/>
        </w:rPr>
      </w:pPr>
      <w:r>
        <w:rPr>
          <w:rFonts w:eastAsia="仿宋_GB2312"/>
          <w:sz w:val="28"/>
          <w:szCs w:val="28"/>
        </w:rPr>
        <w:t>公众参与的对象包括</w:t>
      </w:r>
      <w:r w:rsidR="009B6D0B">
        <w:rPr>
          <w:rFonts w:eastAsia="仿宋_GB2312" w:hint="eastAsia"/>
          <w:sz w:val="28"/>
          <w:szCs w:val="28"/>
        </w:rPr>
        <w:t>集中</w:t>
      </w:r>
      <w:r w:rsidR="00D93367">
        <w:rPr>
          <w:rFonts w:eastAsia="仿宋_GB2312" w:hint="eastAsia"/>
          <w:sz w:val="28"/>
          <w:szCs w:val="28"/>
        </w:rPr>
        <w:t>区</w:t>
      </w:r>
      <w:r>
        <w:rPr>
          <w:rFonts w:eastAsia="仿宋_GB2312"/>
          <w:sz w:val="28"/>
          <w:szCs w:val="28"/>
        </w:rPr>
        <w:t>涉及的环境敏感目标，公众可在网上公示期间向</w:t>
      </w:r>
      <w:r>
        <w:rPr>
          <w:rFonts w:eastAsia="仿宋_GB2312" w:hint="eastAsia"/>
          <w:sz w:val="28"/>
          <w:szCs w:val="28"/>
        </w:rPr>
        <w:t>实施</w:t>
      </w:r>
      <w:r>
        <w:rPr>
          <w:rFonts w:eastAsia="仿宋_GB2312"/>
          <w:sz w:val="28"/>
          <w:szCs w:val="28"/>
        </w:rPr>
        <w:t>单位、评价机构发送电子邮件、传真和信函等方式发表意见。</w:t>
      </w:r>
    </w:p>
    <w:p w14:paraId="02416018" w14:textId="77777777" w:rsidR="00535841" w:rsidRDefault="00535841">
      <w:pPr>
        <w:spacing w:line="500" w:lineRule="exact"/>
        <w:ind w:firstLineChars="200" w:firstLine="560"/>
        <w:rPr>
          <w:rFonts w:eastAsia="仿宋_GB2312"/>
          <w:color w:val="FF0000"/>
          <w:sz w:val="28"/>
          <w:szCs w:val="28"/>
        </w:rPr>
      </w:pPr>
    </w:p>
    <w:p w14:paraId="21102E38" w14:textId="77777777" w:rsidR="00535841" w:rsidRDefault="00535841">
      <w:pPr>
        <w:pStyle w:val="1"/>
        <w:sectPr w:rsidR="00535841">
          <w:pgSz w:w="11906" w:h="16838"/>
          <w:pgMar w:top="1440" w:right="1800" w:bottom="1440" w:left="1800" w:header="851" w:footer="992" w:gutter="0"/>
          <w:cols w:space="425"/>
          <w:docGrid w:type="lines" w:linePitch="312"/>
        </w:sectPr>
      </w:pPr>
    </w:p>
    <w:p w14:paraId="04C9E85A" w14:textId="77777777" w:rsidR="00535841" w:rsidRDefault="00C65693">
      <w:pPr>
        <w:pStyle w:val="1"/>
      </w:pPr>
      <w:bookmarkStart w:id="33" w:name="_Toc123649615"/>
      <w:r>
        <w:lastRenderedPageBreak/>
        <w:t xml:space="preserve">8 </w:t>
      </w:r>
      <w:r>
        <w:t>环境影响评价总结论</w:t>
      </w:r>
      <w:bookmarkEnd w:id="33"/>
    </w:p>
    <w:p w14:paraId="50E36C2F" w14:textId="15032D14" w:rsidR="00535841" w:rsidRDefault="009B6D0B">
      <w:pPr>
        <w:adjustRightInd w:val="0"/>
        <w:snapToGrid w:val="0"/>
        <w:spacing w:line="500" w:lineRule="exact"/>
        <w:ind w:firstLineChars="200" w:firstLine="560"/>
        <w:rPr>
          <w:rFonts w:eastAsia="仿宋_GB2312"/>
          <w:sz w:val="28"/>
          <w:szCs w:val="28"/>
        </w:rPr>
      </w:pPr>
      <w:bookmarkStart w:id="34" w:name="_Hlk67212760"/>
      <w:r>
        <w:rPr>
          <w:rFonts w:eastAsia="仿宋_GB2312" w:hint="eastAsia"/>
          <w:sz w:val="28"/>
          <w:szCs w:val="28"/>
        </w:rPr>
        <w:t>兴东街道工业集中区</w:t>
      </w:r>
      <w:r w:rsidR="00677F55">
        <w:rPr>
          <w:rFonts w:eastAsia="仿宋_GB2312" w:hint="eastAsia"/>
          <w:sz w:val="28"/>
          <w:szCs w:val="28"/>
        </w:rPr>
        <w:t>规划与上层位区域发展规划、产业政策、生态环保相关规划、政策及方案基本相符，规划配套基础设施完善，能够满足</w:t>
      </w:r>
      <w:r>
        <w:rPr>
          <w:rFonts w:eastAsia="仿宋_GB2312" w:hint="eastAsia"/>
          <w:sz w:val="28"/>
          <w:szCs w:val="28"/>
        </w:rPr>
        <w:t>集中</w:t>
      </w:r>
      <w:r w:rsidR="00D63440">
        <w:rPr>
          <w:rFonts w:eastAsia="仿宋_GB2312" w:hint="eastAsia"/>
          <w:sz w:val="28"/>
          <w:szCs w:val="28"/>
        </w:rPr>
        <w:t>区</w:t>
      </w:r>
      <w:r w:rsidR="00677F55">
        <w:rPr>
          <w:rFonts w:eastAsia="仿宋_GB2312" w:hint="eastAsia"/>
          <w:sz w:val="28"/>
          <w:szCs w:val="28"/>
        </w:rPr>
        <w:t>发展需求，规划实施对区域环境产生的影响</w:t>
      </w:r>
      <w:r w:rsidR="009A2A1B">
        <w:rPr>
          <w:rFonts w:eastAsia="仿宋_GB2312" w:hint="eastAsia"/>
          <w:sz w:val="28"/>
          <w:szCs w:val="28"/>
        </w:rPr>
        <w:t>可接受</w:t>
      </w:r>
      <w:r w:rsidR="00677F55">
        <w:rPr>
          <w:rFonts w:eastAsia="仿宋_GB2312" w:hint="eastAsia"/>
          <w:sz w:val="28"/>
          <w:szCs w:val="28"/>
        </w:rPr>
        <w:t>，从环境保护的角度分析，在严格落实本报告提出的污染防治措施、风险防范措施、规划优化调整建议等前提下，影响在可接受的范围内，不会降低区域环境功能，</w:t>
      </w:r>
      <w:r>
        <w:rPr>
          <w:rFonts w:eastAsia="仿宋_GB2312" w:hint="eastAsia"/>
          <w:sz w:val="28"/>
          <w:szCs w:val="28"/>
        </w:rPr>
        <w:t>兴东街道工业集中</w:t>
      </w:r>
      <w:proofErr w:type="gramStart"/>
      <w:r>
        <w:rPr>
          <w:rFonts w:eastAsia="仿宋_GB2312" w:hint="eastAsia"/>
          <w:sz w:val="28"/>
          <w:szCs w:val="28"/>
        </w:rPr>
        <w:t>区</w:t>
      </w:r>
      <w:r w:rsidR="00677F55">
        <w:rPr>
          <w:rFonts w:eastAsia="仿宋_GB2312" w:hint="eastAsia"/>
          <w:sz w:val="28"/>
          <w:szCs w:val="28"/>
        </w:rPr>
        <w:t>依据</w:t>
      </w:r>
      <w:proofErr w:type="gramEnd"/>
      <w:r w:rsidR="00677F55">
        <w:rPr>
          <w:rFonts w:eastAsia="仿宋_GB2312" w:hint="eastAsia"/>
          <w:sz w:val="28"/>
          <w:szCs w:val="28"/>
        </w:rPr>
        <w:t>本轮规划发展具备环境可行性。</w:t>
      </w:r>
    </w:p>
    <w:bookmarkEnd w:id="34"/>
    <w:p w14:paraId="3FBA1659" w14:textId="77777777" w:rsidR="00535841" w:rsidRPr="00D63440" w:rsidRDefault="00535841">
      <w:pPr>
        <w:rPr>
          <w:color w:val="FF0000"/>
        </w:rPr>
        <w:sectPr w:rsidR="00535841" w:rsidRPr="00D63440">
          <w:pgSz w:w="11906" w:h="16838"/>
          <w:pgMar w:top="1440" w:right="1800" w:bottom="1440" w:left="1800" w:header="851" w:footer="992" w:gutter="0"/>
          <w:cols w:space="425"/>
          <w:docGrid w:type="lines" w:linePitch="312"/>
        </w:sectPr>
      </w:pPr>
    </w:p>
    <w:p w14:paraId="60F834EA" w14:textId="77777777" w:rsidR="00535841" w:rsidRDefault="00C65693">
      <w:pPr>
        <w:pStyle w:val="1"/>
      </w:pPr>
      <w:bookmarkStart w:id="35" w:name="_Toc123649616"/>
      <w:r>
        <w:lastRenderedPageBreak/>
        <w:t xml:space="preserve">9 </w:t>
      </w:r>
      <w:r>
        <w:t>联系方式</w:t>
      </w:r>
      <w:bookmarkEnd w:id="35"/>
    </w:p>
    <w:p w14:paraId="2D12D405" w14:textId="77777777" w:rsidR="00535841" w:rsidRDefault="00C65693">
      <w:pPr>
        <w:spacing w:line="500" w:lineRule="exact"/>
        <w:ind w:firstLineChars="200" w:firstLine="562"/>
        <w:rPr>
          <w:rFonts w:eastAsia="仿宋_GB2312"/>
          <w:b/>
          <w:sz w:val="28"/>
          <w:szCs w:val="28"/>
        </w:rPr>
      </w:pPr>
      <w:r>
        <w:rPr>
          <w:rFonts w:eastAsia="仿宋_GB2312"/>
          <w:b/>
          <w:sz w:val="28"/>
          <w:szCs w:val="28"/>
        </w:rPr>
        <w:t>（</w:t>
      </w:r>
      <w:r>
        <w:rPr>
          <w:rFonts w:eastAsia="仿宋_GB2312"/>
          <w:b/>
          <w:sz w:val="28"/>
          <w:szCs w:val="28"/>
        </w:rPr>
        <w:t>1</w:t>
      </w:r>
      <w:r>
        <w:rPr>
          <w:rFonts w:eastAsia="仿宋_GB2312"/>
          <w:b/>
          <w:sz w:val="28"/>
          <w:szCs w:val="28"/>
        </w:rPr>
        <w:t>）规划实施单位名称及联系方式</w:t>
      </w:r>
    </w:p>
    <w:p w14:paraId="465C8395" w14:textId="564C3E5C" w:rsidR="00535841" w:rsidRDefault="00C65693">
      <w:pPr>
        <w:spacing w:line="500" w:lineRule="exact"/>
        <w:ind w:firstLineChars="200" w:firstLine="560"/>
        <w:rPr>
          <w:rFonts w:eastAsia="仿宋_GB2312"/>
          <w:sz w:val="28"/>
          <w:szCs w:val="28"/>
        </w:rPr>
      </w:pPr>
      <w:r>
        <w:rPr>
          <w:rFonts w:eastAsia="仿宋_GB2312" w:hint="eastAsia"/>
          <w:sz w:val="28"/>
          <w:szCs w:val="28"/>
        </w:rPr>
        <w:t>规划实施单位：</w:t>
      </w:r>
      <w:r w:rsidR="009B6D0B" w:rsidRPr="009B6D0B">
        <w:rPr>
          <w:rFonts w:eastAsia="仿宋_GB2312" w:hint="eastAsia"/>
          <w:sz w:val="28"/>
          <w:szCs w:val="28"/>
        </w:rPr>
        <w:t>南通市通州区兴东街道办事处</w:t>
      </w:r>
    </w:p>
    <w:p w14:paraId="6630B4B5" w14:textId="39251825" w:rsidR="00535841" w:rsidRDefault="00C65693">
      <w:pPr>
        <w:pStyle w:val="a9"/>
        <w:spacing w:after="0" w:line="500" w:lineRule="exact"/>
        <w:ind w:leftChars="0" w:left="0" w:firstLineChars="200" w:firstLine="560"/>
        <w:rPr>
          <w:rFonts w:eastAsia="仿宋_GB2312"/>
          <w:kern w:val="0"/>
          <w:sz w:val="28"/>
          <w:szCs w:val="28"/>
        </w:rPr>
      </w:pPr>
      <w:r>
        <w:rPr>
          <w:rFonts w:eastAsia="仿宋_GB2312"/>
          <w:kern w:val="0"/>
          <w:sz w:val="28"/>
          <w:szCs w:val="28"/>
        </w:rPr>
        <w:t>联系人：</w:t>
      </w:r>
      <w:r w:rsidR="009B6D0B">
        <w:rPr>
          <w:rFonts w:eastAsia="仿宋_GB2312" w:hint="eastAsia"/>
          <w:kern w:val="0"/>
          <w:sz w:val="28"/>
          <w:szCs w:val="28"/>
        </w:rPr>
        <w:t>姚先生</w:t>
      </w:r>
    </w:p>
    <w:p w14:paraId="75916BD4" w14:textId="34E60C0C" w:rsidR="00535841" w:rsidRDefault="00C65693">
      <w:pPr>
        <w:pStyle w:val="a9"/>
        <w:spacing w:after="0" w:line="500" w:lineRule="exact"/>
        <w:ind w:leftChars="0" w:left="0" w:firstLineChars="200" w:firstLine="560"/>
        <w:rPr>
          <w:rFonts w:eastAsia="仿宋_GB2312"/>
          <w:kern w:val="0"/>
          <w:sz w:val="28"/>
          <w:szCs w:val="28"/>
        </w:rPr>
      </w:pPr>
      <w:r>
        <w:rPr>
          <w:rFonts w:eastAsia="仿宋_GB2312"/>
          <w:kern w:val="0"/>
          <w:sz w:val="28"/>
          <w:szCs w:val="28"/>
        </w:rPr>
        <w:t>联系电话：</w:t>
      </w:r>
      <w:r w:rsidR="009B6D0B" w:rsidRPr="009B6D0B">
        <w:rPr>
          <w:rFonts w:eastAsia="仿宋_GB2312"/>
          <w:kern w:val="0"/>
          <w:sz w:val="28"/>
          <w:szCs w:val="28"/>
        </w:rPr>
        <w:t>0513-86638007</w:t>
      </w:r>
    </w:p>
    <w:p w14:paraId="66E28951" w14:textId="02FA535C" w:rsidR="00535841" w:rsidRDefault="00C65693">
      <w:pPr>
        <w:pStyle w:val="a9"/>
        <w:spacing w:after="0" w:line="500" w:lineRule="exact"/>
        <w:ind w:leftChars="0" w:left="0" w:firstLineChars="200" w:firstLine="560"/>
        <w:rPr>
          <w:rFonts w:eastAsia="仿宋_GB2312"/>
          <w:kern w:val="0"/>
          <w:sz w:val="28"/>
          <w:szCs w:val="28"/>
        </w:rPr>
      </w:pPr>
      <w:r>
        <w:rPr>
          <w:rFonts w:eastAsia="仿宋_GB2312" w:hint="eastAsia"/>
          <w:kern w:val="0"/>
          <w:sz w:val="28"/>
          <w:szCs w:val="28"/>
        </w:rPr>
        <w:t>电子邮箱：</w:t>
      </w:r>
      <w:r w:rsidR="009B6D0B" w:rsidRPr="009B6D0B">
        <w:rPr>
          <w:rFonts w:eastAsia="仿宋_GB2312"/>
          <w:kern w:val="0"/>
          <w:sz w:val="28"/>
          <w:szCs w:val="28"/>
        </w:rPr>
        <w:t>719181845@qq.com</w:t>
      </w:r>
    </w:p>
    <w:p w14:paraId="1BBAD872" w14:textId="77777777" w:rsidR="00535841" w:rsidRDefault="00C65693">
      <w:pPr>
        <w:spacing w:line="500" w:lineRule="exact"/>
        <w:ind w:firstLineChars="200" w:firstLine="562"/>
        <w:rPr>
          <w:rFonts w:eastAsia="仿宋_GB2312"/>
          <w:b/>
          <w:bCs/>
          <w:sz w:val="28"/>
          <w:szCs w:val="28"/>
        </w:rPr>
      </w:pPr>
      <w:r>
        <w:rPr>
          <w:rFonts w:eastAsia="仿宋_GB2312" w:hint="eastAsia"/>
          <w:b/>
          <w:bCs/>
          <w:sz w:val="28"/>
          <w:szCs w:val="28"/>
        </w:rPr>
        <w:t>（</w:t>
      </w:r>
      <w:r>
        <w:rPr>
          <w:rFonts w:eastAsia="仿宋_GB2312" w:hint="eastAsia"/>
          <w:b/>
          <w:bCs/>
          <w:sz w:val="28"/>
          <w:szCs w:val="28"/>
        </w:rPr>
        <w:t>2</w:t>
      </w:r>
      <w:r>
        <w:rPr>
          <w:rFonts w:eastAsia="仿宋_GB2312" w:hint="eastAsia"/>
          <w:b/>
          <w:bCs/>
          <w:sz w:val="28"/>
          <w:szCs w:val="28"/>
        </w:rPr>
        <w:t>）承担环境影响评价工作单位名称及联系方式</w:t>
      </w:r>
    </w:p>
    <w:p w14:paraId="6A0E5618" w14:textId="77777777" w:rsidR="00535841" w:rsidRDefault="00C65693">
      <w:pPr>
        <w:spacing w:line="500" w:lineRule="exact"/>
        <w:ind w:firstLineChars="200" w:firstLine="560"/>
        <w:rPr>
          <w:rFonts w:eastAsia="仿宋_GB2312"/>
          <w:sz w:val="28"/>
          <w:szCs w:val="28"/>
        </w:rPr>
      </w:pPr>
      <w:r>
        <w:rPr>
          <w:rFonts w:eastAsia="仿宋_GB2312" w:hint="eastAsia"/>
          <w:sz w:val="28"/>
          <w:szCs w:val="28"/>
        </w:rPr>
        <w:t>规划环评单位：南京大学环境规划设计研究院集团股份公司</w:t>
      </w:r>
    </w:p>
    <w:p w14:paraId="7ED2817B" w14:textId="77777777" w:rsidR="00AE52BE" w:rsidRPr="00AE52BE" w:rsidRDefault="00AE52BE" w:rsidP="00AE52BE">
      <w:pPr>
        <w:spacing w:line="500" w:lineRule="exact"/>
        <w:ind w:firstLineChars="200" w:firstLine="560"/>
        <w:rPr>
          <w:rFonts w:eastAsia="仿宋_GB2312"/>
          <w:kern w:val="0"/>
          <w:sz w:val="28"/>
          <w:szCs w:val="28"/>
        </w:rPr>
      </w:pPr>
      <w:r w:rsidRPr="00AE52BE">
        <w:rPr>
          <w:rFonts w:eastAsia="仿宋_GB2312" w:hint="eastAsia"/>
          <w:kern w:val="0"/>
          <w:sz w:val="28"/>
          <w:szCs w:val="28"/>
        </w:rPr>
        <w:t>联系人：曾工</w:t>
      </w:r>
    </w:p>
    <w:p w14:paraId="6CBE3721" w14:textId="77777777" w:rsidR="00AE52BE" w:rsidRPr="00AE52BE" w:rsidRDefault="00AE52BE" w:rsidP="00AE52BE">
      <w:pPr>
        <w:spacing w:line="500" w:lineRule="exact"/>
        <w:ind w:firstLineChars="200" w:firstLine="560"/>
        <w:rPr>
          <w:rFonts w:eastAsia="仿宋_GB2312"/>
          <w:kern w:val="0"/>
          <w:sz w:val="28"/>
          <w:szCs w:val="28"/>
        </w:rPr>
      </w:pPr>
      <w:r w:rsidRPr="00AE52BE">
        <w:rPr>
          <w:rFonts w:eastAsia="仿宋_GB2312"/>
          <w:kern w:val="0"/>
          <w:sz w:val="28"/>
          <w:szCs w:val="28"/>
        </w:rPr>
        <w:t>联系电话：</w:t>
      </w:r>
      <w:r w:rsidRPr="00AE52BE">
        <w:rPr>
          <w:rFonts w:eastAsia="仿宋_GB2312" w:hint="eastAsia"/>
          <w:kern w:val="0"/>
          <w:sz w:val="28"/>
          <w:szCs w:val="28"/>
        </w:rPr>
        <w:t>025-83686095</w:t>
      </w:r>
    </w:p>
    <w:p w14:paraId="5855D91C" w14:textId="77777777" w:rsidR="00AE52BE" w:rsidRPr="00AE52BE" w:rsidRDefault="00AE52BE" w:rsidP="00AE52BE">
      <w:pPr>
        <w:spacing w:line="500" w:lineRule="exact"/>
        <w:ind w:firstLineChars="200" w:firstLine="560"/>
        <w:rPr>
          <w:rFonts w:eastAsia="仿宋_GB2312"/>
          <w:kern w:val="0"/>
          <w:sz w:val="28"/>
          <w:szCs w:val="28"/>
        </w:rPr>
      </w:pPr>
      <w:r w:rsidRPr="00AE52BE">
        <w:rPr>
          <w:rFonts w:eastAsia="仿宋_GB2312"/>
          <w:kern w:val="0"/>
          <w:sz w:val="28"/>
          <w:szCs w:val="28"/>
        </w:rPr>
        <w:t>联系邮箱：</w:t>
      </w:r>
      <w:r w:rsidRPr="00AE52BE">
        <w:rPr>
          <w:rFonts w:eastAsia="仿宋_GB2312" w:hint="eastAsia"/>
          <w:kern w:val="0"/>
          <w:sz w:val="28"/>
          <w:szCs w:val="28"/>
        </w:rPr>
        <w:t>xnzeng@njuae.cn</w:t>
      </w:r>
    </w:p>
    <w:p w14:paraId="5C6F496F" w14:textId="6161C514" w:rsidR="00535841" w:rsidRPr="00AE52BE" w:rsidRDefault="00535841" w:rsidP="00AE52BE">
      <w:pPr>
        <w:spacing w:line="500" w:lineRule="exact"/>
        <w:ind w:firstLineChars="200" w:firstLine="560"/>
        <w:rPr>
          <w:rFonts w:eastAsia="仿宋_GB2312"/>
          <w:sz w:val="28"/>
          <w:szCs w:val="28"/>
        </w:rPr>
      </w:pPr>
    </w:p>
    <w:sectPr w:rsidR="00535841" w:rsidRPr="00AE52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9834A" w14:textId="77777777" w:rsidR="009E79B2" w:rsidRDefault="009E79B2">
      <w:r>
        <w:separator/>
      </w:r>
    </w:p>
  </w:endnote>
  <w:endnote w:type="continuationSeparator" w:id="0">
    <w:p w14:paraId="5542821B" w14:textId="77777777" w:rsidR="009E79B2" w:rsidRDefault="009E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83ED" w14:textId="77777777" w:rsidR="00535841" w:rsidRDefault="00535841">
    <w:pPr>
      <w:pStyle w:val="ac"/>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85054"/>
    </w:sdtPr>
    <w:sdtEndPr>
      <w:rPr>
        <w:rFonts w:ascii="Times New Roman" w:hAnsi="Times New Roman" w:cs="Times New Roman"/>
      </w:rPr>
    </w:sdtEndPr>
    <w:sdtContent>
      <w:p w14:paraId="46D85657" w14:textId="77777777" w:rsidR="00535841" w:rsidRDefault="00C65693">
        <w:pPr>
          <w:pStyle w:val="ac"/>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6349E7" w:rsidRPr="006349E7">
          <w:rPr>
            <w:rFonts w:ascii="Times New Roman" w:hAnsi="Times New Roman" w:cs="Times New Roman"/>
            <w:noProof/>
            <w:lang w:val="zh-CN"/>
          </w:rPr>
          <w:t>16</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85381" w14:textId="77777777" w:rsidR="009E79B2" w:rsidRDefault="009E79B2">
      <w:r>
        <w:separator/>
      </w:r>
    </w:p>
  </w:footnote>
  <w:footnote w:type="continuationSeparator" w:id="0">
    <w:p w14:paraId="15ADDABC" w14:textId="77777777" w:rsidR="009E79B2" w:rsidRDefault="009E7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D019A"/>
    <w:multiLevelType w:val="singleLevel"/>
    <w:tmpl w:val="2DCD019A"/>
    <w:lvl w:ilvl="0">
      <w:start w:val="4"/>
      <w:numFmt w:val="decimal"/>
      <w:suff w:val="nothing"/>
      <w:lvlText w:val="（%1）"/>
      <w:lvlJc w:val="left"/>
    </w:lvl>
  </w:abstractNum>
  <w:abstractNum w:abstractNumId="1" w15:restartNumberingAfterBreak="0">
    <w:nsid w:val="68EA2FB5"/>
    <w:multiLevelType w:val="multilevel"/>
    <w:tmpl w:val="68EA2FB5"/>
    <w:lvl w:ilvl="0">
      <w:start w:val="1"/>
      <w:numFmt w:val="decimal"/>
      <w:lvlText w:val="%1"/>
      <w:lvlJc w:val="left"/>
      <w:pPr>
        <w:ind w:left="425" w:hanging="425"/>
      </w:pPr>
      <w:rPr>
        <w:rFonts w:eastAsia="宋体" w:hint="eastAsia"/>
      </w:rPr>
    </w:lvl>
    <w:lvl w:ilvl="1">
      <w:start w:val="1"/>
      <w:numFmt w:val="decimal"/>
      <w:lvlText w:val="%1.%2"/>
      <w:lvlJc w:val="left"/>
      <w:pPr>
        <w:ind w:left="992" w:hanging="567"/>
      </w:pPr>
      <w:rPr>
        <w:rFonts w:hint="eastAsia"/>
      </w:rPr>
    </w:lvl>
    <w:lvl w:ilvl="2">
      <w:start w:val="1"/>
      <w:numFmt w:val="decimal"/>
      <w:pStyle w:val="4"/>
      <w:isLg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929728337">
    <w:abstractNumId w:val="1"/>
    <w:lvlOverride w:ilvl="0">
      <w:lvl w:ilvl="0" w:tentative="1">
        <w:start w:val="1"/>
        <w:numFmt w:val="decimal"/>
        <w:lvlText w:val="%1"/>
        <w:lvlJc w:val="left"/>
        <w:pPr>
          <w:ind w:left="425" w:hanging="425"/>
        </w:pPr>
        <w:rPr>
          <w:rFonts w:eastAsia="宋体" w:hint="eastAsia"/>
        </w:rPr>
      </w:lvl>
    </w:lvlOverride>
    <w:lvlOverride w:ilvl="1">
      <w:lvl w:ilvl="1" w:tentative="1">
        <w:start w:val="1"/>
        <w:numFmt w:val="decimal"/>
        <w:lvlText w:val="%1.%2"/>
        <w:lvlJc w:val="left"/>
        <w:pPr>
          <w:ind w:left="992" w:hanging="567"/>
        </w:pPr>
        <w:rPr>
          <w:rFonts w:hint="eastAsia"/>
        </w:rPr>
      </w:lvl>
    </w:lvlOverride>
    <w:lvlOverride w:ilvl="2">
      <w:lvl w:ilvl="2" w:tentative="1">
        <w:start w:val="1"/>
        <w:numFmt w:val="decimal"/>
        <w:pStyle w:val="4"/>
        <w:lvlText w:val="%2.%1.%3"/>
        <w:lvlJc w:val="left"/>
        <w:pPr>
          <w:ind w:left="420" w:hanging="420"/>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2" w16cid:durableId="1176262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Q5M2JlZTk1NzI3MmM5Y2NhYjc1ZWY0NzUyN2M3YzIifQ=="/>
  </w:docVars>
  <w:rsids>
    <w:rsidRoot w:val="00A1578A"/>
    <w:rsid w:val="00001066"/>
    <w:rsid w:val="00001FE9"/>
    <w:rsid w:val="00005564"/>
    <w:rsid w:val="00005A6C"/>
    <w:rsid w:val="0001279E"/>
    <w:rsid w:val="00025D7D"/>
    <w:rsid w:val="00026336"/>
    <w:rsid w:val="0003190E"/>
    <w:rsid w:val="00032602"/>
    <w:rsid w:val="0004045A"/>
    <w:rsid w:val="00045AD0"/>
    <w:rsid w:val="0005234A"/>
    <w:rsid w:val="00055770"/>
    <w:rsid w:val="00067D0C"/>
    <w:rsid w:val="0007199F"/>
    <w:rsid w:val="00082A85"/>
    <w:rsid w:val="00087286"/>
    <w:rsid w:val="00092362"/>
    <w:rsid w:val="000944C2"/>
    <w:rsid w:val="000A323A"/>
    <w:rsid w:val="000A328A"/>
    <w:rsid w:val="000A472C"/>
    <w:rsid w:val="000B0668"/>
    <w:rsid w:val="000B53A1"/>
    <w:rsid w:val="000B73F5"/>
    <w:rsid w:val="000C0364"/>
    <w:rsid w:val="000D0912"/>
    <w:rsid w:val="000D2BC0"/>
    <w:rsid w:val="000D3F3B"/>
    <w:rsid w:val="000D59F4"/>
    <w:rsid w:val="000E2089"/>
    <w:rsid w:val="000E5405"/>
    <w:rsid w:val="000E6218"/>
    <w:rsid w:val="000F06FA"/>
    <w:rsid w:val="000F098C"/>
    <w:rsid w:val="000F3969"/>
    <w:rsid w:val="000F4795"/>
    <w:rsid w:val="000F7717"/>
    <w:rsid w:val="00110CCA"/>
    <w:rsid w:val="00113A3D"/>
    <w:rsid w:val="001224F7"/>
    <w:rsid w:val="001256BC"/>
    <w:rsid w:val="0013115B"/>
    <w:rsid w:val="00131FD7"/>
    <w:rsid w:val="00134A35"/>
    <w:rsid w:val="00145C67"/>
    <w:rsid w:val="001464C5"/>
    <w:rsid w:val="001554FF"/>
    <w:rsid w:val="0015585C"/>
    <w:rsid w:val="00156053"/>
    <w:rsid w:val="00164089"/>
    <w:rsid w:val="0016521B"/>
    <w:rsid w:val="00170158"/>
    <w:rsid w:val="00182792"/>
    <w:rsid w:val="00185832"/>
    <w:rsid w:val="001937AE"/>
    <w:rsid w:val="001A18F7"/>
    <w:rsid w:val="001A3E1D"/>
    <w:rsid w:val="001A74D0"/>
    <w:rsid w:val="001B7C8D"/>
    <w:rsid w:val="001C58D2"/>
    <w:rsid w:val="001C7BA2"/>
    <w:rsid w:val="001D290A"/>
    <w:rsid w:val="001D2918"/>
    <w:rsid w:val="001D403F"/>
    <w:rsid w:val="001D632E"/>
    <w:rsid w:val="001E346C"/>
    <w:rsid w:val="001F4542"/>
    <w:rsid w:val="00200127"/>
    <w:rsid w:val="00206949"/>
    <w:rsid w:val="00215DBC"/>
    <w:rsid w:val="002201C3"/>
    <w:rsid w:val="002245A7"/>
    <w:rsid w:val="00224D5C"/>
    <w:rsid w:val="0023340D"/>
    <w:rsid w:val="00234ACA"/>
    <w:rsid w:val="00235BE7"/>
    <w:rsid w:val="00241567"/>
    <w:rsid w:val="00247B02"/>
    <w:rsid w:val="00251180"/>
    <w:rsid w:val="002577AD"/>
    <w:rsid w:val="00257A18"/>
    <w:rsid w:val="002610B0"/>
    <w:rsid w:val="00261951"/>
    <w:rsid w:val="0026510A"/>
    <w:rsid w:val="002653A6"/>
    <w:rsid w:val="002653C1"/>
    <w:rsid w:val="002707AD"/>
    <w:rsid w:val="002734A8"/>
    <w:rsid w:val="00273C8F"/>
    <w:rsid w:val="00281F36"/>
    <w:rsid w:val="00284AED"/>
    <w:rsid w:val="00286FEC"/>
    <w:rsid w:val="002973F2"/>
    <w:rsid w:val="002A01DB"/>
    <w:rsid w:val="002A0C18"/>
    <w:rsid w:val="002A1082"/>
    <w:rsid w:val="002B5A42"/>
    <w:rsid w:val="002D2DC5"/>
    <w:rsid w:val="002D3CF2"/>
    <w:rsid w:val="002D45F9"/>
    <w:rsid w:val="002E11C4"/>
    <w:rsid w:val="002E4E67"/>
    <w:rsid w:val="002E539B"/>
    <w:rsid w:val="002E70B2"/>
    <w:rsid w:val="002E7215"/>
    <w:rsid w:val="002F1E02"/>
    <w:rsid w:val="002F2114"/>
    <w:rsid w:val="002F75C4"/>
    <w:rsid w:val="00301492"/>
    <w:rsid w:val="003039A1"/>
    <w:rsid w:val="003067C5"/>
    <w:rsid w:val="00324A71"/>
    <w:rsid w:val="00327BB2"/>
    <w:rsid w:val="00337E12"/>
    <w:rsid w:val="00343817"/>
    <w:rsid w:val="00344671"/>
    <w:rsid w:val="003453FD"/>
    <w:rsid w:val="0034544E"/>
    <w:rsid w:val="00346721"/>
    <w:rsid w:val="00357AA9"/>
    <w:rsid w:val="00361A7A"/>
    <w:rsid w:val="003627F0"/>
    <w:rsid w:val="00371DC4"/>
    <w:rsid w:val="00373F4C"/>
    <w:rsid w:val="003825F3"/>
    <w:rsid w:val="00384CBE"/>
    <w:rsid w:val="00390327"/>
    <w:rsid w:val="00391F85"/>
    <w:rsid w:val="00392598"/>
    <w:rsid w:val="003960BF"/>
    <w:rsid w:val="003A02CE"/>
    <w:rsid w:val="003A32F2"/>
    <w:rsid w:val="003A60C3"/>
    <w:rsid w:val="003B0AF8"/>
    <w:rsid w:val="003B5F8E"/>
    <w:rsid w:val="003C2260"/>
    <w:rsid w:val="003C5AFB"/>
    <w:rsid w:val="003C6480"/>
    <w:rsid w:val="003D2260"/>
    <w:rsid w:val="003D38C6"/>
    <w:rsid w:val="003D3E96"/>
    <w:rsid w:val="003F5A2B"/>
    <w:rsid w:val="0040110A"/>
    <w:rsid w:val="00402101"/>
    <w:rsid w:val="00423D4A"/>
    <w:rsid w:val="00427CC1"/>
    <w:rsid w:val="00434B7B"/>
    <w:rsid w:val="004465DC"/>
    <w:rsid w:val="00446883"/>
    <w:rsid w:val="00460D15"/>
    <w:rsid w:val="00463BAD"/>
    <w:rsid w:val="00470B94"/>
    <w:rsid w:val="0047404A"/>
    <w:rsid w:val="0048450C"/>
    <w:rsid w:val="004870FF"/>
    <w:rsid w:val="0049051A"/>
    <w:rsid w:val="0049292F"/>
    <w:rsid w:val="004A466A"/>
    <w:rsid w:val="004A6069"/>
    <w:rsid w:val="004B4C09"/>
    <w:rsid w:val="004C477C"/>
    <w:rsid w:val="004D215B"/>
    <w:rsid w:val="004E016B"/>
    <w:rsid w:val="004E0179"/>
    <w:rsid w:val="004E349F"/>
    <w:rsid w:val="004E495B"/>
    <w:rsid w:val="004F01AC"/>
    <w:rsid w:val="004F2A2B"/>
    <w:rsid w:val="004F2EC0"/>
    <w:rsid w:val="004F3E7B"/>
    <w:rsid w:val="004F480A"/>
    <w:rsid w:val="0050197F"/>
    <w:rsid w:val="0050526F"/>
    <w:rsid w:val="005060BB"/>
    <w:rsid w:val="005069FA"/>
    <w:rsid w:val="0051009D"/>
    <w:rsid w:val="0051313C"/>
    <w:rsid w:val="00513881"/>
    <w:rsid w:val="0051497B"/>
    <w:rsid w:val="00520B10"/>
    <w:rsid w:val="0052235B"/>
    <w:rsid w:val="00522362"/>
    <w:rsid w:val="00523E58"/>
    <w:rsid w:val="005264A9"/>
    <w:rsid w:val="00530D35"/>
    <w:rsid w:val="00533166"/>
    <w:rsid w:val="0053485E"/>
    <w:rsid w:val="00535841"/>
    <w:rsid w:val="005412B7"/>
    <w:rsid w:val="00545A16"/>
    <w:rsid w:val="00546269"/>
    <w:rsid w:val="005533CA"/>
    <w:rsid w:val="00553592"/>
    <w:rsid w:val="00556EE5"/>
    <w:rsid w:val="00556F19"/>
    <w:rsid w:val="00583F7B"/>
    <w:rsid w:val="00591BB4"/>
    <w:rsid w:val="00595F8D"/>
    <w:rsid w:val="005A06B1"/>
    <w:rsid w:val="005A41AF"/>
    <w:rsid w:val="005A4963"/>
    <w:rsid w:val="005A650A"/>
    <w:rsid w:val="005B1B9E"/>
    <w:rsid w:val="005B542F"/>
    <w:rsid w:val="005C283D"/>
    <w:rsid w:val="005C3EA9"/>
    <w:rsid w:val="005C4E41"/>
    <w:rsid w:val="005C5EA1"/>
    <w:rsid w:val="005D02F2"/>
    <w:rsid w:val="005E43C0"/>
    <w:rsid w:val="005F1E3A"/>
    <w:rsid w:val="005F40CE"/>
    <w:rsid w:val="005F47D7"/>
    <w:rsid w:val="005F4952"/>
    <w:rsid w:val="005F7851"/>
    <w:rsid w:val="00620FE0"/>
    <w:rsid w:val="00622B40"/>
    <w:rsid w:val="006239AE"/>
    <w:rsid w:val="006243CC"/>
    <w:rsid w:val="006312B1"/>
    <w:rsid w:val="006341FB"/>
    <w:rsid w:val="0063434F"/>
    <w:rsid w:val="006349E7"/>
    <w:rsid w:val="00636942"/>
    <w:rsid w:val="00637B33"/>
    <w:rsid w:val="00640613"/>
    <w:rsid w:val="00642782"/>
    <w:rsid w:val="006435FF"/>
    <w:rsid w:val="0064411D"/>
    <w:rsid w:val="00645661"/>
    <w:rsid w:val="006470AC"/>
    <w:rsid w:val="006508D3"/>
    <w:rsid w:val="0065216C"/>
    <w:rsid w:val="00655215"/>
    <w:rsid w:val="00657D88"/>
    <w:rsid w:val="00665452"/>
    <w:rsid w:val="00673871"/>
    <w:rsid w:val="00677F55"/>
    <w:rsid w:val="00687CE4"/>
    <w:rsid w:val="006A0691"/>
    <w:rsid w:val="006A258E"/>
    <w:rsid w:val="006A2AF9"/>
    <w:rsid w:val="006A7ACA"/>
    <w:rsid w:val="006B0342"/>
    <w:rsid w:val="006B0EBB"/>
    <w:rsid w:val="006B19B7"/>
    <w:rsid w:val="006B1F00"/>
    <w:rsid w:val="006B45EB"/>
    <w:rsid w:val="006C14D1"/>
    <w:rsid w:val="006C3D60"/>
    <w:rsid w:val="006C67B1"/>
    <w:rsid w:val="006C77F5"/>
    <w:rsid w:val="006D0862"/>
    <w:rsid w:val="006D29E9"/>
    <w:rsid w:val="006D2C29"/>
    <w:rsid w:val="006D78D6"/>
    <w:rsid w:val="006D7B4F"/>
    <w:rsid w:val="006E5955"/>
    <w:rsid w:val="006F45A6"/>
    <w:rsid w:val="006F7ECA"/>
    <w:rsid w:val="00712F2B"/>
    <w:rsid w:val="00722A29"/>
    <w:rsid w:val="00725E34"/>
    <w:rsid w:val="00726C40"/>
    <w:rsid w:val="00727729"/>
    <w:rsid w:val="007365EB"/>
    <w:rsid w:val="00736E10"/>
    <w:rsid w:val="00743A7E"/>
    <w:rsid w:val="0074726E"/>
    <w:rsid w:val="007478B3"/>
    <w:rsid w:val="00756583"/>
    <w:rsid w:val="00756C70"/>
    <w:rsid w:val="00761FE8"/>
    <w:rsid w:val="007643D9"/>
    <w:rsid w:val="00765528"/>
    <w:rsid w:val="00765E19"/>
    <w:rsid w:val="00771DF3"/>
    <w:rsid w:val="00774B4A"/>
    <w:rsid w:val="00776F74"/>
    <w:rsid w:val="00777F8E"/>
    <w:rsid w:val="00780E8C"/>
    <w:rsid w:val="00781FDC"/>
    <w:rsid w:val="007841CF"/>
    <w:rsid w:val="00785B16"/>
    <w:rsid w:val="00785DD6"/>
    <w:rsid w:val="007931AD"/>
    <w:rsid w:val="007973A6"/>
    <w:rsid w:val="00797ACE"/>
    <w:rsid w:val="007A1535"/>
    <w:rsid w:val="007A4A98"/>
    <w:rsid w:val="007A5417"/>
    <w:rsid w:val="007A7C00"/>
    <w:rsid w:val="007B461B"/>
    <w:rsid w:val="007B530D"/>
    <w:rsid w:val="007B5908"/>
    <w:rsid w:val="007C4A27"/>
    <w:rsid w:val="007C6552"/>
    <w:rsid w:val="007E0607"/>
    <w:rsid w:val="007E0FAB"/>
    <w:rsid w:val="007E4186"/>
    <w:rsid w:val="007E4FC4"/>
    <w:rsid w:val="007E64A0"/>
    <w:rsid w:val="007F23C7"/>
    <w:rsid w:val="007F2B63"/>
    <w:rsid w:val="007F3103"/>
    <w:rsid w:val="007F3E9B"/>
    <w:rsid w:val="007F4404"/>
    <w:rsid w:val="007F4573"/>
    <w:rsid w:val="0080573D"/>
    <w:rsid w:val="008123CF"/>
    <w:rsid w:val="00816C6D"/>
    <w:rsid w:val="008204C6"/>
    <w:rsid w:val="00822009"/>
    <w:rsid w:val="008226FE"/>
    <w:rsid w:val="00823BBD"/>
    <w:rsid w:val="00823E02"/>
    <w:rsid w:val="00824A22"/>
    <w:rsid w:val="0083682E"/>
    <w:rsid w:val="008435C6"/>
    <w:rsid w:val="00844198"/>
    <w:rsid w:val="00846442"/>
    <w:rsid w:val="008557A6"/>
    <w:rsid w:val="008649FB"/>
    <w:rsid w:val="00866D1E"/>
    <w:rsid w:val="00872CAD"/>
    <w:rsid w:val="00885CE9"/>
    <w:rsid w:val="008924F0"/>
    <w:rsid w:val="008942DD"/>
    <w:rsid w:val="0089462A"/>
    <w:rsid w:val="00894B2E"/>
    <w:rsid w:val="00897985"/>
    <w:rsid w:val="008A7A5D"/>
    <w:rsid w:val="008B7685"/>
    <w:rsid w:val="008C1B39"/>
    <w:rsid w:val="008C55AD"/>
    <w:rsid w:val="008D1C2A"/>
    <w:rsid w:val="008D209F"/>
    <w:rsid w:val="008D51DE"/>
    <w:rsid w:val="008E3B3C"/>
    <w:rsid w:val="008F1C1B"/>
    <w:rsid w:val="008F1FFB"/>
    <w:rsid w:val="008F53B6"/>
    <w:rsid w:val="00903605"/>
    <w:rsid w:val="00905371"/>
    <w:rsid w:val="00911AAC"/>
    <w:rsid w:val="009138D3"/>
    <w:rsid w:val="00913E85"/>
    <w:rsid w:val="00920698"/>
    <w:rsid w:val="00923F14"/>
    <w:rsid w:val="00925C60"/>
    <w:rsid w:val="00926055"/>
    <w:rsid w:val="0093329A"/>
    <w:rsid w:val="009373FD"/>
    <w:rsid w:val="00942C41"/>
    <w:rsid w:val="00943B7E"/>
    <w:rsid w:val="00954826"/>
    <w:rsid w:val="009567D2"/>
    <w:rsid w:val="0096720B"/>
    <w:rsid w:val="0097298F"/>
    <w:rsid w:val="0097448B"/>
    <w:rsid w:val="009769D8"/>
    <w:rsid w:val="00982529"/>
    <w:rsid w:val="00982F52"/>
    <w:rsid w:val="00983ADE"/>
    <w:rsid w:val="00984621"/>
    <w:rsid w:val="00990F30"/>
    <w:rsid w:val="00991732"/>
    <w:rsid w:val="009941E6"/>
    <w:rsid w:val="00997DAC"/>
    <w:rsid w:val="009A10BA"/>
    <w:rsid w:val="009A2A1B"/>
    <w:rsid w:val="009A2FB1"/>
    <w:rsid w:val="009A6169"/>
    <w:rsid w:val="009B3B47"/>
    <w:rsid w:val="009B6D0B"/>
    <w:rsid w:val="009C6821"/>
    <w:rsid w:val="009C6A4D"/>
    <w:rsid w:val="009C7BC0"/>
    <w:rsid w:val="009D1D6C"/>
    <w:rsid w:val="009D589E"/>
    <w:rsid w:val="009E642F"/>
    <w:rsid w:val="009E65DD"/>
    <w:rsid w:val="009E79B2"/>
    <w:rsid w:val="009F40C6"/>
    <w:rsid w:val="009F6BAF"/>
    <w:rsid w:val="00A01B1F"/>
    <w:rsid w:val="00A02AA6"/>
    <w:rsid w:val="00A1078E"/>
    <w:rsid w:val="00A118C0"/>
    <w:rsid w:val="00A122FA"/>
    <w:rsid w:val="00A1578A"/>
    <w:rsid w:val="00A21DAD"/>
    <w:rsid w:val="00A2534F"/>
    <w:rsid w:val="00A30DCA"/>
    <w:rsid w:val="00A34BD2"/>
    <w:rsid w:val="00A365AA"/>
    <w:rsid w:val="00A36D31"/>
    <w:rsid w:val="00A431AA"/>
    <w:rsid w:val="00A52172"/>
    <w:rsid w:val="00A541E9"/>
    <w:rsid w:val="00A551E0"/>
    <w:rsid w:val="00A5590E"/>
    <w:rsid w:val="00A77358"/>
    <w:rsid w:val="00A86B82"/>
    <w:rsid w:val="00A9303B"/>
    <w:rsid w:val="00A93B5F"/>
    <w:rsid w:val="00A945B6"/>
    <w:rsid w:val="00AA2C8B"/>
    <w:rsid w:val="00AC2323"/>
    <w:rsid w:val="00AC33FC"/>
    <w:rsid w:val="00AC3D4B"/>
    <w:rsid w:val="00AC4CC9"/>
    <w:rsid w:val="00AC4D9E"/>
    <w:rsid w:val="00AC6ED1"/>
    <w:rsid w:val="00AD1F22"/>
    <w:rsid w:val="00AD2ACB"/>
    <w:rsid w:val="00AD4A40"/>
    <w:rsid w:val="00AD62A1"/>
    <w:rsid w:val="00AD64A2"/>
    <w:rsid w:val="00AD7407"/>
    <w:rsid w:val="00AE3997"/>
    <w:rsid w:val="00AE3999"/>
    <w:rsid w:val="00AE52BE"/>
    <w:rsid w:val="00AF39A1"/>
    <w:rsid w:val="00AF554B"/>
    <w:rsid w:val="00B0064E"/>
    <w:rsid w:val="00B11886"/>
    <w:rsid w:val="00B12339"/>
    <w:rsid w:val="00B1407F"/>
    <w:rsid w:val="00B20514"/>
    <w:rsid w:val="00B21FC5"/>
    <w:rsid w:val="00B226E7"/>
    <w:rsid w:val="00B24A99"/>
    <w:rsid w:val="00B255EE"/>
    <w:rsid w:val="00B30288"/>
    <w:rsid w:val="00B34B51"/>
    <w:rsid w:val="00B46245"/>
    <w:rsid w:val="00B57366"/>
    <w:rsid w:val="00B62406"/>
    <w:rsid w:val="00B6291E"/>
    <w:rsid w:val="00B679CA"/>
    <w:rsid w:val="00B72813"/>
    <w:rsid w:val="00B7404B"/>
    <w:rsid w:val="00B932C1"/>
    <w:rsid w:val="00BA2B75"/>
    <w:rsid w:val="00BA330B"/>
    <w:rsid w:val="00BA3719"/>
    <w:rsid w:val="00BA4CBC"/>
    <w:rsid w:val="00BA6305"/>
    <w:rsid w:val="00BB0B4D"/>
    <w:rsid w:val="00BB1EF0"/>
    <w:rsid w:val="00BB21B9"/>
    <w:rsid w:val="00BB53D6"/>
    <w:rsid w:val="00BC25E2"/>
    <w:rsid w:val="00BC52E1"/>
    <w:rsid w:val="00BD2E96"/>
    <w:rsid w:val="00BD34D6"/>
    <w:rsid w:val="00BD6B39"/>
    <w:rsid w:val="00BE03D7"/>
    <w:rsid w:val="00BE3FB4"/>
    <w:rsid w:val="00BF0DA2"/>
    <w:rsid w:val="00BF6564"/>
    <w:rsid w:val="00BF6A80"/>
    <w:rsid w:val="00BF7A35"/>
    <w:rsid w:val="00C03E11"/>
    <w:rsid w:val="00C1241E"/>
    <w:rsid w:val="00C169A9"/>
    <w:rsid w:val="00C17FD7"/>
    <w:rsid w:val="00C27317"/>
    <w:rsid w:val="00C300DB"/>
    <w:rsid w:val="00C337C8"/>
    <w:rsid w:val="00C36AD9"/>
    <w:rsid w:val="00C42987"/>
    <w:rsid w:val="00C4784B"/>
    <w:rsid w:val="00C51647"/>
    <w:rsid w:val="00C53C84"/>
    <w:rsid w:val="00C5452B"/>
    <w:rsid w:val="00C65693"/>
    <w:rsid w:val="00C66BEF"/>
    <w:rsid w:val="00C71B31"/>
    <w:rsid w:val="00C77B6C"/>
    <w:rsid w:val="00C867EF"/>
    <w:rsid w:val="00C872F6"/>
    <w:rsid w:val="00C93FD3"/>
    <w:rsid w:val="00C944AD"/>
    <w:rsid w:val="00CA047D"/>
    <w:rsid w:val="00CA0F43"/>
    <w:rsid w:val="00CA324A"/>
    <w:rsid w:val="00CA3D43"/>
    <w:rsid w:val="00CA5B0D"/>
    <w:rsid w:val="00CA7983"/>
    <w:rsid w:val="00CA7A93"/>
    <w:rsid w:val="00CB25C7"/>
    <w:rsid w:val="00CB5F9B"/>
    <w:rsid w:val="00CC1F04"/>
    <w:rsid w:val="00CC3DC4"/>
    <w:rsid w:val="00CC5C60"/>
    <w:rsid w:val="00CD03F6"/>
    <w:rsid w:val="00CE4F70"/>
    <w:rsid w:val="00CE5D5B"/>
    <w:rsid w:val="00CF1A58"/>
    <w:rsid w:val="00CF2BAD"/>
    <w:rsid w:val="00CF4B44"/>
    <w:rsid w:val="00D0033D"/>
    <w:rsid w:val="00D11F30"/>
    <w:rsid w:val="00D1268E"/>
    <w:rsid w:val="00D15A6A"/>
    <w:rsid w:val="00D21112"/>
    <w:rsid w:val="00D21858"/>
    <w:rsid w:val="00D22BAF"/>
    <w:rsid w:val="00D24781"/>
    <w:rsid w:val="00D24FDB"/>
    <w:rsid w:val="00D2503D"/>
    <w:rsid w:val="00D2545E"/>
    <w:rsid w:val="00D27F33"/>
    <w:rsid w:val="00D31306"/>
    <w:rsid w:val="00D33BB9"/>
    <w:rsid w:val="00D350C2"/>
    <w:rsid w:val="00D379DA"/>
    <w:rsid w:val="00D44129"/>
    <w:rsid w:val="00D4504F"/>
    <w:rsid w:val="00D4775F"/>
    <w:rsid w:val="00D50198"/>
    <w:rsid w:val="00D50DA6"/>
    <w:rsid w:val="00D5427A"/>
    <w:rsid w:val="00D55BDF"/>
    <w:rsid w:val="00D57B14"/>
    <w:rsid w:val="00D61185"/>
    <w:rsid w:val="00D63440"/>
    <w:rsid w:val="00D67DF2"/>
    <w:rsid w:val="00D77638"/>
    <w:rsid w:val="00D77696"/>
    <w:rsid w:val="00D85BC2"/>
    <w:rsid w:val="00D865F6"/>
    <w:rsid w:val="00D8685D"/>
    <w:rsid w:val="00D86BE9"/>
    <w:rsid w:val="00D903AC"/>
    <w:rsid w:val="00D93367"/>
    <w:rsid w:val="00DA6177"/>
    <w:rsid w:val="00DB135C"/>
    <w:rsid w:val="00DB4DDD"/>
    <w:rsid w:val="00DB7529"/>
    <w:rsid w:val="00DB7D95"/>
    <w:rsid w:val="00DC3B28"/>
    <w:rsid w:val="00DC3FC1"/>
    <w:rsid w:val="00DC76A3"/>
    <w:rsid w:val="00DD024B"/>
    <w:rsid w:val="00DD1FE1"/>
    <w:rsid w:val="00DD7890"/>
    <w:rsid w:val="00DE000E"/>
    <w:rsid w:val="00DE0A82"/>
    <w:rsid w:val="00DE2F45"/>
    <w:rsid w:val="00DE3469"/>
    <w:rsid w:val="00DE3723"/>
    <w:rsid w:val="00DE4147"/>
    <w:rsid w:val="00DE422A"/>
    <w:rsid w:val="00DE59B3"/>
    <w:rsid w:val="00DE5D0F"/>
    <w:rsid w:val="00DF12BE"/>
    <w:rsid w:val="00DF7951"/>
    <w:rsid w:val="00E04D5F"/>
    <w:rsid w:val="00E14233"/>
    <w:rsid w:val="00E27617"/>
    <w:rsid w:val="00E31BB6"/>
    <w:rsid w:val="00E32051"/>
    <w:rsid w:val="00E325B4"/>
    <w:rsid w:val="00E335AB"/>
    <w:rsid w:val="00E37BF5"/>
    <w:rsid w:val="00E4003B"/>
    <w:rsid w:val="00E41B87"/>
    <w:rsid w:val="00E4207D"/>
    <w:rsid w:val="00E5180A"/>
    <w:rsid w:val="00E52B09"/>
    <w:rsid w:val="00E65FF2"/>
    <w:rsid w:val="00E676AA"/>
    <w:rsid w:val="00E74322"/>
    <w:rsid w:val="00E77111"/>
    <w:rsid w:val="00E81C58"/>
    <w:rsid w:val="00E8732B"/>
    <w:rsid w:val="00E90A31"/>
    <w:rsid w:val="00E92044"/>
    <w:rsid w:val="00EB0D03"/>
    <w:rsid w:val="00ED4760"/>
    <w:rsid w:val="00EE667A"/>
    <w:rsid w:val="00EF5F03"/>
    <w:rsid w:val="00F06087"/>
    <w:rsid w:val="00F12772"/>
    <w:rsid w:val="00F152E6"/>
    <w:rsid w:val="00F1740C"/>
    <w:rsid w:val="00F215A9"/>
    <w:rsid w:val="00F236F7"/>
    <w:rsid w:val="00F23A31"/>
    <w:rsid w:val="00F24AE2"/>
    <w:rsid w:val="00F27296"/>
    <w:rsid w:val="00F32898"/>
    <w:rsid w:val="00F33538"/>
    <w:rsid w:val="00F34FFD"/>
    <w:rsid w:val="00F4463B"/>
    <w:rsid w:val="00F45809"/>
    <w:rsid w:val="00F468C7"/>
    <w:rsid w:val="00F56834"/>
    <w:rsid w:val="00F5711C"/>
    <w:rsid w:val="00F5719E"/>
    <w:rsid w:val="00F642FE"/>
    <w:rsid w:val="00F66716"/>
    <w:rsid w:val="00F67FE3"/>
    <w:rsid w:val="00F75EC2"/>
    <w:rsid w:val="00F76CE4"/>
    <w:rsid w:val="00F819DF"/>
    <w:rsid w:val="00F82B25"/>
    <w:rsid w:val="00F8350E"/>
    <w:rsid w:val="00FA21AA"/>
    <w:rsid w:val="00FA66BE"/>
    <w:rsid w:val="00FB2A28"/>
    <w:rsid w:val="00FC0808"/>
    <w:rsid w:val="00FC5FC2"/>
    <w:rsid w:val="00FC6A40"/>
    <w:rsid w:val="00FD0572"/>
    <w:rsid w:val="00FD095F"/>
    <w:rsid w:val="00FD150E"/>
    <w:rsid w:val="00FD4147"/>
    <w:rsid w:val="00FD7A85"/>
    <w:rsid w:val="00FE5C5B"/>
    <w:rsid w:val="00FF3A14"/>
    <w:rsid w:val="00FF7A47"/>
    <w:rsid w:val="012539C4"/>
    <w:rsid w:val="0662042E"/>
    <w:rsid w:val="0DDE5232"/>
    <w:rsid w:val="0FB46CC2"/>
    <w:rsid w:val="15860E70"/>
    <w:rsid w:val="1A550867"/>
    <w:rsid w:val="1C096D52"/>
    <w:rsid w:val="1D410664"/>
    <w:rsid w:val="213E2E90"/>
    <w:rsid w:val="237B7562"/>
    <w:rsid w:val="25A86C1F"/>
    <w:rsid w:val="26E52AD8"/>
    <w:rsid w:val="29A23994"/>
    <w:rsid w:val="2E5D3DAF"/>
    <w:rsid w:val="2EBC3F54"/>
    <w:rsid w:val="37E00D5B"/>
    <w:rsid w:val="3E517CDE"/>
    <w:rsid w:val="45A100D8"/>
    <w:rsid w:val="48725306"/>
    <w:rsid w:val="4AE41011"/>
    <w:rsid w:val="4B5944BD"/>
    <w:rsid w:val="4C5573A0"/>
    <w:rsid w:val="4C91315B"/>
    <w:rsid w:val="4DE4323A"/>
    <w:rsid w:val="4FB608CA"/>
    <w:rsid w:val="546B4B01"/>
    <w:rsid w:val="588A1674"/>
    <w:rsid w:val="59C449E4"/>
    <w:rsid w:val="59F6678C"/>
    <w:rsid w:val="5A2C58F8"/>
    <w:rsid w:val="5AEE328B"/>
    <w:rsid w:val="5C0D6FA8"/>
    <w:rsid w:val="5C1A5023"/>
    <w:rsid w:val="5D3427F2"/>
    <w:rsid w:val="620E62ED"/>
    <w:rsid w:val="75E46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82D41"/>
  <w15:docId w15:val="{2071D2D1-5D06-4B8F-96AD-5704A1B5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kern w:val="2"/>
      <w:sz w:val="21"/>
      <w:szCs w:val="24"/>
    </w:rPr>
  </w:style>
  <w:style w:type="paragraph" w:styleId="1">
    <w:name w:val="heading 1"/>
    <w:basedOn w:val="a"/>
    <w:next w:val="a"/>
    <w:link w:val="10"/>
    <w:qFormat/>
    <w:pPr>
      <w:keepNext/>
      <w:keepLines/>
      <w:adjustRightInd w:val="0"/>
      <w:snapToGrid w:val="0"/>
      <w:spacing w:before="120" w:after="120" w:line="500" w:lineRule="exact"/>
      <w:jc w:val="left"/>
      <w:outlineLvl w:val="0"/>
    </w:pPr>
    <w:rPr>
      <w:rFonts w:eastAsia="仿宋_GB2312"/>
      <w:b/>
      <w:kern w:val="44"/>
      <w:sz w:val="32"/>
      <w:szCs w:val="20"/>
    </w:rPr>
  </w:style>
  <w:style w:type="paragraph" w:styleId="2">
    <w:name w:val="heading 2"/>
    <w:basedOn w:val="a"/>
    <w:next w:val="a0"/>
    <w:link w:val="20"/>
    <w:qFormat/>
    <w:pPr>
      <w:keepNext/>
      <w:keepLines/>
      <w:autoSpaceDE w:val="0"/>
      <w:autoSpaceDN w:val="0"/>
      <w:adjustRightInd w:val="0"/>
      <w:snapToGrid w:val="0"/>
      <w:spacing w:before="240" w:after="120" w:line="500" w:lineRule="exact"/>
      <w:jc w:val="left"/>
      <w:textAlignment w:val="baseline"/>
      <w:outlineLvl w:val="1"/>
    </w:pPr>
    <w:rPr>
      <w:rFonts w:eastAsia="仿宋_GB2312"/>
      <w:b/>
      <w:kern w:val="0"/>
      <w:sz w:val="30"/>
      <w:szCs w:val="20"/>
    </w:rPr>
  </w:style>
  <w:style w:type="paragraph" w:styleId="3">
    <w:name w:val="heading 3"/>
    <w:basedOn w:val="a"/>
    <w:next w:val="a0"/>
    <w:link w:val="30"/>
    <w:qFormat/>
    <w:pPr>
      <w:keepNext/>
      <w:keepLines/>
      <w:adjustRightInd w:val="0"/>
      <w:snapToGrid w:val="0"/>
      <w:spacing w:before="120" w:after="120" w:line="500" w:lineRule="exact"/>
      <w:outlineLvl w:val="2"/>
    </w:pPr>
    <w:rPr>
      <w:rFonts w:eastAsia="仿宋_GB2312"/>
      <w:b/>
      <w:bCs/>
      <w:sz w:val="28"/>
      <w:szCs w:val="32"/>
    </w:rPr>
  </w:style>
  <w:style w:type="paragraph" w:styleId="4">
    <w:name w:val="heading 4"/>
    <w:basedOn w:val="a"/>
    <w:next w:val="a"/>
    <w:link w:val="40"/>
    <w:qFormat/>
    <w:pPr>
      <w:keepNext/>
      <w:keepLines/>
      <w:numPr>
        <w:ilvl w:val="2"/>
        <w:numId w:val="1"/>
      </w:numPr>
      <w:adjustRightInd w:val="0"/>
      <w:snapToGrid w:val="0"/>
      <w:spacing w:beforeLines="25" w:before="78" w:afterLines="25" w:after="78"/>
      <w:outlineLvl w:val="3"/>
    </w:pPr>
    <w:rPr>
      <w:rFonts w:ascii="Arial" w:eastAsia="仿宋_GB2312"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Chars="200" w:firstLine="420"/>
    </w:pPr>
  </w:style>
  <w:style w:type="paragraph" w:styleId="a5">
    <w:name w:val="annotation text"/>
    <w:basedOn w:val="a"/>
    <w:link w:val="a6"/>
    <w:uiPriority w:val="99"/>
    <w:unhideWhenUsed/>
    <w:qFormat/>
    <w:pPr>
      <w:jc w:val="left"/>
    </w:pPr>
  </w:style>
  <w:style w:type="paragraph" w:styleId="a7">
    <w:name w:val="Body Text"/>
    <w:basedOn w:val="a"/>
    <w:link w:val="a8"/>
    <w:unhideWhenUsed/>
    <w:qFormat/>
    <w:pPr>
      <w:spacing w:after="120"/>
    </w:pPr>
    <w:rPr>
      <w:rFonts w:ascii="Calibri" w:hAnsi="Calibri"/>
      <w:szCs w:val="22"/>
    </w:rPr>
  </w:style>
  <w:style w:type="paragraph" w:styleId="a9">
    <w:name w:val="Body Text Indent"/>
    <w:basedOn w:val="a"/>
    <w:link w:val="11"/>
    <w:qFormat/>
    <w:pPr>
      <w:spacing w:after="120"/>
      <w:ind w:leftChars="200" w:left="420"/>
    </w:pPr>
  </w:style>
  <w:style w:type="paragraph" w:styleId="TOC3">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
    <w:next w:val="a"/>
    <w:uiPriority w:val="39"/>
    <w:unhideWhenUsed/>
    <w:qFormat/>
    <w:pPr>
      <w:tabs>
        <w:tab w:val="right" w:leader="dot" w:pos="8296"/>
      </w:tabs>
    </w:pPr>
    <w:rPr>
      <w:rFonts w:eastAsia="仿宋_GB2312"/>
      <w:bCs/>
      <w:sz w:val="24"/>
    </w:rPr>
  </w:style>
  <w:style w:type="paragraph" w:styleId="TOC2">
    <w:name w:val="toc 2"/>
    <w:basedOn w:val="a"/>
    <w:next w:val="a"/>
    <w:uiPriority w:val="39"/>
    <w:unhideWhenUsed/>
    <w:qFormat/>
    <w:pPr>
      <w:ind w:leftChars="200" w:left="420"/>
    </w:pPr>
  </w:style>
  <w:style w:type="paragraph" w:styleId="af0">
    <w:name w:val="annotation subject"/>
    <w:basedOn w:val="a5"/>
    <w:next w:val="a5"/>
    <w:link w:val="af1"/>
    <w:uiPriority w:val="99"/>
    <w:semiHidden/>
    <w:unhideWhenUsed/>
    <w:qFormat/>
    <w:rPr>
      <w:b/>
      <w:bCs/>
    </w:rPr>
  </w:style>
  <w:style w:type="table" w:styleId="af2">
    <w:name w:val="Table Grid"/>
    <w:basedOn w:val="a2"/>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bCs/>
    </w:rPr>
  </w:style>
  <w:style w:type="character" w:styleId="af4">
    <w:name w:val="Hyperlink"/>
    <w:basedOn w:val="a1"/>
    <w:uiPriority w:val="99"/>
    <w:unhideWhenUsed/>
    <w:qFormat/>
    <w:rPr>
      <w:color w:val="0000FF" w:themeColor="hyperlink"/>
      <w:u w:val="single"/>
    </w:rPr>
  </w:style>
  <w:style w:type="character" w:styleId="af5">
    <w:name w:val="annotation reference"/>
    <w:basedOn w:val="a1"/>
    <w:unhideWhenUsed/>
    <w:qFormat/>
    <w:rPr>
      <w:sz w:val="21"/>
      <w:szCs w:val="21"/>
    </w:rPr>
  </w:style>
  <w:style w:type="character" w:customStyle="1" w:styleId="30">
    <w:name w:val="标题 3 字符"/>
    <w:link w:val="3"/>
    <w:qFormat/>
    <w:rPr>
      <w:rFonts w:ascii="Times New Roman" w:eastAsia="仿宋_GB2312" w:hAnsi="Times New Roman" w:cs="Times New Roman"/>
      <w:b/>
      <w:bCs/>
      <w:sz w:val="28"/>
      <w:szCs w:val="32"/>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character" w:customStyle="1" w:styleId="1Char">
    <w:name w:val="标题 1 Char"/>
    <w:basedOn w:val="a1"/>
    <w:uiPriority w:val="9"/>
    <w:qFormat/>
    <w:rPr>
      <w:rFonts w:ascii="Times New Roman" w:eastAsia="宋体" w:hAnsi="Times New Roman" w:cs="Times New Roman"/>
      <w:b/>
      <w:bCs/>
      <w:kern w:val="44"/>
      <w:sz w:val="44"/>
      <w:szCs w:val="44"/>
    </w:rPr>
  </w:style>
  <w:style w:type="character" w:customStyle="1" w:styleId="2Char">
    <w:name w:val="标题 2 Char"/>
    <w:basedOn w:val="a1"/>
    <w:uiPriority w:val="9"/>
    <w:semiHidden/>
    <w:qFormat/>
    <w:rPr>
      <w:rFonts w:asciiTheme="majorHAnsi" w:eastAsiaTheme="majorEastAsia" w:hAnsiTheme="majorHAnsi" w:cstheme="majorBidi"/>
      <w:b/>
      <w:bCs/>
      <w:sz w:val="32"/>
      <w:szCs w:val="32"/>
    </w:rPr>
  </w:style>
  <w:style w:type="character" w:customStyle="1" w:styleId="3Char">
    <w:name w:val="标题 3 Char"/>
    <w:basedOn w:val="a1"/>
    <w:uiPriority w:val="9"/>
    <w:semiHidden/>
    <w:qFormat/>
    <w:rPr>
      <w:rFonts w:ascii="Times New Roman" w:eastAsia="宋体" w:hAnsi="Times New Roman" w:cs="Times New Roman"/>
      <w:b/>
      <w:bCs/>
      <w:sz w:val="32"/>
      <w:szCs w:val="32"/>
    </w:rPr>
  </w:style>
  <w:style w:type="character" w:customStyle="1" w:styleId="40">
    <w:name w:val="标题 4 字符"/>
    <w:basedOn w:val="a1"/>
    <w:link w:val="4"/>
    <w:qFormat/>
    <w:rPr>
      <w:rFonts w:ascii="Arial" w:eastAsia="仿宋_GB2312" w:hAnsi="Arial" w:cs="Times New Roman"/>
      <w:b/>
      <w:bCs/>
      <w:sz w:val="28"/>
      <w:szCs w:val="28"/>
    </w:rPr>
  </w:style>
  <w:style w:type="character" w:customStyle="1" w:styleId="10">
    <w:name w:val="标题 1 字符"/>
    <w:link w:val="1"/>
    <w:qFormat/>
    <w:rPr>
      <w:rFonts w:ascii="Times New Roman" w:eastAsia="仿宋_GB2312" w:hAnsi="Times New Roman" w:cs="Times New Roman"/>
      <w:b/>
      <w:kern w:val="44"/>
      <w:sz w:val="32"/>
      <w:szCs w:val="20"/>
    </w:rPr>
  </w:style>
  <w:style w:type="character" w:customStyle="1" w:styleId="a4">
    <w:name w:val="正文缩进 字符"/>
    <w:link w:val="a0"/>
    <w:qFormat/>
    <w:rPr>
      <w:rFonts w:ascii="Times New Roman" w:eastAsia="宋体" w:hAnsi="Times New Roman" w:cs="Times New Roman"/>
      <w:szCs w:val="24"/>
    </w:rPr>
  </w:style>
  <w:style w:type="character" w:customStyle="1" w:styleId="20">
    <w:name w:val="标题 2 字符"/>
    <w:link w:val="2"/>
    <w:qFormat/>
    <w:rPr>
      <w:rFonts w:ascii="Times New Roman" w:eastAsia="仿宋_GB2312" w:hAnsi="Times New Roman" w:cs="Times New Roman"/>
      <w:b/>
      <w:kern w:val="0"/>
      <w:sz w:val="30"/>
      <w:szCs w:val="20"/>
    </w:rPr>
  </w:style>
  <w:style w:type="character" w:customStyle="1" w:styleId="4CharCharCharCharCharCharCharCharCharCharCharCharCharCharCharCharCharCharChar">
    <w:name w:val="标题 4 Char Char Char Char Char Char Char Char Char Char Char Char Char Char Char Char Char Char Char"/>
    <w:qFormat/>
    <w:rPr>
      <w:rFonts w:ascii="Arial" w:eastAsia="黑体" w:hAnsi="Arial"/>
      <w:b/>
      <w:bCs/>
      <w:snapToGrid w:val="0"/>
      <w:sz w:val="24"/>
      <w:szCs w:val="28"/>
      <w:lang w:val="en-US" w:eastAsia="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2">
    <w:name w:val="列出段落1"/>
    <w:basedOn w:val="a"/>
    <w:qFormat/>
    <w:pPr>
      <w:spacing w:line="360" w:lineRule="auto"/>
      <w:ind w:firstLineChars="200" w:firstLine="420"/>
    </w:pPr>
    <w:rPr>
      <w:rFonts w:eastAsia="仿宋_GB2312"/>
      <w:sz w:val="24"/>
    </w:rPr>
  </w:style>
  <w:style w:type="character" w:customStyle="1" w:styleId="ab">
    <w:name w:val="批注框文本 字符"/>
    <w:basedOn w:val="a1"/>
    <w:link w:val="aa"/>
    <w:uiPriority w:val="99"/>
    <w:semiHidden/>
    <w:qFormat/>
    <w:rPr>
      <w:rFonts w:ascii="Times New Roman" w:eastAsia="宋体" w:hAnsi="Times New Roman" w:cs="Times New Roman"/>
      <w:sz w:val="18"/>
      <w:szCs w:val="18"/>
    </w:rPr>
  </w:style>
  <w:style w:type="paragraph" w:styleId="af6">
    <w:name w:val="List Paragraph"/>
    <w:basedOn w:val="a"/>
    <w:uiPriority w:val="34"/>
    <w:qFormat/>
    <w:pPr>
      <w:ind w:firstLineChars="200" w:firstLine="420"/>
    </w:pPr>
  </w:style>
  <w:style w:type="paragraph" w:customStyle="1" w:styleId="TOC10">
    <w:name w:val="TOC 标题1"/>
    <w:basedOn w:val="1"/>
    <w:next w:val="a"/>
    <w:uiPriority w:val="39"/>
    <w:semiHidden/>
    <w:unhideWhenUsed/>
    <w:qFormat/>
    <w:pPr>
      <w:widowControl/>
      <w:adjustRightInd/>
      <w:snapToGrid/>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character" w:customStyle="1" w:styleId="a6">
    <w:name w:val="批注文字 字符"/>
    <w:basedOn w:val="a1"/>
    <w:link w:val="a5"/>
    <w:uiPriority w:val="99"/>
    <w:qFormat/>
    <w:rPr>
      <w:rFonts w:ascii="Times New Roman" w:eastAsia="宋体" w:hAnsi="Times New Roman" w:cs="Times New Roman"/>
      <w:szCs w:val="24"/>
    </w:rPr>
  </w:style>
  <w:style w:type="character" w:customStyle="1" w:styleId="af1">
    <w:name w:val="批注主题 字符"/>
    <w:basedOn w:val="a6"/>
    <w:link w:val="af0"/>
    <w:uiPriority w:val="99"/>
    <w:semiHidden/>
    <w:qFormat/>
    <w:rPr>
      <w:rFonts w:ascii="Times New Roman" w:eastAsia="宋体" w:hAnsi="Times New Roman" w:cs="Times New Roman"/>
      <w:b/>
      <w:bCs/>
      <w:szCs w:val="24"/>
    </w:rPr>
  </w:style>
  <w:style w:type="character" w:customStyle="1" w:styleId="CharChar">
    <w:name w:val="正文 文字 Char Char"/>
    <w:link w:val="af7"/>
    <w:qFormat/>
    <w:rPr>
      <w:rFonts w:ascii="Arial" w:eastAsia="仿宋_GB2312" w:hAnsi="Arial" w:cs="Times New Roman"/>
      <w:sz w:val="28"/>
      <w:szCs w:val="24"/>
    </w:rPr>
  </w:style>
  <w:style w:type="paragraph" w:customStyle="1" w:styleId="af7">
    <w:name w:val="正文 文字"/>
    <w:basedOn w:val="a"/>
    <w:link w:val="CharChar"/>
    <w:qFormat/>
    <w:pPr>
      <w:spacing w:line="500" w:lineRule="exact"/>
      <w:ind w:firstLineChars="200" w:firstLine="200"/>
      <w:jc w:val="left"/>
    </w:pPr>
    <w:rPr>
      <w:rFonts w:ascii="Arial" w:eastAsia="仿宋_GB2312" w:hAnsi="Arial"/>
      <w:sz w:val="28"/>
    </w:rPr>
  </w:style>
  <w:style w:type="character" w:customStyle="1" w:styleId="a8">
    <w:name w:val="正文文本 字符"/>
    <w:basedOn w:val="a1"/>
    <w:link w:val="a7"/>
    <w:qFormat/>
    <w:rPr>
      <w:rFonts w:ascii="Calibri" w:eastAsia="宋体" w:hAnsi="Calibri" w:cs="Times New Roman"/>
    </w:rPr>
  </w:style>
  <w:style w:type="paragraph" w:customStyle="1" w:styleId="altc">
    <w:name w:val="!正文(alt+c)"/>
    <w:qFormat/>
    <w:pPr>
      <w:spacing w:line="420" w:lineRule="exact"/>
      <w:ind w:firstLineChars="200" w:firstLine="480"/>
    </w:pPr>
    <w:rPr>
      <w:sz w:val="24"/>
      <w:szCs w:val="24"/>
    </w:rPr>
  </w:style>
  <w:style w:type="character" w:customStyle="1" w:styleId="af8">
    <w:name w:val="正文文本缩进 字符"/>
    <w:basedOn w:val="a1"/>
    <w:uiPriority w:val="99"/>
    <w:semiHidden/>
    <w:qFormat/>
    <w:rPr>
      <w:rFonts w:ascii="Times New Roman" w:eastAsia="宋体" w:hAnsi="Times New Roman" w:cs="Times New Roman"/>
      <w:szCs w:val="24"/>
    </w:rPr>
  </w:style>
  <w:style w:type="character" w:customStyle="1" w:styleId="11">
    <w:name w:val="正文文本缩进 字符1"/>
    <w:link w:val="a9"/>
    <w:qFormat/>
    <w:rPr>
      <w:rFonts w:ascii="Times New Roman" w:eastAsia="宋体" w:hAnsi="Times New Roman" w:cs="Times New Roman"/>
      <w:szCs w:val="24"/>
    </w:rPr>
  </w:style>
  <w:style w:type="paragraph" w:customStyle="1" w:styleId="13">
    <w:name w:val="修订1"/>
    <w:hidden/>
    <w:uiPriority w:val="99"/>
    <w:semiHidden/>
    <w:qFormat/>
    <w:rPr>
      <w:kern w:val="2"/>
      <w:sz w:val="21"/>
      <w:szCs w:val="24"/>
    </w:rPr>
  </w:style>
  <w:style w:type="character" w:customStyle="1" w:styleId="14">
    <w:name w:val="未处理的提及1"/>
    <w:basedOn w:val="a1"/>
    <w:uiPriority w:val="99"/>
    <w:semiHidden/>
    <w:unhideWhenUsed/>
    <w:rsid w:val="00677F55"/>
    <w:rPr>
      <w:color w:val="605E5C"/>
      <w:shd w:val="clear" w:color="auto" w:fill="E1DFDD"/>
    </w:rPr>
  </w:style>
  <w:style w:type="paragraph" w:styleId="af9">
    <w:name w:val="Revision"/>
    <w:hidden/>
    <w:uiPriority w:val="99"/>
    <w:semiHidden/>
    <w:rsid w:val="00E14233"/>
    <w:rPr>
      <w:kern w:val="2"/>
      <w:sz w:val="21"/>
      <w:szCs w:val="24"/>
    </w:rPr>
  </w:style>
  <w:style w:type="paragraph" w:customStyle="1" w:styleId="afa">
    <w:name w:val="规划环评正文"/>
    <w:basedOn w:val="a"/>
    <w:qFormat/>
    <w:rsid w:val="00D865F6"/>
    <w:pPr>
      <w:spacing w:line="500" w:lineRule="exact"/>
      <w:ind w:firstLineChars="200" w:firstLine="200"/>
    </w:pPr>
    <w:rPr>
      <w:rFonts w:ascii="Times" w:eastAsia="仿宋_GB2312" w:hAnsi="Times" w:cstheme="minorBidi"/>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5464">
      <w:bodyDiv w:val="1"/>
      <w:marLeft w:val="0"/>
      <w:marRight w:val="0"/>
      <w:marTop w:val="0"/>
      <w:marBottom w:val="0"/>
      <w:divBdr>
        <w:top w:val="none" w:sz="0" w:space="0" w:color="auto"/>
        <w:left w:val="none" w:sz="0" w:space="0" w:color="auto"/>
        <w:bottom w:val="none" w:sz="0" w:space="0" w:color="auto"/>
        <w:right w:val="none" w:sz="0" w:space="0" w:color="auto"/>
      </w:divBdr>
    </w:div>
    <w:div w:id="293412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93371-BE5B-4BA8-869D-039FB0C72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21</Pages>
  <Words>1753</Words>
  <Characters>9995</Characters>
  <Application>Microsoft Office Word</Application>
  <DocSecurity>0</DocSecurity>
  <Lines>83</Lines>
  <Paragraphs>23</Paragraphs>
  <ScaleCrop>false</ScaleCrop>
  <Company>Microsoft</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JHL</dc:creator>
  <cp:lastModifiedBy>曾 晓娜</cp:lastModifiedBy>
  <cp:revision>23</cp:revision>
  <cp:lastPrinted>2021-04-15T08:48:00Z</cp:lastPrinted>
  <dcterms:created xsi:type="dcterms:W3CDTF">2022-10-28T02:28:00Z</dcterms:created>
  <dcterms:modified xsi:type="dcterms:W3CDTF">2023-09-08T01:44:00Z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0D68C47FEBBD4B1997AFEAFB64AD5445</vt:lpwstr>
  </property>
</Properties>
</file>