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djustRightInd w:val="0"/>
        <w:snapToGrid w:val="0"/>
        <w:spacing w:line="580" w:lineRule="exact"/>
        <w:jc w:val="center"/>
        <w:rPr>
          <w:rFonts w:ascii="方正小标宋_GBK" w:eastAsia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kern w:val="0"/>
          <w:sz w:val="44"/>
          <w:szCs w:val="44"/>
          <w:shd w:val="clear" w:color="auto" w:fill="FFFFFF"/>
        </w:rPr>
        <w:t>关于组织申报通州区知识产权保护明星企业项目（第一批）的通知</w:t>
      </w:r>
    </w:p>
    <w:p>
      <w:pPr>
        <w:widowControl/>
        <w:autoSpaceDE w:val="0"/>
        <w:spacing w:before="312" w:beforeLines="100" w:line="580" w:lineRule="exact"/>
        <w:jc w:val="left"/>
        <w:rPr>
          <w:rFonts w:hint="eastAsia" w:ascii="方正仿宋_GBK" w:eastAsia="方正仿宋_GBK"/>
          <w:color w:val="000000"/>
          <w:kern w:val="0"/>
          <w:sz w:val="31"/>
          <w:szCs w:val="31"/>
        </w:rPr>
      </w:pPr>
      <w:r>
        <w:rPr>
          <w:rFonts w:hint="eastAsia" w:ascii="方正仿宋_GBK" w:eastAsia="方正仿宋_GBK"/>
          <w:color w:val="000000"/>
          <w:kern w:val="0"/>
          <w:sz w:val="31"/>
          <w:szCs w:val="31"/>
        </w:rPr>
        <w:t>南通高新区管委会，各镇（街道）人民政府（办事处），</w:t>
      </w:r>
      <w:r>
        <w:rPr>
          <w:rFonts w:hint="eastAsia" w:ascii="方正仿宋_GBK" w:eastAsia="方正仿宋_GBK"/>
          <w:color w:val="000000"/>
          <w:kern w:val="0"/>
          <w:sz w:val="31"/>
          <w:szCs w:val="31"/>
          <w:lang w:eastAsia="zh-CN"/>
        </w:rPr>
        <w:t>各相关企业</w:t>
      </w:r>
      <w:r>
        <w:rPr>
          <w:rFonts w:hint="eastAsia" w:ascii="方正仿宋_GBK" w:eastAsia="方正仿宋_GBK"/>
          <w:color w:val="000000"/>
          <w:kern w:val="0"/>
          <w:sz w:val="31"/>
          <w:szCs w:val="31"/>
        </w:rPr>
        <w:t>：</w:t>
      </w:r>
    </w:p>
    <w:p>
      <w:pPr>
        <w:widowControl/>
        <w:autoSpaceDE w:val="0"/>
        <w:spacing w:line="580" w:lineRule="exact"/>
        <w:ind w:firstLine="620" w:firstLineChars="200"/>
        <w:rPr>
          <w:rFonts w:hint="eastAsia" w:ascii="Times New Roman" w:hAnsi="Times New Roman"/>
        </w:rPr>
      </w:pPr>
      <w:r>
        <w:rPr>
          <w:rFonts w:hint="eastAsia" w:ascii="方正仿宋_GBK" w:eastAsia="方正仿宋_GBK"/>
          <w:color w:val="000000"/>
          <w:kern w:val="0"/>
          <w:sz w:val="31"/>
          <w:szCs w:val="31"/>
        </w:rPr>
        <w:t>为贯彻落实《知识产权强国建设纲要（2021-2035年）》《江苏省知识产权强省建设纲要（2021-2035年）》，根据《通州区江苏省知识产权保护示范区建设工作方案（2022-2025年）》文件精神，为全方位推进通州区企业知识产权保护工作，形成一批知识产权风险防范能力强，知识产权综合实力突出，具有行业影响力和示范引领作用的企业，我局拟组织开展通州区知识产权保护明星企业项目（第一批）申报认定，现将有关事项通知如下:</w:t>
      </w:r>
    </w:p>
    <w:p>
      <w:pPr>
        <w:widowControl/>
        <w:shd w:val="clear" w:color="auto" w:fill="FFFFFF"/>
        <w:autoSpaceDE w:val="0"/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  <w:shd w:val="clear" w:color="auto" w:fill="FFFFFF"/>
        </w:rPr>
        <w:t>一、申报对象</w:t>
      </w:r>
    </w:p>
    <w:p>
      <w:pPr>
        <w:widowControl/>
        <w:autoSpaceDE w:val="0"/>
        <w:spacing w:line="580" w:lineRule="exact"/>
        <w:ind w:firstLine="620" w:firstLineChars="200"/>
        <w:jc w:val="left"/>
        <w:rPr>
          <w:rFonts w:hint="eastAsia" w:ascii="方正仿宋_GBK" w:eastAsia="方正仿宋_GBK"/>
          <w:color w:val="000000"/>
          <w:kern w:val="0"/>
          <w:sz w:val="31"/>
          <w:szCs w:val="31"/>
        </w:rPr>
      </w:pPr>
      <w:r>
        <w:rPr>
          <w:rFonts w:hint="eastAsia" w:ascii="方正仿宋_GBK" w:eastAsia="方正仿宋_GBK"/>
          <w:color w:val="000000"/>
          <w:kern w:val="0"/>
          <w:sz w:val="31"/>
          <w:szCs w:val="31"/>
        </w:rPr>
        <w:t>本区注册的具有独立法人资格的企业</w:t>
      </w:r>
    </w:p>
    <w:p>
      <w:pPr>
        <w:widowControl/>
        <w:shd w:val="clear" w:color="auto" w:fill="FFFFFF"/>
        <w:autoSpaceDE w:val="0"/>
        <w:spacing w:line="580" w:lineRule="exact"/>
        <w:ind w:firstLine="640" w:firstLineChars="200"/>
        <w:rPr>
          <w:rFonts w:hint="eastAsia" w:ascii="方正黑体_GBK" w:eastAsia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kern w:val="0"/>
          <w:sz w:val="32"/>
          <w:szCs w:val="32"/>
          <w:shd w:val="clear" w:color="auto" w:fill="FFFFFF"/>
        </w:rPr>
        <w:t>二、申报条件</w:t>
      </w:r>
    </w:p>
    <w:p>
      <w:pPr>
        <w:pStyle w:val="2"/>
        <w:shd w:val="clear" w:color="auto" w:fill="FFFFFF"/>
        <w:autoSpaceDE w:val="0"/>
        <w:spacing w:before="0" w:beforeAutospacing="0" w:after="0" w:afterAutospacing="0" w:line="580" w:lineRule="exact"/>
        <w:ind w:firstLine="620" w:firstLineChars="200"/>
        <w:jc w:val="both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ascii="Times New Roman" w:hAnsi="Times New Roman" w:eastAsia="方正仿宋_GBK" w:cs="Times New Roman"/>
          <w:color w:val="000000"/>
          <w:sz w:val="31"/>
          <w:szCs w:val="31"/>
        </w:rPr>
        <w:t>1.具有良好的知识产权工作基础，已开展企业知识产权管理标准化工作，知识产权管理制度健全，设立知识产权管理机构，知识产权专兼职管理人员不少于3人</w:t>
      </w:r>
      <w:r>
        <w:rPr>
          <w:rFonts w:hint="eastAsia" w:ascii="方正仿宋_GBK" w:eastAsia="方正仿宋_GBK"/>
          <w:color w:val="000000"/>
          <w:sz w:val="31"/>
          <w:szCs w:val="31"/>
        </w:rPr>
        <w:t>；</w:t>
      </w:r>
    </w:p>
    <w:p>
      <w:pPr>
        <w:pStyle w:val="2"/>
        <w:shd w:val="clear" w:color="auto" w:fill="FFFFFF"/>
        <w:autoSpaceDE w:val="0"/>
        <w:spacing w:before="0" w:beforeAutospacing="0" w:after="0" w:afterAutospacing="0" w:line="580" w:lineRule="exact"/>
        <w:ind w:firstLine="620" w:firstLineChars="200"/>
        <w:jc w:val="both"/>
        <w:rPr>
          <w:rFonts w:hint="eastAsia" w:ascii="方正仿宋_GBK" w:eastAsia="方正仿宋_GBK"/>
          <w:color w:val="auto"/>
          <w:sz w:val="31"/>
          <w:szCs w:val="31"/>
        </w:rPr>
      </w:pPr>
      <w:r>
        <w:rPr>
          <w:rFonts w:ascii="Times New Roman" w:hAnsi="Times New Roman" w:eastAsia="方正仿宋_GBK" w:cs="Times New Roman"/>
          <w:color w:val="000000"/>
          <w:sz w:val="31"/>
          <w:szCs w:val="31"/>
        </w:rPr>
        <w:t>2.重视技术创新，上一年度研发投入占营业收入比例达3%以上，拥有有效专利不少</w:t>
      </w:r>
      <w:r>
        <w:rPr>
          <w:rFonts w:ascii="Times New Roman" w:hAnsi="Times New Roman" w:eastAsia="方正仿宋_GBK" w:cs="Times New Roman"/>
          <w:color w:val="auto"/>
          <w:sz w:val="31"/>
          <w:szCs w:val="31"/>
        </w:rPr>
        <w:t>于30件</w:t>
      </w:r>
      <w:r>
        <w:rPr>
          <w:rFonts w:hint="eastAsia" w:ascii="Times New Roman" w:hAnsi="Times New Roman" w:eastAsia="方正仿宋_GBK" w:cs="Times New Roman"/>
          <w:color w:val="auto"/>
          <w:sz w:val="31"/>
          <w:szCs w:val="31"/>
          <w:lang w:eastAsia="zh-CN"/>
        </w:rPr>
        <w:t>或</w:t>
      </w:r>
      <w:r>
        <w:rPr>
          <w:rFonts w:ascii="Times New Roman" w:hAnsi="Times New Roman" w:eastAsia="方正仿宋_GBK" w:cs="Times New Roman"/>
          <w:color w:val="auto"/>
          <w:sz w:val="31"/>
          <w:szCs w:val="31"/>
        </w:rPr>
        <w:t>有效发明专利不少于10件</w:t>
      </w:r>
      <w:r>
        <w:rPr>
          <w:rFonts w:hint="eastAsia" w:ascii="方正仿宋_GBK" w:eastAsia="方正仿宋_GBK"/>
          <w:color w:val="auto"/>
          <w:sz w:val="31"/>
          <w:szCs w:val="31"/>
        </w:rPr>
        <w:t>；</w:t>
      </w:r>
    </w:p>
    <w:p>
      <w:pPr>
        <w:pStyle w:val="2"/>
        <w:shd w:val="clear" w:color="auto" w:fill="FFFFFF"/>
        <w:autoSpaceDE w:val="0"/>
        <w:spacing w:before="0" w:beforeAutospacing="0" w:after="0" w:afterAutospacing="0" w:line="580" w:lineRule="exact"/>
        <w:ind w:firstLine="620" w:firstLineChars="200"/>
        <w:jc w:val="both"/>
        <w:rPr>
          <w:rFonts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</w:rPr>
        <w:t>3.经营状况良好，原则上2022年度实现盈利；</w:t>
      </w:r>
    </w:p>
    <w:p>
      <w:pPr>
        <w:pStyle w:val="2"/>
        <w:shd w:val="clear" w:color="auto" w:fill="FFFFFF"/>
        <w:autoSpaceDE w:val="0"/>
        <w:spacing w:before="0" w:beforeAutospacing="0" w:after="0" w:afterAutospacing="0" w:line="580" w:lineRule="exact"/>
        <w:ind w:firstLine="620" w:firstLineChars="200"/>
        <w:jc w:val="both"/>
        <w:rPr>
          <w:rFonts w:hint="eastAsia" w:ascii="方正仿宋_GBK" w:eastAsia="方正仿宋_GBK"/>
          <w:color w:val="auto"/>
          <w:sz w:val="31"/>
          <w:szCs w:val="31"/>
        </w:rPr>
      </w:pPr>
      <w:r>
        <w:rPr>
          <w:rFonts w:ascii="Times New Roman" w:hAnsi="Times New Roman" w:eastAsia="方正仿宋_GBK" w:cs="Times New Roman"/>
          <w:color w:val="auto"/>
          <w:sz w:val="31"/>
          <w:szCs w:val="31"/>
        </w:rPr>
        <w:t>4.企业重视知识产权保护工作，建立知识产权侵权预警、维权体系和风险防范工作机制</w:t>
      </w:r>
      <w:r>
        <w:rPr>
          <w:rFonts w:hint="eastAsia" w:ascii="方正仿宋_GBK" w:eastAsia="方正仿宋_GBK"/>
          <w:color w:val="auto"/>
          <w:sz w:val="31"/>
          <w:szCs w:val="31"/>
        </w:rPr>
        <w:t>。</w:t>
      </w:r>
    </w:p>
    <w:p>
      <w:pPr>
        <w:widowControl/>
        <w:shd w:val="clear" w:color="auto" w:fill="FFFFFF"/>
        <w:autoSpaceDE w:val="0"/>
        <w:spacing w:line="58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shd w:val="clear" w:color="auto" w:fill="FFFFFF"/>
        </w:rPr>
        <w:t>三、评定程序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（一）自主申报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本项目采用推荐方式申报，由南通高新区、各镇（街道）市场监管分局作为推荐单位推荐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，推荐名额见附件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color w:val="auto"/>
          <w:sz w:val="32"/>
          <w:szCs w:val="32"/>
        </w:rPr>
        <w:t>。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申报单位填写申报表，同时附上有关证明材料，向推荐单位提出申报。申报材料严禁弄虚作假，一经发现，取消申报资格或项目承担资格，并将不良记录记入公共信用信息系统。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（二）审核推荐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eastAsia="方正仿宋_GBK"/>
          <w:color w:val="auto"/>
          <w:sz w:val="32"/>
          <w:szCs w:val="32"/>
        </w:rPr>
      </w:pP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市场监管分局负责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申请业务的指导、材料受理工作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，将符合条件的企业申报资料送区市场监管局（知识产权局）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。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（三）评审认定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材料受理后，我局将组织专家评审，经局党组核准、公示无异议后，确定认定单位名单。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（四）政策支持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黑体_GBK" w:eastAsia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对认定的通州区知识产权保护明星企业（第一批），每家拨付资金</w:t>
      </w:r>
      <w:r>
        <w:rPr>
          <w:rFonts w:hint="eastAsia"/>
          <w:color w:val="auto"/>
          <w:sz w:val="32"/>
          <w:szCs w:val="32"/>
        </w:rPr>
        <w:t>5</w:t>
      </w:r>
      <w:r>
        <w:rPr>
          <w:rFonts w:hint="eastAsia" w:ascii="方正仿宋_GBK" w:eastAsia="方正仿宋_GBK"/>
          <w:color w:val="auto"/>
          <w:sz w:val="32"/>
          <w:szCs w:val="32"/>
        </w:rPr>
        <w:t>万元。</w:t>
      </w:r>
    </w:p>
    <w:p>
      <w:pPr>
        <w:widowControl/>
        <w:shd w:val="clear" w:color="auto" w:fill="FFFFFF"/>
        <w:autoSpaceDE w:val="0"/>
        <w:spacing w:line="58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shd w:val="clear" w:color="auto" w:fill="FFFFFF"/>
        </w:rPr>
        <w:t>四、材料清单</w:t>
      </w:r>
    </w:p>
    <w:p>
      <w:pPr>
        <w:autoSpaceDE w:val="0"/>
        <w:spacing w:line="58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1.</w:t>
      </w:r>
      <w:r>
        <w:rPr>
          <w:rFonts w:ascii="方正仿宋_GBK" w:hAnsi="Times New Roman" w:eastAsia="方正仿宋_GBK"/>
          <w:color w:val="auto"/>
          <w:sz w:val="32"/>
          <w:szCs w:val="32"/>
        </w:rPr>
        <w:t>营业执照复印件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2.</w:t>
      </w:r>
      <w:r>
        <w:rPr>
          <w:rFonts w:ascii="方正仿宋_GBK" w:hAnsi="Times New Roman" w:eastAsia="方正仿宋_GBK"/>
          <w:color w:val="auto"/>
          <w:sz w:val="32"/>
          <w:szCs w:val="32"/>
        </w:rPr>
        <w:t>信用承诺书（见附件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</w:t>
      </w:r>
      <w:r>
        <w:rPr>
          <w:rFonts w:ascii="方正仿宋_GBK" w:hAnsi="Times New Roman" w:eastAsia="方正仿宋_GBK"/>
          <w:color w:val="auto"/>
          <w:sz w:val="32"/>
          <w:szCs w:val="32"/>
        </w:rPr>
        <w:t>）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3.</w:t>
      </w:r>
      <w:r>
        <w:rPr>
          <w:rFonts w:ascii="方正仿宋_GBK" w:hAnsi="Times New Roman" w:eastAsia="方正仿宋_GBK"/>
          <w:color w:val="auto"/>
          <w:sz w:val="32"/>
          <w:szCs w:val="32"/>
        </w:rPr>
        <w:t>通州区知识产权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保护明星企业</w:t>
      </w:r>
      <w:r>
        <w:rPr>
          <w:rFonts w:ascii="方正仿宋_GBK" w:hAnsi="Times New Roman" w:eastAsia="方正仿宋_GBK"/>
          <w:color w:val="auto"/>
          <w:sz w:val="32"/>
          <w:szCs w:val="32"/>
        </w:rPr>
        <w:t>认定申请表（见附件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ascii="方正仿宋_GBK" w:hAnsi="Times New Roman" w:eastAsia="方正仿宋_GBK"/>
          <w:color w:val="auto"/>
          <w:sz w:val="32"/>
          <w:szCs w:val="32"/>
        </w:rPr>
        <w:t>）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4</w:t>
      </w:r>
      <w:r>
        <w:rPr>
          <w:rFonts w:ascii="Times New Roman" w:hAnsi="Times New Roman" w:eastAsia="方正仿宋_GBK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企业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知识产权战略规划文件、专兼职管理人员任命书、知识产权专业人员资质证明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5.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知识产权贯标相关证明材料复印件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6.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有效注册商标、有效专利、版权清单等证明文件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7.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已经实施的知识产权管理制度复印件</w:t>
      </w:r>
    </w:p>
    <w:p>
      <w:pPr>
        <w:autoSpaceDE w:val="0"/>
        <w:spacing w:line="58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8.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专利数据库使用证明材料</w:t>
      </w:r>
    </w:p>
    <w:p>
      <w:pPr>
        <w:autoSpaceDE w:val="0"/>
        <w:spacing w:line="58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9.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知识产权运营情况证明材料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10.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知识产权纠纷应对证明材料；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11.2022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年度单位财务报表，知识产权经费投入、研发经费投入证明材料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12.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单位相关荣誉证明材料</w:t>
      </w:r>
    </w:p>
    <w:p>
      <w:pPr>
        <w:widowControl/>
        <w:shd w:val="clear" w:color="auto" w:fill="FFFFFF"/>
        <w:autoSpaceDE w:val="0"/>
        <w:spacing w:line="580" w:lineRule="exact"/>
        <w:rPr>
          <w:rFonts w:ascii="方正黑体_GBK" w:eastAsia="方正黑体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shd w:val="clear" w:color="auto" w:fill="FFFFFF"/>
        </w:rPr>
        <w:t>五、工作要求</w:t>
      </w:r>
    </w:p>
    <w:p>
      <w:pPr>
        <w:autoSpaceDE w:val="0"/>
        <w:spacing w:line="58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1.</w:t>
      </w:r>
      <w:r>
        <w:rPr>
          <w:rFonts w:ascii="方正仿宋_GBK" w:hAnsi="Times New Roman" w:eastAsia="方正仿宋_GBK"/>
          <w:color w:val="auto"/>
          <w:sz w:val="32"/>
          <w:szCs w:val="32"/>
        </w:rPr>
        <w:t>申请人需对申请材料的真实性、有效性、合法性负主体责任，并作出信用承诺。企业申报材料用</w:t>
      </w:r>
      <w:r>
        <w:rPr>
          <w:rFonts w:ascii="Times New Roman" w:hAnsi="Times New Roman" w:eastAsia="方正仿宋_GBK"/>
          <w:color w:val="auto"/>
          <w:sz w:val="32"/>
          <w:szCs w:val="32"/>
        </w:rPr>
        <w:t>A4</w:t>
      </w:r>
      <w:r>
        <w:rPr>
          <w:rFonts w:ascii="方正仿宋_GBK" w:hAnsi="Times New Roman" w:eastAsia="方正仿宋_GBK"/>
          <w:color w:val="auto"/>
          <w:sz w:val="32"/>
          <w:szCs w:val="32"/>
        </w:rPr>
        <w:t>纸</w:t>
      </w:r>
      <w:r>
        <w:rPr>
          <w:rFonts w:ascii="方正仿宋_GBK" w:hAnsi="Times New Roman" w:eastAsia="方正仿宋_GBK"/>
          <w:color w:val="auto"/>
          <w:sz w:val="32"/>
          <w:szCs w:val="32"/>
          <w:u w:val="single"/>
        </w:rPr>
        <w:t>装订成册</w:t>
      </w:r>
      <w:r>
        <w:rPr>
          <w:rFonts w:ascii="方正仿宋_GBK" w:hAnsi="Times New Roman" w:eastAsia="方正仿宋_GBK"/>
          <w:color w:val="auto"/>
          <w:sz w:val="32"/>
          <w:szCs w:val="32"/>
        </w:rPr>
        <w:t>，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一式两份，</w:t>
      </w:r>
      <w:r>
        <w:rPr>
          <w:rFonts w:ascii="方正仿宋_GBK" w:hAnsi="Times New Roman" w:eastAsia="方正仿宋_GBK"/>
          <w:color w:val="auto"/>
          <w:sz w:val="32"/>
          <w:szCs w:val="32"/>
        </w:rPr>
        <w:t>加盖申报单位公章</w:t>
      </w:r>
      <w:r>
        <w:rPr>
          <w:rFonts w:hint="eastAsia" w:ascii="方正仿宋_GBK" w:hAnsi="Times New Roman" w:eastAsia="方正仿宋_GBK"/>
          <w:color w:val="auto"/>
          <w:sz w:val="32"/>
          <w:szCs w:val="32"/>
          <w:lang w:eastAsia="zh-CN"/>
        </w:rPr>
        <w:t>后</w:t>
      </w:r>
      <w:r>
        <w:rPr>
          <w:rFonts w:hint="eastAsia" w:ascii="方正仿宋_GBK" w:hAnsi="Times New Roman" w:eastAsia="方正仿宋_GBK"/>
          <w:color w:val="auto"/>
          <w:sz w:val="32"/>
          <w:szCs w:val="32"/>
          <w:u w:val="single"/>
          <w:lang w:eastAsia="zh-CN"/>
        </w:rPr>
        <w:t>交至所属市场监管分局</w:t>
      </w:r>
      <w:r>
        <w:rPr>
          <w:rFonts w:ascii="方正仿宋_GBK" w:hAnsi="Times New Roman" w:eastAsia="方正仿宋_GBK"/>
          <w:color w:val="auto"/>
          <w:sz w:val="32"/>
          <w:szCs w:val="32"/>
        </w:rPr>
        <w:t>。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2.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项目资金应专款专用，着重支持企业知识产权保护工作开展，经认定的明星企业要及时总结企业强化知识产权保护，推动企业高质量发展的经验，积极报送典型案例，区市场监管局（知识产权局）将择优进行宣传和推广，并优先支持企业其他知识产权项目申报。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3.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对存在未处理的非正常专利申请行为的企业，取消申报资格。</w:t>
      </w: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 xml:space="preserve">4. 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申报时间截</w:t>
      </w:r>
      <w:r>
        <w:rPr>
          <w:rFonts w:hint="eastAsia" w:ascii="方正仿宋_GBK" w:hAnsi="Times New Roman" w:eastAsia="方正仿宋_GBK"/>
          <w:color w:val="auto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7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日，逾期不予受理，联系人魏晨晨，</w:t>
      </w:r>
      <w:r>
        <w:rPr>
          <w:rFonts w:ascii="方正仿宋_GBK" w:hAnsi="Times New Roman" w:eastAsia="方正仿宋_GBK"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18360008184</w:t>
      </w:r>
      <w:bookmarkStart w:id="0" w:name="_GoBack"/>
      <w:bookmarkEnd w:id="0"/>
      <w:r>
        <w:rPr>
          <w:rFonts w:hint="eastAsia" w:ascii="方正仿宋_GBK" w:hAnsi="Times New Roman" w:eastAsia="方正仿宋_GBK"/>
          <w:color w:val="auto"/>
          <w:sz w:val="32"/>
          <w:szCs w:val="32"/>
        </w:rPr>
        <w:t>。</w:t>
      </w: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方正仿宋_GBK" w:hAnsi="Times New Roman" w:eastAsia="方正仿宋_GBK"/>
          <w:color w:val="auto"/>
          <w:sz w:val="32"/>
          <w:szCs w:val="32"/>
        </w:rPr>
        <w:t xml:space="preserve"> </w:t>
      </w:r>
      <w:r>
        <w:rPr>
          <w:rFonts w:ascii="方正仿宋_GBK" w:hAnsi="Times New Roman" w:eastAsia="方正仿宋_GBK"/>
          <w:color w:val="auto"/>
          <w:sz w:val="32"/>
          <w:szCs w:val="32"/>
        </w:rPr>
        <w:t xml:space="preserve">                      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南</w:t>
      </w:r>
      <w:r>
        <w:rPr>
          <w:rFonts w:ascii="Times New Roman" w:hAnsi="Times New Roman" w:eastAsia="方正仿宋_GBK"/>
          <w:color w:val="auto"/>
          <w:sz w:val="32"/>
          <w:szCs w:val="32"/>
        </w:rPr>
        <w:t>通市通州区市场监督管理局</w:t>
      </w:r>
    </w:p>
    <w:p>
      <w:pPr>
        <w:autoSpaceDE w:val="0"/>
        <w:spacing w:line="58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                          2023年6月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/>
          <w:color w:val="auto"/>
          <w:sz w:val="32"/>
          <w:szCs w:val="32"/>
        </w:rPr>
        <w:t>日</w:t>
      </w: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rPr>
          <w:rFonts w:ascii="方正仿宋_GBK" w:hAnsi="Times New Roman" w:eastAsia="方正仿宋_GBK"/>
          <w:color w:val="auto"/>
          <w:sz w:val="32"/>
          <w:szCs w:val="32"/>
        </w:rPr>
      </w:pPr>
    </w:p>
    <w:p>
      <w:pPr>
        <w:autoSpaceDE w:val="0"/>
        <w:spacing w:line="58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</w:p>
    <w:tbl>
      <w:tblPr>
        <w:tblStyle w:val="3"/>
        <w:tblW w:w="9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19"/>
        <w:gridCol w:w="633"/>
        <w:gridCol w:w="445"/>
        <w:gridCol w:w="469"/>
        <w:gridCol w:w="1187"/>
        <w:gridCol w:w="1938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 xml:space="preserve"> </w:t>
            </w:r>
          </w:p>
          <w:p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1</w:t>
            </w:r>
          </w:p>
          <w:p>
            <w:pPr>
              <w:spacing w:line="560" w:lineRule="exact"/>
              <w:ind w:firstLine="400" w:firstLineChars="100"/>
              <w:jc w:val="center"/>
              <w:rPr>
                <w:rFonts w:hint="eastAsia" w:ascii="方正小标宋_GBK" w:eastAsia="方正小标宋_GBK"/>
                <w:color w:val="auto"/>
                <w:sz w:val="40"/>
                <w:szCs w:val="40"/>
                <w:lang w:eastAsia="zh-CN"/>
              </w:rPr>
            </w:pPr>
            <w:r>
              <w:rPr>
                <w:rFonts w:hint="eastAsia" w:ascii="方正小标宋_GBK" w:eastAsia="方正小标宋_GBK"/>
                <w:color w:val="auto"/>
                <w:sz w:val="40"/>
                <w:szCs w:val="40"/>
              </w:rPr>
              <w:t>通州区知识产权保护明星企业</w:t>
            </w:r>
            <w:r>
              <w:rPr>
                <w:rFonts w:hint="eastAsia" w:ascii="方正小标宋_GBK" w:eastAsia="方正小标宋_GBK"/>
                <w:color w:val="auto"/>
                <w:sz w:val="40"/>
                <w:szCs w:val="40"/>
                <w:lang w:eastAsia="zh-CN"/>
              </w:rPr>
              <w:t>推荐名额</w:t>
            </w:r>
          </w:p>
          <w:p>
            <w:pPr>
              <w:spacing w:line="560" w:lineRule="exact"/>
              <w:ind w:firstLine="400" w:firstLineChars="100"/>
              <w:jc w:val="center"/>
              <w:rPr>
                <w:rFonts w:hint="eastAsia" w:ascii="方正小标宋_GBK" w:eastAsia="方正小标宋_GBK"/>
                <w:color w:val="auto"/>
                <w:sz w:val="40"/>
                <w:szCs w:val="40"/>
                <w:lang w:eastAsia="zh-CN"/>
              </w:rPr>
            </w:pPr>
          </w:p>
          <w:tbl>
            <w:tblPr>
              <w:tblStyle w:val="3"/>
              <w:tblW w:w="2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8"/>
              <w:gridCol w:w="31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地区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推荐名额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高新区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平潮镇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兴仁镇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川姜镇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东社镇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刘桥镇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五接镇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二甲镇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金沙街道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十总镇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兴东街道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先锋街道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石港镇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西亭镇</w:t>
                  </w: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>
            <w:pPr>
              <w:spacing w:line="560" w:lineRule="exact"/>
              <w:ind w:firstLine="320" w:firstLineChars="100"/>
              <w:jc w:val="left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firstLine="320" w:firstLineChars="100"/>
              <w:jc w:val="left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方正仿宋_GBK" w:hAnsi="Times New Roman" w:eastAsia="方正仿宋_GBK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spacing w:line="560" w:lineRule="exact"/>
              <w:jc w:val="center"/>
              <w:rPr>
                <w:rFonts w:eastAsia="方正小标宋_GBK" w:cs="方正小标宋_GBK"/>
                <w:color w:val="auto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color w:val="auto"/>
                <w:sz w:val="40"/>
                <w:szCs w:val="40"/>
              </w:rPr>
              <w:t>区级财政专项资金项目申报信用承诺书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项目申报单位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统一社会信用代码</w:t>
            </w:r>
          </w:p>
        </w:tc>
        <w:tc>
          <w:tcPr>
            <w:tcW w:w="3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通州区知识产权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保护明星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企业申报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申报依据</w:t>
            </w:r>
          </w:p>
        </w:tc>
        <w:tc>
          <w:tcPr>
            <w:tcW w:w="3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《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通州区江苏省知识产权保护示范区建设工作方案（</w:t>
            </w: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</w:rPr>
              <w:t>2021-2025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年）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》（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通政发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〔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</w:rPr>
              <w:t>3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〕</w:t>
            </w: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</w:rPr>
              <w:t>4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申请财政资金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auto"/>
                <w:sz w:val="22"/>
                <w:szCs w:val="22"/>
              </w:rPr>
              <w:t>5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项目所在地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项目责任人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2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项目申报单位承诺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</w:rPr>
              <w:t xml:space="preserve">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</w:rPr>
              <w:t>1.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本单位近三年信用状况良好，无严重失信行为。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</w:rPr>
              <w:t>2.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申报的所有材料均依据相关项目申报要求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</w:rPr>
              <w:t>,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</w:rPr>
              <w:t>3.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专项资金获批后将按规定使用。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2"/>
                <w:szCs w:val="22"/>
              </w:rPr>
              <w:t>4.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如违背以上承诺，愿意承担相关责任，同意有关主管部门将相关失信信息记入公共信用信息系统。严重失信的，同意在相关政府门户网站公开。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809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项目申报责任人（签名）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380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单位负责人（签名）</w:t>
            </w:r>
            <w:r>
              <w:rPr>
                <w:rFonts w:ascii="Times New Roman" w:hAnsi="Times New Roman" w:eastAsia="黑体"/>
                <w:color w:val="auto"/>
                <w:sz w:val="22"/>
                <w:szCs w:val="22"/>
              </w:rPr>
              <w:t xml:space="preserve">            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>单位（公章）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8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/>
                <w:color w:val="auto"/>
                <w:sz w:val="22"/>
                <w:szCs w:val="22"/>
              </w:rPr>
              <w:t>日期：</w:t>
            </w:r>
          </w:p>
        </w:tc>
      </w:tr>
    </w:tbl>
    <w:p>
      <w:pPr>
        <w:spacing w:line="540" w:lineRule="exact"/>
        <w:rPr>
          <w:rFonts w:hint="eastAsia" w:ascii="Times New Roman" w:hAnsi="Times New Roman" w:eastAsia="方正仿宋_GBK"/>
          <w:color w:val="auto"/>
          <w:sz w:val="44"/>
          <w:szCs w:val="44"/>
          <w:lang w:eastAsia="zh-CN"/>
        </w:rPr>
      </w:pPr>
      <w:r>
        <w:rPr>
          <w:rFonts w:ascii="方正仿宋_GBK" w:hAnsi="Times New Roman" w:eastAsia="方正仿宋_GBK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_GBK" w:eastAsia="方正小标宋_GBK"/>
          <w:color w:val="auto"/>
          <w:sz w:val="40"/>
          <w:szCs w:val="40"/>
        </w:rPr>
      </w:pPr>
      <w:r>
        <w:rPr>
          <w:rFonts w:hint="eastAsia" w:ascii="方正小标宋_GBK" w:eastAsia="方正小标宋_GBK"/>
          <w:color w:val="auto"/>
          <w:sz w:val="40"/>
          <w:szCs w:val="40"/>
        </w:rPr>
        <w:t>通州区知识产权保护明星企业认定申请表</w:t>
      </w:r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652"/>
        <w:gridCol w:w="770"/>
        <w:gridCol w:w="500"/>
        <w:gridCol w:w="404"/>
        <w:gridCol w:w="993"/>
        <w:gridCol w:w="526"/>
        <w:gridCol w:w="182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法定代表人姓名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法定代表人身份证号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开户行名称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银行账号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项目申报单位总体情况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4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（主要填写本企业在行业中的位置、主要竞争对手、主要市场分布情况、主导产品的市场占有率及市场销售排名、经济效益等情况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ind w:firstLine="480" w:firstLineChars="200"/>
              <w:jc w:val="left"/>
              <w:rPr>
                <w:rFonts w:hint="eastAsia" w:ascii="Times New Roman" w:hAnsi="Times New Roman" w:eastAsia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color w:val="auto"/>
                <w:sz w:val="24"/>
                <w:szCs w:val="24"/>
              </w:rPr>
              <w:t>所属产业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exact"/>
              <w:ind w:firstLine="480" w:firstLineChars="200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>船舶海工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2.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>高端纺织□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3.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>新材料□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4.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>新一代信息技术□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5.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 xml:space="preserve">高端装备□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6.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 xml:space="preserve">生物医药□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7.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 xml:space="preserve">新能源□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8.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 xml:space="preserve">绿色环保□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9.5G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10.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 xml:space="preserve">物联网□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11.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 xml:space="preserve">第三代半导体□ </w:t>
            </w:r>
            <w:r>
              <w:rPr>
                <w:rFonts w:ascii="方正仿宋_GBK" w:hAnsi="宋体" w:eastAsia="方正仿宋_GBK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12.</w:t>
            </w:r>
            <w:r>
              <w:rPr>
                <w:rFonts w:hint="eastAsia" w:ascii="方正仿宋_GBK" w:hAnsi="宋体" w:eastAsia="方正仿宋_GBK"/>
                <w:color w:val="auto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40" w:firstLineChars="100"/>
              <w:rPr>
                <w:rFonts w:hint="eastAsia" w:ascii="Times New Roman" w:hAnsi="Times New Roman" w:eastAsia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color w:val="auto"/>
                <w:sz w:val="24"/>
                <w:szCs w:val="24"/>
              </w:rPr>
              <w:t>企业</w:t>
            </w:r>
            <w:r>
              <w:rPr>
                <w:rFonts w:ascii="方正黑体_GBK" w:hAnsi="Times New Roman" w:eastAsia="方正黑体_GBK"/>
                <w:color w:val="auto"/>
                <w:sz w:val="24"/>
                <w:szCs w:val="24"/>
              </w:rPr>
              <w:t>贯标情况</w:t>
            </w:r>
          </w:p>
        </w:tc>
        <w:tc>
          <w:tcPr>
            <w:tcW w:w="292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已开展贯标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   </w:t>
            </w:r>
          </w:p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通过认证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   </w:t>
            </w:r>
          </w:p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绩效评价合格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   </w:t>
            </w:r>
          </w:p>
          <w:p>
            <w:pPr>
              <w:autoSpaceDE w:val="0"/>
              <w:spacing w:line="28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未开展贯标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3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高新技术企业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</w:t>
            </w:r>
          </w:p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 xml:space="preserve">龙头骨干企业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 </w:t>
            </w:r>
          </w:p>
          <w:p>
            <w:pPr>
              <w:autoSpaceDE w:val="0"/>
              <w:spacing w:line="28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 xml:space="preserve">规模以上企业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_GBK"/>
                <w:color w:val="auto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hint="eastAsia" w:ascii="Times New Roman" w:hAnsi="Times New Roman" w:eastAsia="方正仿宋_GBK"/>
                <w:color w:val="auto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color w:val="auto"/>
                <w:spacing w:val="-11"/>
                <w:sz w:val="24"/>
                <w:szCs w:val="24"/>
              </w:rPr>
              <w:t>国家</w:t>
            </w:r>
            <w:r>
              <w:rPr>
                <w:rFonts w:ascii="方正仿宋_GBK" w:hAnsi="Times New Roman" w:eastAsia="方正仿宋_GBK"/>
                <w:color w:val="auto"/>
                <w:spacing w:val="-11"/>
                <w:sz w:val="24"/>
                <w:szCs w:val="24"/>
              </w:rPr>
              <w:t>知识产权优势企业</w:t>
            </w:r>
            <w:r>
              <w:rPr>
                <w:rFonts w:ascii="Times New Roman" w:hAnsi="Times New Roman" w:eastAsia="方正仿宋_GBK"/>
                <w:color w:val="auto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pacing w:val="-11"/>
                <w:sz w:val="24"/>
                <w:szCs w:val="24"/>
                <w:lang w:eastAsia="zh-CN"/>
              </w:rPr>
              <w:t>□</w:t>
            </w:r>
          </w:p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pacing w:val="-11"/>
                <w:sz w:val="24"/>
                <w:szCs w:val="24"/>
              </w:rPr>
              <w:t>国家</w:t>
            </w:r>
            <w:r>
              <w:rPr>
                <w:rFonts w:ascii="方正仿宋_GBK" w:hAnsi="Times New Roman" w:eastAsia="方正仿宋_GBK"/>
                <w:color w:val="auto"/>
                <w:spacing w:val="-11"/>
                <w:sz w:val="24"/>
                <w:szCs w:val="24"/>
              </w:rPr>
              <w:t>知识产权示范企业</w:t>
            </w:r>
            <w:r>
              <w:rPr>
                <w:rFonts w:ascii="Times New Roman" w:hAnsi="Times New Roman" w:eastAsia="方正仿宋_GBK"/>
                <w:color w:val="auto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auto"/>
                <w:spacing w:val="-11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23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  <w:t>通州区知识产权强企培育入库等级</w:t>
            </w:r>
          </w:p>
        </w:tc>
        <w:tc>
          <w:tcPr>
            <w:tcW w:w="2922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rPr>
                <w:rFonts w:hint="default" w:ascii="方正仿宋_GBK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  <w:t>起航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val="en-US" w:eastAsia="zh-CN"/>
              </w:rPr>
              <w:t xml:space="preserve"> 远航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val="en-US" w:eastAsia="zh-CN"/>
              </w:rPr>
              <w:t xml:space="preserve"> 领航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  <w:t>国家级专精特新企业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  <w:sym w:font="Wingdings" w:char="00A8"/>
            </w:r>
          </w:p>
          <w:p>
            <w:pPr>
              <w:autoSpaceDE w:val="0"/>
              <w:spacing w:line="280" w:lineRule="exact"/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  <w:t>省级专精特新企业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企业重视知识产权工作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是否制定知识产权发展规划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有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□    </w:t>
            </w: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无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年知识产权经费投入（万元）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企业研发人数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年研发投入及占营业收入比例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年营业收入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年营业利润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知识产权及研发基础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专门的知识产权部门</w:t>
            </w:r>
          </w:p>
          <w:p>
            <w:pPr>
              <w:autoSpaceDE w:val="0"/>
              <w:spacing w:line="280" w:lineRule="exac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独立机构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□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部门内设机构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□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无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□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负责人职务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人员数量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专利信息利用网络办公系统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有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□ 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无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专利检索人员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购买商业化专利数据库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有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□  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无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  <w:t>数据库名称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产学研情况及合作方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国家或省部级重大科技攻关项目承担情况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知识产权创造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近三年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申请件数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近三年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授权件数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发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明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实用新型和外观设计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PCT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或国（外）专利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申请商标</w:t>
            </w:r>
          </w:p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注册商标数量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马德里商标或国（境）外商标数量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软件著作权拥有量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知识产权运营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2020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2021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年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已授权发明专利实施率（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%</w:t>
            </w: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）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知识产权产品主营业务收入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知识产权许可、转让收入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知识产权质押融资金额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知识产权保险金额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知识产权保护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知识产权案件纠纷数量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胜诉或和解</w:t>
            </w:r>
          </w:p>
          <w:p>
            <w:pPr>
              <w:autoSpaceDE w:val="0"/>
              <w:spacing w:line="28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知识产权保护工作经验及典型案例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auto"/>
              </w:rPr>
              <w:t>（知识产权保护制度建设情况、条件保障情况和执行情况；为获得市场竞争优势，在专利、商标、版权保护方面采取的措施及成效；开展知识产权风险防范，重视商业秘密保护，近三年通过行政、司法、民事、调解等应对知识产权纠纷，维护自身合法权益情况；强化知识产权保护产生的经济效益和社会效益；重视知识产权对行业、产业及上下游等方面示范引领作用的具体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申报单位意见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      法定代表人（签字）：</w:t>
            </w: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     申报单位（盖章）：</w:t>
            </w: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righ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市场监管分局意见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     负责人（签字）：</w:t>
            </w: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      单位（盖章）：</w:t>
            </w: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right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区市场监管局意见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           负责人（签字）：</w:t>
            </w: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        单位（盖章）：</w:t>
            </w:r>
          </w:p>
          <w:p>
            <w:pPr>
              <w:autoSpaceDE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</w:rPr>
            </w:pPr>
          </w:p>
          <w:p>
            <w:pPr>
              <w:autoSpaceDE w:val="0"/>
              <w:spacing w:line="240" w:lineRule="exact"/>
              <w:jc w:val="right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                             年      月     日</w:t>
            </w:r>
          </w:p>
        </w:tc>
      </w:tr>
    </w:tbl>
    <w:p>
      <w:pPr>
        <w:rPr>
          <w:rFonts w:hint="eastAsia"/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</w:p>
    <w:sectPr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ZDAzMWY2NjllMjYwOWYyOTFlMWVjNTc2MTZjZjMifQ=="/>
  </w:docVars>
  <w:rsids>
    <w:rsidRoot w:val="00F61F20"/>
    <w:rsid w:val="00151436"/>
    <w:rsid w:val="002D1CAE"/>
    <w:rsid w:val="009019D4"/>
    <w:rsid w:val="00EE4C00"/>
    <w:rsid w:val="00F61F20"/>
    <w:rsid w:val="17420875"/>
    <w:rsid w:val="175A01E1"/>
    <w:rsid w:val="256A4D56"/>
    <w:rsid w:val="292A2B1E"/>
    <w:rsid w:val="40AC5DD2"/>
    <w:rsid w:val="41341D0C"/>
    <w:rsid w:val="428840AC"/>
    <w:rsid w:val="4AC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2544</Words>
  <Characters>2672</Characters>
  <Lines>22</Lines>
  <Paragraphs>6</Paragraphs>
  <TotalTime>4</TotalTime>
  <ScaleCrop>false</ScaleCrop>
  <LinksUpToDate>false</LinksUpToDate>
  <CharactersWithSpaces>3009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2023-06-10T07:54:00Z</dcterms:created>
  <dc:creator>c xn</dc:creator>
  <cp:lastModifiedBy>魏婷婷</cp:lastModifiedBy>
  <dcterms:modified xsi:type="dcterms:W3CDTF">2023-06-26T09:17:41Z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11D0AAA51957460588472689E6B5042D_12</vt:lpwstr>
  </property>
</Properties>
</file>