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CA3C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</w:t>
      </w:r>
    </w:p>
    <w:p w14:paraId="4A37178F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4CAEB58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通州区军队离休退休干部休养所公开选聘工作人员岗位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取消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情况一览表</w:t>
      </w:r>
    </w:p>
    <w:p w14:paraId="7F957D25">
      <w:pPr>
        <w:spacing w:line="340" w:lineRule="exact"/>
        <w:jc w:val="center"/>
        <w:rPr>
          <w:rFonts w:hint="eastAsia" w:ascii="Times New Roman" w:hAnsi="Times New Roman" w:eastAsia="方正仿宋_GBK" w:cs="Times New Roman"/>
          <w:sz w:val="24"/>
          <w:highlight w:val="none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61"/>
        <w:gridCol w:w="1560"/>
        <w:gridCol w:w="1151"/>
        <w:gridCol w:w="1205"/>
        <w:gridCol w:w="1205"/>
        <w:gridCol w:w="1205"/>
      </w:tblGrid>
      <w:tr w14:paraId="5BAC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shd w:val="clear" w:color="auto" w:fill="auto"/>
            <w:vAlign w:val="center"/>
          </w:tcPr>
          <w:p w14:paraId="290861F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黑体_GBK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黑体_GBK"/>
                <w:bCs/>
                <w:sz w:val="24"/>
                <w:highlight w:val="none"/>
              </w:rPr>
              <w:t>序号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277F3E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黑体_GBK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黑体_GBK"/>
                <w:bCs/>
                <w:sz w:val="24"/>
                <w:highlight w:val="none"/>
              </w:rPr>
              <w:t>岗位名称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AA569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黑体_GBK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黑体_GBK"/>
                <w:bCs/>
                <w:sz w:val="24"/>
                <w:highlight w:val="none"/>
              </w:rPr>
              <w:t>岗位等级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39B8B3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黑体_GBK"/>
                <w:bCs/>
                <w:sz w:val="24"/>
                <w:highlight w:val="none"/>
              </w:rPr>
            </w:pPr>
            <w:r>
              <w:rPr>
                <w:rFonts w:hint="eastAsia" w:eastAsia="方正黑体_GBK"/>
                <w:bCs/>
                <w:sz w:val="24"/>
                <w:highlight w:val="none"/>
              </w:rPr>
              <w:t>选聘</w:t>
            </w:r>
          </w:p>
          <w:p w14:paraId="2C6F9D1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黑体_GBK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黑体_GBK"/>
                <w:bCs/>
                <w:sz w:val="24"/>
                <w:highlight w:val="none"/>
              </w:rPr>
              <w:t>人数</w:t>
            </w:r>
          </w:p>
        </w:tc>
        <w:tc>
          <w:tcPr>
            <w:tcW w:w="1205" w:type="dxa"/>
          </w:tcPr>
          <w:p w14:paraId="64C9FE1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黑体_GBK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黑体_GBK"/>
                <w:bCs/>
                <w:sz w:val="24"/>
                <w:highlight w:val="none"/>
                <w:lang w:val="en-US" w:eastAsia="zh-CN"/>
              </w:rPr>
              <w:t>开考</w:t>
            </w:r>
          </w:p>
          <w:p w14:paraId="3A58DAF1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黑体_GBK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黑体_GBK"/>
                <w:bCs/>
                <w:sz w:val="24"/>
                <w:highlight w:val="none"/>
                <w:lang w:val="en-US" w:eastAsia="zh-CN"/>
              </w:rPr>
              <w:t>比例</w:t>
            </w:r>
          </w:p>
        </w:tc>
        <w:tc>
          <w:tcPr>
            <w:tcW w:w="1205" w:type="dxa"/>
          </w:tcPr>
          <w:p w14:paraId="426AEC8F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黑体_GBK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黑体_GBK"/>
                <w:bCs/>
                <w:sz w:val="24"/>
                <w:highlight w:val="none"/>
                <w:lang w:val="en-US" w:eastAsia="zh-CN"/>
              </w:rPr>
              <w:t>报名成功人数</w:t>
            </w:r>
          </w:p>
        </w:tc>
        <w:tc>
          <w:tcPr>
            <w:tcW w:w="1205" w:type="dxa"/>
          </w:tcPr>
          <w:p w14:paraId="1A0173F0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黑体_GBK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黑体_GBK"/>
                <w:bCs/>
                <w:sz w:val="24"/>
                <w:highlight w:val="none"/>
                <w:lang w:val="en-US" w:eastAsia="zh-CN"/>
              </w:rPr>
              <w:t>岗位调整情况</w:t>
            </w:r>
          </w:p>
        </w:tc>
      </w:tr>
      <w:tr w14:paraId="2FC5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shd w:val="clear" w:color="auto" w:fill="auto"/>
            <w:vAlign w:val="center"/>
          </w:tcPr>
          <w:p w14:paraId="2E5CBA2A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35DF6AC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助理经济师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06EEBC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专技十二级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CBE3FB1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1</w:t>
            </w:r>
          </w:p>
        </w:tc>
        <w:tc>
          <w:tcPr>
            <w:tcW w:w="1205" w:type="dxa"/>
          </w:tcPr>
          <w:p w14:paraId="55253FA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3:1</w:t>
            </w:r>
          </w:p>
        </w:tc>
        <w:tc>
          <w:tcPr>
            <w:tcW w:w="1205" w:type="dxa"/>
          </w:tcPr>
          <w:p w14:paraId="06C43A8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205" w:type="dxa"/>
          </w:tcPr>
          <w:p w14:paraId="028AC38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取消</w:t>
            </w:r>
          </w:p>
        </w:tc>
      </w:tr>
    </w:tbl>
    <w:p w14:paraId="7147CFA7">
      <w:pPr>
        <w:spacing w:line="340" w:lineRule="exact"/>
        <w:jc w:val="center"/>
        <w:rPr>
          <w:rFonts w:hint="eastAsia" w:ascii="Times New Roman" w:hAnsi="Times New Roman" w:eastAsia="方正仿宋_GBK" w:cs="Times New Roman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27E0E"/>
    <w:rsid w:val="03DB240E"/>
    <w:rsid w:val="08251A6A"/>
    <w:rsid w:val="0E3E3CC5"/>
    <w:rsid w:val="0EEF6D6E"/>
    <w:rsid w:val="0F9D2C6D"/>
    <w:rsid w:val="10B77D5F"/>
    <w:rsid w:val="13781A27"/>
    <w:rsid w:val="1D5215C6"/>
    <w:rsid w:val="1FF77938"/>
    <w:rsid w:val="266100F9"/>
    <w:rsid w:val="2A7C0543"/>
    <w:rsid w:val="3DE511B8"/>
    <w:rsid w:val="4310108C"/>
    <w:rsid w:val="49227764"/>
    <w:rsid w:val="574D00A2"/>
    <w:rsid w:val="57603931"/>
    <w:rsid w:val="70727E0E"/>
    <w:rsid w:val="7A7A445B"/>
    <w:rsid w:val="7AC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81</Characters>
  <Lines>0</Lines>
  <Paragraphs>0</Paragraphs>
  <TotalTime>11</TotalTime>
  <ScaleCrop>false</ScaleCrop>
  <LinksUpToDate>false</LinksUpToDate>
  <CharactersWithSpaces>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2025-12-17T06:37:00Z</dcterms:created>
  <dc:creator>朱建设</dc:creator>
  <cp:lastModifiedBy>易明</cp:lastModifiedBy>
  <dcterms:modified xsi:type="dcterms:W3CDTF">2025-12-19T02:11:18Z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B4DE3008C04D448AAAEBE821CC13EA4A_13</vt:lpwstr>
  </property>
  <property fmtid="{D5CDD505-2E9C-101B-9397-08002B2CF9AE}" pid="4" name="KSOTemplateDocerSaveRecord">
    <vt:lpwstr>eyJoZGlkIjoiM2FkYmYzYTJjZWEyMjM5N2ZiZGQ2OTViYjBkMjUyYzgiLCJ1c2VySWQiOiIxNzc0ODc2NTA0In0=</vt:lpwstr>
  </property>
</Properties>
</file>