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atLeast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90" w:lineRule="atLeast"/>
        <w:ind w:firstLine="880" w:firstLineChars="200"/>
        <w:jc w:val="center"/>
        <w:rPr>
          <w:rFonts w:hint="eastAsia"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202</w:t>
      </w:r>
      <w:r>
        <w:rPr>
          <w:rFonts w:hint="eastAsia" w:eastAsia="方正小标宋_GBK"/>
          <w:bCs/>
          <w:sz w:val="44"/>
          <w:szCs w:val="44"/>
        </w:rPr>
        <w:t>3年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通州区</w:t>
      </w:r>
      <w:r>
        <w:rPr>
          <w:rFonts w:hint="eastAsia" w:eastAsia="方正小标宋_GBK"/>
          <w:bCs/>
          <w:sz w:val="44"/>
          <w:szCs w:val="44"/>
        </w:rPr>
        <w:t>化妆</w:t>
      </w:r>
      <w:bookmarkStart w:id="0" w:name="_GoBack"/>
      <w:bookmarkEnd w:id="0"/>
      <w:r>
        <w:rPr>
          <w:rFonts w:hint="eastAsia" w:eastAsia="方正小标宋_GBK"/>
          <w:bCs/>
          <w:sz w:val="44"/>
          <w:szCs w:val="44"/>
        </w:rPr>
        <w:t>品经营单位监督检查计划</w:t>
      </w:r>
    </w:p>
    <w:p>
      <w:pPr>
        <w:adjustRightInd w:val="0"/>
        <w:snapToGrid w:val="0"/>
        <w:spacing w:line="590" w:lineRule="atLeast"/>
        <w:ind w:firstLine="880" w:firstLineChars="200"/>
        <w:jc w:val="center"/>
        <w:rPr>
          <w:rFonts w:hint="eastAsia" w:eastAsia="方正小标宋_GBK"/>
          <w:bCs/>
          <w:sz w:val="44"/>
          <w:szCs w:val="44"/>
        </w:rPr>
      </w:pPr>
    </w:p>
    <w:tbl>
      <w:tblPr>
        <w:tblStyle w:val="5"/>
        <w:tblW w:w="13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701"/>
        <w:gridCol w:w="5449"/>
        <w:gridCol w:w="3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90" w:lineRule="atLeast"/>
              <w:jc w:val="center"/>
              <w:rPr>
                <w:rFonts w:eastAsia="方正黑体_GBK"/>
                <w:bCs/>
                <w:sz w:val="28"/>
                <w:szCs w:val="32"/>
              </w:rPr>
            </w:pPr>
            <w:r>
              <w:rPr>
                <w:rFonts w:hint="eastAsia" w:eastAsia="方正黑体_GBK"/>
                <w:bCs/>
                <w:sz w:val="28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90" w:lineRule="atLeast"/>
              <w:jc w:val="center"/>
              <w:rPr>
                <w:rFonts w:eastAsia="方正黑体_GBK"/>
                <w:bCs/>
                <w:sz w:val="28"/>
                <w:szCs w:val="32"/>
              </w:rPr>
            </w:pPr>
            <w:r>
              <w:rPr>
                <w:rFonts w:hint="eastAsia" w:eastAsia="方正黑体_GBK"/>
                <w:bCs/>
                <w:sz w:val="28"/>
                <w:szCs w:val="32"/>
              </w:rPr>
              <w:t>检查对象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90" w:lineRule="atLeast"/>
              <w:jc w:val="center"/>
              <w:rPr>
                <w:rFonts w:eastAsia="方正黑体_GBK"/>
                <w:bCs/>
                <w:sz w:val="28"/>
                <w:szCs w:val="32"/>
              </w:rPr>
            </w:pPr>
            <w:r>
              <w:rPr>
                <w:rFonts w:hint="eastAsia" w:eastAsia="方正黑体_GBK"/>
                <w:bCs/>
                <w:sz w:val="28"/>
                <w:szCs w:val="32"/>
              </w:rPr>
              <w:t>检查任务</w:t>
            </w:r>
          </w:p>
        </w:tc>
        <w:tc>
          <w:tcPr>
            <w:tcW w:w="5449" w:type="dxa"/>
            <w:vAlign w:val="center"/>
          </w:tcPr>
          <w:p>
            <w:pPr>
              <w:adjustRightInd w:val="0"/>
              <w:snapToGrid w:val="0"/>
              <w:spacing w:line="590" w:lineRule="atLeast"/>
              <w:jc w:val="center"/>
              <w:rPr>
                <w:rFonts w:eastAsia="方正黑体_GBK"/>
                <w:bCs/>
                <w:sz w:val="28"/>
                <w:szCs w:val="32"/>
              </w:rPr>
            </w:pPr>
            <w:r>
              <w:rPr>
                <w:rFonts w:hint="eastAsia" w:eastAsia="方正黑体_GBK"/>
                <w:bCs/>
                <w:sz w:val="28"/>
                <w:szCs w:val="32"/>
              </w:rPr>
              <w:t>依据和重点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spacing w:line="590" w:lineRule="atLeast"/>
              <w:jc w:val="center"/>
              <w:rPr>
                <w:rFonts w:eastAsia="方正黑体_GBK"/>
                <w:bCs/>
                <w:sz w:val="28"/>
                <w:szCs w:val="32"/>
              </w:rPr>
            </w:pPr>
            <w:r>
              <w:rPr>
                <w:rFonts w:hint="eastAsia" w:eastAsia="方正黑体_GBK"/>
                <w:bCs/>
                <w:sz w:val="28"/>
                <w:szCs w:val="32"/>
              </w:rPr>
              <w:t>工作要求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无生产许可证的化妆品注册人、备案人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国产普通化妆品备案完成3个月内全面实施技术核查，开展产品备案后现场检查；完成备案质量抽查产品后处置工作。</w:t>
            </w:r>
          </w:p>
        </w:tc>
        <w:tc>
          <w:tcPr>
            <w:tcW w:w="5449" w:type="dxa"/>
            <w:vAlign w:val="center"/>
          </w:tcPr>
          <w:p>
            <w:pPr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</w:rPr>
              <w:t>.根据《化妆品注册备案管理办法》《化妆品安全技术规范》《江苏省国产普通化妆品备案资料整理和技术核查工作指南》（征求</w:t>
            </w:r>
            <w:r>
              <w:rPr>
                <w:rFonts w:eastAsia="方正仿宋_GBK"/>
                <w:color w:val="000000"/>
                <w:kern w:val="0"/>
              </w:rPr>
              <w:t>意见稿</w:t>
            </w:r>
            <w:r>
              <w:rPr>
                <w:rFonts w:hint="eastAsia" w:eastAsia="方正仿宋_GBK"/>
                <w:color w:val="000000"/>
                <w:kern w:val="0"/>
              </w:rPr>
              <w:t>）等对备案产品的“备案信息表”“产品命名依据”“产品配方”“产品执行的标准”“产品标签样稿和标签图片”“检验报告”“产品安全评估资料”等开展技术核查及备案后现场核查；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2.及时完成国家级、省级备案质量抽查产品后处置工作。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</w:rPr>
              <w:t>.建立监督检查档案，纳入监管底数；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2.组织无生产许可证的注册人、备案人每年对化妆品生产质量管理规范执行情况开展自查评估，提交备案产品年度报告；</w:t>
            </w:r>
          </w:p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3.加强法规宣贯和执行，落实企业质量安全主体责任；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rFonts w:hint="eastAsia" w:eastAsia="方正仿宋_GBK"/>
                <w:color w:val="000000"/>
                <w:kern w:val="0"/>
              </w:rPr>
              <w:t>.跟踪督促问题整改，形成监管闭环；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  <w:r>
              <w:rPr>
                <w:rFonts w:hint="eastAsia" w:eastAsia="方正仿宋_GBK"/>
                <w:color w:val="000000"/>
                <w:kern w:val="0"/>
              </w:rPr>
              <w:t>.各</w:t>
            </w:r>
            <w:r>
              <w:rPr>
                <w:rFonts w:hint="eastAsia" w:eastAsia="方正仿宋_GBK"/>
                <w:color w:val="000000"/>
                <w:kern w:val="0"/>
                <w:lang w:val="en-US" w:eastAsia="zh-CN"/>
              </w:rPr>
              <w:t>分</w:t>
            </w:r>
            <w:r>
              <w:rPr>
                <w:rFonts w:hint="eastAsia" w:eastAsia="方正仿宋_GBK"/>
                <w:color w:val="000000"/>
                <w:kern w:val="0"/>
              </w:rPr>
              <w:t>局按要求及时向药械</w:t>
            </w:r>
            <w:r>
              <w:rPr>
                <w:rFonts w:hint="eastAsia" w:eastAsia="方正仿宋_GBK"/>
                <w:color w:val="000000"/>
                <w:kern w:val="0"/>
                <w:lang w:val="en-US" w:eastAsia="zh-CN"/>
              </w:rPr>
              <w:t>科</w:t>
            </w:r>
            <w:r>
              <w:rPr>
                <w:rFonts w:hint="eastAsia" w:eastAsia="方正仿宋_GBK"/>
                <w:color w:val="000000"/>
                <w:kern w:val="0"/>
              </w:rPr>
              <w:t>报送相关统计汇总表及总结。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开展全覆盖检查</w:t>
            </w:r>
          </w:p>
        </w:tc>
        <w:tc>
          <w:tcPr>
            <w:tcW w:w="5449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对照《化妆品生产质量管理规范》涉及委托生产的化妆品注册人、备案人主体责任重点事项清单，重点检查质量安全负责人设立和履职情况、产品销售追溯及产品留样规定落实情况等。</w:t>
            </w:r>
          </w:p>
        </w:tc>
        <w:tc>
          <w:tcPr>
            <w:tcW w:w="376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线上线下化妆品经营企业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日常监管；</w:t>
            </w:r>
            <w:r>
              <w:rPr>
                <w:rFonts w:eastAsia="方正仿宋_GBK"/>
                <w:color w:val="000000"/>
                <w:kern w:val="0"/>
              </w:rPr>
              <w:t>各</w:t>
            </w:r>
            <w:r>
              <w:rPr>
                <w:rFonts w:hint="eastAsia" w:eastAsia="方正仿宋_GBK"/>
                <w:color w:val="000000"/>
                <w:kern w:val="0"/>
                <w:lang w:val="en-US" w:eastAsia="zh-CN"/>
              </w:rPr>
              <w:t>分</w:t>
            </w:r>
            <w:r>
              <w:rPr>
                <w:rFonts w:hint="eastAsia" w:eastAsia="方正仿宋_GBK"/>
                <w:color w:val="000000"/>
                <w:kern w:val="0"/>
              </w:rPr>
              <w:t>局结合实际，建立抽查机制。</w:t>
            </w:r>
          </w:p>
        </w:tc>
        <w:tc>
          <w:tcPr>
            <w:tcW w:w="5449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1.检查经营主体合法性。经营主体是否无照擅自从事化妆品经营行为；</w:t>
            </w:r>
          </w:p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2.检查产品合法性。检查所经营化妆品是否经注册或备案；</w:t>
            </w:r>
          </w:p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3.检查进货查验记录制度建立和执行情况。是否建立并执行进货查验记录制度，是否查验供货者的市场主体登记证明、化妆品注册或者备案情况、产品出厂检验合格证明，是否如实记录并保存相关凭证；</w:t>
            </w:r>
          </w:p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4.检查标签标识是否符合规定。检查化妆品标签标识内容是否齐全、进口化妆品是否有中文标签、化妆品标签内容是否与注册或备案内容一致、普通化妆品名称及功能等宣称是否涉及特殊功效等；</w:t>
            </w:r>
          </w:p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5.检查产品宣传。化妆品广告内容应当真实合法。化妆品广告不得明示或暗示产品具有医疗作用，不得含有虚假或者引人误解的内容，不得欺骗、误导消费者；</w:t>
            </w:r>
          </w:p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6.严查擅自配制行为。化妆品经营者不得自行配制化妆品。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</w:rPr>
              <w:t>.各</w:t>
            </w:r>
            <w:r>
              <w:rPr>
                <w:rFonts w:hint="eastAsia" w:eastAsia="方正仿宋_GBK"/>
                <w:color w:val="000000"/>
                <w:kern w:val="0"/>
                <w:lang w:val="en-US" w:eastAsia="zh-CN"/>
              </w:rPr>
              <w:t>分</w:t>
            </w:r>
            <w:r>
              <w:rPr>
                <w:rFonts w:hint="eastAsia" w:eastAsia="方正仿宋_GBK"/>
                <w:color w:val="000000"/>
                <w:kern w:val="0"/>
              </w:rPr>
              <w:t>局巩固化妆品“线上净网线下清源”专项行动成果，摸清辖区监管底数，建立化妆品监管对象名录，完善监管档案，制定监督检查计划；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2.加强法规宣贯和执行，落实企业质量安全主体责任；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3.以儿童及特殊化妆品、牙膏等高风险产品为重点品种，重点检查儿童化妆品“小金盾”标识使用情况以及化妆品“一号多用”、夸大宣传情况，督促企业落实进货查验、索证索票和台账管理等制度；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rFonts w:hint="eastAsia" w:eastAsia="方正仿宋_GBK"/>
                <w:color w:val="000000"/>
                <w:kern w:val="0"/>
              </w:rPr>
              <w:t>.对检查发现的问题依法依规进行处理，跟踪督促问题整改，形成监管闭环；</w:t>
            </w:r>
          </w:p>
          <w:p>
            <w:pPr>
              <w:spacing w:line="28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  <w:r>
              <w:rPr>
                <w:rFonts w:hint="eastAsia" w:eastAsia="方正仿宋_GBK"/>
                <w:color w:val="000000"/>
                <w:kern w:val="0"/>
              </w:rPr>
              <w:t>.各</w:t>
            </w:r>
            <w:r>
              <w:rPr>
                <w:rFonts w:hint="eastAsia" w:eastAsia="方正仿宋_GBK"/>
                <w:color w:val="000000"/>
                <w:kern w:val="0"/>
                <w:lang w:val="en-US" w:eastAsia="zh-CN"/>
              </w:rPr>
              <w:t>分</w:t>
            </w:r>
            <w:r>
              <w:rPr>
                <w:rFonts w:hint="eastAsia" w:eastAsia="方正仿宋_GBK"/>
                <w:color w:val="000000"/>
                <w:kern w:val="0"/>
              </w:rPr>
              <w:t>局按要求及时向药械</w:t>
            </w:r>
            <w:r>
              <w:rPr>
                <w:rFonts w:hint="eastAsia" w:eastAsia="方正仿宋_GBK"/>
                <w:color w:val="000000"/>
                <w:kern w:val="0"/>
                <w:lang w:val="en-US" w:eastAsia="zh-CN"/>
              </w:rPr>
              <w:t>科</w:t>
            </w:r>
            <w:r>
              <w:rPr>
                <w:rFonts w:hint="eastAsia" w:eastAsia="方正仿宋_GBK"/>
                <w:color w:val="000000"/>
                <w:kern w:val="0"/>
              </w:rPr>
              <w:t>报送相关统计汇总表及总结。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Cs/>
              </w:rPr>
            </w:pPr>
            <w:r>
              <w:rPr>
                <w:rFonts w:hint="eastAsia" w:eastAsia="方正仿宋_GBK"/>
                <w:snapToGrid w:val="0"/>
              </w:rPr>
              <w:t>母婴专卖店、宾馆等化妆品经营企业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按照不少于</w:t>
            </w:r>
            <w:r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%</w:t>
            </w:r>
            <w:r>
              <w:rPr>
                <w:rFonts w:hint="eastAsia" w:eastAsia="方正仿宋_GBK"/>
                <w:color w:val="000000"/>
                <w:kern w:val="0"/>
              </w:rPr>
              <w:t>的比例开展“双随机一公开”抽</w:t>
            </w:r>
            <w:r>
              <w:rPr>
                <w:rFonts w:eastAsia="方正仿宋_GBK"/>
                <w:color w:val="000000"/>
                <w:kern w:val="0"/>
              </w:rPr>
              <w:t>查</w:t>
            </w:r>
          </w:p>
        </w:tc>
        <w:tc>
          <w:tcPr>
            <w:tcW w:w="5449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4"/>
              </w:rPr>
            </w:pPr>
          </w:p>
        </w:tc>
        <w:tc>
          <w:tcPr>
            <w:tcW w:w="3765" w:type="dxa"/>
            <w:vMerge w:val="continue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502" w:right="1417" w:bottom="112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3064192-F768-4FD3-B65B-B11B4F1DAA7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E730AAB-D328-429B-A72B-B425776AD6D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CB0CD48-1C3E-41B1-8617-508B4AC7822A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B256F90F-C73E-488A-AF45-3DFE8C5772C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87059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OTM1MGY2YjUyM2IwYWFhNjBhMWYxMTk5ZTg4OGEifQ=="/>
  </w:docVars>
  <w:rsids>
    <w:rsidRoot w:val="008A64AF"/>
    <w:rsid w:val="00000C5D"/>
    <w:rsid w:val="0002735B"/>
    <w:rsid w:val="00045507"/>
    <w:rsid w:val="00070FC6"/>
    <w:rsid w:val="000A3243"/>
    <w:rsid w:val="001344D8"/>
    <w:rsid w:val="00160430"/>
    <w:rsid w:val="0017295C"/>
    <w:rsid w:val="001A0A6A"/>
    <w:rsid w:val="001A5A20"/>
    <w:rsid w:val="001C0433"/>
    <w:rsid w:val="001D5254"/>
    <w:rsid w:val="001D7AE6"/>
    <w:rsid w:val="001E5034"/>
    <w:rsid w:val="002250A1"/>
    <w:rsid w:val="002326EC"/>
    <w:rsid w:val="00247621"/>
    <w:rsid w:val="002565E6"/>
    <w:rsid w:val="002B15E6"/>
    <w:rsid w:val="002E5BE4"/>
    <w:rsid w:val="002E5E66"/>
    <w:rsid w:val="002F3A4F"/>
    <w:rsid w:val="0032191C"/>
    <w:rsid w:val="0032753A"/>
    <w:rsid w:val="00350BAB"/>
    <w:rsid w:val="00350F16"/>
    <w:rsid w:val="0035720B"/>
    <w:rsid w:val="00363F0C"/>
    <w:rsid w:val="00381BEB"/>
    <w:rsid w:val="00387306"/>
    <w:rsid w:val="0039707A"/>
    <w:rsid w:val="003B2BD2"/>
    <w:rsid w:val="003C697B"/>
    <w:rsid w:val="003E483A"/>
    <w:rsid w:val="003E7AAB"/>
    <w:rsid w:val="003F4181"/>
    <w:rsid w:val="004573B8"/>
    <w:rsid w:val="00466740"/>
    <w:rsid w:val="00475762"/>
    <w:rsid w:val="004B73E4"/>
    <w:rsid w:val="004B7E95"/>
    <w:rsid w:val="004D13F2"/>
    <w:rsid w:val="004D6D80"/>
    <w:rsid w:val="004E3322"/>
    <w:rsid w:val="004E7578"/>
    <w:rsid w:val="005008E2"/>
    <w:rsid w:val="00511132"/>
    <w:rsid w:val="0051190A"/>
    <w:rsid w:val="0052429F"/>
    <w:rsid w:val="00553BD1"/>
    <w:rsid w:val="005639F1"/>
    <w:rsid w:val="00566329"/>
    <w:rsid w:val="005706C3"/>
    <w:rsid w:val="00584BF3"/>
    <w:rsid w:val="00592D31"/>
    <w:rsid w:val="005B0DE6"/>
    <w:rsid w:val="005C475E"/>
    <w:rsid w:val="0060373B"/>
    <w:rsid w:val="006069F0"/>
    <w:rsid w:val="00610527"/>
    <w:rsid w:val="00612E54"/>
    <w:rsid w:val="006156F1"/>
    <w:rsid w:val="00615B88"/>
    <w:rsid w:val="0062247D"/>
    <w:rsid w:val="00647529"/>
    <w:rsid w:val="006878C2"/>
    <w:rsid w:val="006A2FF3"/>
    <w:rsid w:val="006A38F1"/>
    <w:rsid w:val="006B7597"/>
    <w:rsid w:val="006F1B15"/>
    <w:rsid w:val="00710630"/>
    <w:rsid w:val="00714587"/>
    <w:rsid w:val="007235BF"/>
    <w:rsid w:val="00723A10"/>
    <w:rsid w:val="007335F0"/>
    <w:rsid w:val="0074224A"/>
    <w:rsid w:val="007841AB"/>
    <w:rsid w:val="007954A4"/>
    <w:rsid w:val="007A4BA4"/>
    <w:rsid w:val="007B7BC7"/>
    <w:rsid w:val="00805C18"/>
    <w:rsid w:val="0082064F"/>
    <w:rsid w:val="00822F2C"/>
    <w:rsid w:val="00856596"/>
    <w:rsid w:val="008628B2"/>
    <w:rsid w:val="00870D16"/>
    <w:rsid w:val="0088239C"/>
    <w:rsid w:val="00884424"/>
    <w:rsid w:val="00896024"/>
    <w:rsid w:val="008A64AF"/>
    <w:rsid w:val="008A6FB6"/>
    <w:rsid w:val="008B0B27"/>
    <w:rsid w:val="008B781A"/>
    <w:rsid w:val="008C4EE3"/>
    <w:rsid w:val="008D5CD6"/>
    <w:rsid w:val="008D6BC2"/>
    <w:rsid w:val="00943295"/>
    <w:rsid w:val="00954B65"/>
    <w:rsid w:val="00971D52"/>
    <w:rsid w:val="0097409E"/>
    <w:rsid w:val="009864FE"/>
    <w:rsid w:val="009A354B"/>
    <w:rsid w:val="009B0321"/>
    <w:rsid w:val="009D268C"/>
    <w:rsid w:val="009D3F8A"/>
    <w:rsid w:val="009D6C8C"/>
    <w:rsid w:val="009E15F0"/>
    <w:rsid w:val="009F438E"/>
    <w:rsid w:val="009F5A92"/>
    <w:rsid w:val="00A134B0"/>
    <w:rsid w:val="00A52902"/>
    <w:rsid w:val="00A639FF"/>
    <w:rsid w:val="00A70736"/>
    <w:rsid w:val="00A71863"/>
    <w:rsid w:val="00A80C84"/>
    <w:rsid w:val="00A86B29"/>
    <w:rsid w:val="00A90E23"/>
    <w:rsid w:val="00A9366D"/>
    <w:rsid w:val="00AB01E7"/>
    <w:rsid w:val="00AC6F2A"/>
    <w:rsid w:val="00AF5E93"/>
    <w:rsid w:val="00B35A46"/>
    <w:rsid w:val="00B71982"/>
    <w:rsid w:val="00B81402"/>
    <w:rsid w:val="00B8721D"/>
    <w:rsid w:val="00B962BB"/>
    <w:rsid w:val="00C31C9B"/>
    <w:rsid w:val="00C35409"/>
    <w:rsid w:val="00C36017"/>
    <w:rsid w:val="00C36E75"/>
    <w:rsid w:val="00C52571"/>
    <w:rsid w:val="00C706D6"/>
    <w:rsid w:val="00CB3D70"/>
    <w:rsid w:val="00CD5DF7"/>
    <w:rsid w:val="00CF4A52"/>
    <w:rsid w:val="00CF793C"/>
    <w:rsid w:val="00D27DBA"/>
    <w:rsid w:val="00D54ADC"/>
    <w:rsid w:val="00D74993"/>
    <w:rsid w:val="00D85B45"/>
    <w:rsid w:val="00D92175"/>
    <w:rsid w:val="00DA3873"/>
    <w:rsid w:val="00E021B5"/>
    <w:rsid w:val="00E0274D"/>
    <w:rsid w:val="00E03DAC"/>
    <w:rsid w:val="00E34B2F"/>
    <w:rsid w:val="00E447FF"/>
    <w:rsid w:val="00E61399"/>
    <w:rsid w:val="00E77FF6"/>
    <w:rsid w:val="00E827C7"/>
    <w:rsid w:val="00E85387"/>
    <w:rsid w:val="00EA0FC3"/>
    <w:rsid w:val="00EA4510"/>
    <w:rsid w:val="00ED0C95"/>
    <w:rsid w:val="00ED1789"/>
    <w:rsid w:val="00ED54C6"/>
    <w:rsid w:val="00EE6B4D"/>
    <w:rsid w:val="00F02B4A"/>
    <w:rsid w:val="00F23670"/>
    <w:rsid w:val="00F4023A"/>
    <w:rsid w:val="00F72963"/>
    <w:rsid w:val="00F83E6C"/>
    <w:rsid w:val="00F86F21"/>
    <w:rsid w:val="00FB496E"/>
    <w:rsid w:val="00FD091E"/>
    <w:rsid w:val="00FE0F22"/>
    <w:rsid w:val="00FF06C5"/>
    <w:rsid w:val="0BF2518A"/>
    <w:rsid w:val="0F3400F9"/>
    <w:rsid w:val="25FC6385"/>
    <w:rsid w:val="353C0ACA"/>
    <w:rsid w:val="5E4775F9"/>
    <w:rsid w:val="615143EB"/>
    <w:rsid w:val="6B0C29AC"/>
    <w:rsid w:val="76905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5C7B-7CD4-45B0-8EF2-EE2B64053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1136</Words>
  <Characters>1158</Characters>
  <Lines>9</Lines>
  <Paragraphs>2</Paragraphs>
  <TotalTime>141</TotalTime>
  <ScaleCrop>false</ScaleCrop>
  <LinksUpToDate>false</LinksUpToDate>
  <CharactersWithSpaces>1158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2023-04-14T05:08:00Z</dcterms:created>
  <dc:creator>gqcz</dc:creator>
  <cp:lastModifiedBy>湫千洢梦</cp:lastModifiedBy>
  <cp:lastPrinted>2023-04-11T06:21:00Z</cp:lastPrinted>
  <dcterms:modified xsi:type="dcterms:W3CDTF">2023-04-25T06:55:05Z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FE55DD0205CD4A2081E229AD52894223_13</vt:lpwstr>
  </property>
</Properties>
</file>