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6C" w:rsidRDefault="00CE046C" w:rsidP="00CE046C">
      <w:pPr>
        <w:spacing w:line="480" w:lineRule="exact"/>
        <w:jc w:val="center"/>
        <w:rPr>
          <w:rFonts w:eastAsia="楷体_GB2312"/>
          <w:spacing w:val="26"/>
          <w:szCs w:val="21"/>
        </w:rPr>
      </w:pPr>
      <w:bookmarkStart w:id="0" w:name="_GoBack"/>
      <w:bookmarkEnd w:id="0"/>
    </w:p>
    <w:p w:rsidR="00CE046C" w:rsidRDefault="00CE046C" w:rsidP="00CE046C">
      <w:pPr>
        <w:spacing w:line="480" w:lineRule="exact"/>
        <w:jc w:val="center"/>
        <w:rPr>
          <w:rFonts w:eastAsia="楷体_GB2312"/>
          <w:spacing w:val="26"/>
          <w:szCs w:val="21"/>
        </w:rPr>
      </w:pPr>
    </w:p>
    <w:p w:rsidR="00CE046C" w:rsidRDefault="00CE046C" w:rsidP="00CE046C">
      <w:pPr>
        <w:spacing w:line="480" w:lineRule="exact"/>
        <w:jc w:val="center"/>
        <w:rPr>
          <w:rFonts w:eastAsia="楷体_GB2312"/>
          <w:spacing w:val="26"/>
          <w:szCs w:val="21"/>
        </w:rPr>
      </w:pPr>
    </w:p>
    <w:p w:rsidR="00CE046C" w:rsidRDefault="00CE046C" w:rsidP="00CE046C">
      <w:pPr>
        <w:jc w:val="center"/>
        <w:rPr>
          <w:rFonts w:ascii="方正小标宋简体" w:eastAsia="方正小标宋简体" w:hAnsi="华文中宋"/>
          <w:snapToGrid w:val="0"/>
          <w:color w:val="FF0000"/>
          <w:spacing w:val="50"/>
          <w:w w:val="44"/>
          <w:kern w:val="0"/>
          <w:sz w:val="144"/>
          <w:szCs w:val="96"/>
        </w:rPr>
      </w:pPr>
      <w:r>
        <w:rPr>
          <w:rFonts w:ascii="方正小标宋简体" w:eastAsia="方正小标宋简体" w:hAnsi="华文中宋" w:hint="eastAsia"/>
          <w:snapToGrid w:val="0"/>
          <w:color w:val="FF0000"/>
          <w:spacing w:val="50"/>
          <w:w w:val="44"/>
          <w:kern w:val="0"/>
          <w:sz w:val="144"/>
          <w:szCs w:val="96"/>
        </w:rPr>
        <w:t>南通市通州区人民政府文件</w:t>
      </w:r>
    </w:p>
    <w:p w:rsidR="00CE046C" w:rsidRDefault="00CE046C" w:rsidP="00CE046C">
      <w:pPr>
        <w:spacing w:line="360" w:lineRule="exact"/>
        <w:jc w:val="center"/>
      </w:pPr>
    </w:p>
    <w:p w:rsidR="00CE046C" w:rsidRDefault="00CE046C" w:rsidP="00195D3F">
      <w:pPr>
        <w:spacing w:line="360" w:lineRule="exact"/>
        <w:jc w:val="center"/>
        <w:rPr>
          <w:rFonts w:ascii="仿宋_GB2312" w:eastAsia="微软简标宋"/>
        </w:rPr>
      </w:pPr>
      <w:r w:rsidRPr="008E6E33">
        <w:rPr>
          <w:rFonts w:eastAsia="方正仿宋_GBK"/>
        </w:rPr>
        <w:t>通政</w:t>
      </w:r>
      <w:r>
        <w:rPr>
          <w:rFonts w:eastAsia="方正仿宋_GBK"/>
        </w:rPr>
        <w:t>规</w:t>
      </w:r>
      <w:r w:rsidRPr="008E6E33">
        <w:rPr>
          <w:rFonts w:eastAsia="方正仿宋_GBK"/>
        </w:rPr>
        <w:t>〔</w:t>
      </w:r>
      <w:r w:rsidRPr="008E6E33">
        <w:rPr>
          <w:rFonts w:eastAsia="方正仿宋_GBK"/>
        </w:rPr>
        <w:t>20</w:t>
      </w:r>
      <w:r>
        <w:rPr>
          <w:rFonts w:eastAsia="方正仿宋_GBK" w:hint="eastAsia"/>
        </w:rPr>
        <w:t>21</w:t>
      </w:r>
      <w:r w:rsidRPr="008E6E33">
        <w:rPr>
          <w:rFonts w:eastAsia="方正仿宋_GBK"/>
        </w:rPr>
        <w:t>〕</w:t>
      </w:r>
      <w:r w:rsidR="00195D3F">
        <w:rPr>
          <w:rFonts w:eastAsia="方正仿宋_GBK" w:hint="eastAsia"/>
        </w:rPr>
        <w:t>3</w:t>
      </w:r>
      <w:r w:rsidRPr="008E6E33">
        <w:rPr>
          <w:rFonts w:eastAsia="方正仿宋_GBK"/>
        </w:rPr>
        <w:t>号</w:t>
      </w:r>
      <w:r w:rsidR="00861AE8" w:rsidRPr="00861AE8">
        <w:rPr>
          <w:rFonts w:eastAsia="微软简标宋"/>
        </w:rPr>
      </w:r>
      <w:r w:rsidR="00861AE8" w:rsidRPr="00861AE8">
        <w:rPr>
          <w:rFonts w:eastAsia="微软简标宋"/>
        </w:rPr>
        <w:pict>
          <v:group id="_x0000_s1032" editas="canvas" style="width:423pt;height:15.6pt;mso-position-horizontal-relative:char;mso-position-vertical-relative:line" coordorigin="1890,7596" coordsize="8460,3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890;top:7596;width:8460;height:312" o:preferrelative="f">
              <v:fill o:detectmouseclick="t"/>
              <v:path o:extrusionok="t" o:connecttype="none"/>
            </v:shape>
            <v:line id="_x0000_s1034" style="position:absolute;flip:x" from="1891,7836" to="10261,7836" strokecolor="red" strokeweight="2pt"/>
            <w10:wrap type="none"/>
            <w10:anchorlock/>
          </v:group>
        </w:pict>
      </w:r>
    </w:p>
    <w:p w:rsidR="00CE046C" w:rsidRDefault="00CE046C" w:rsidP="00CE046C">
      <w:pPr>
        <w:spacing w:line="380" w:lineRule="exact"/>
        <w:jc w:val="center"/>
        <w:rPr>
          <w:rFonts w:eastAsia="楷体_GB2312"/>
          <w:spacing w:val="26"/>
          <w:szCs w:val="21"/>
        </w:rPr>
      </w:pPr>
    </w:p>
    <w:p w:rsidR="00CE046C" w:rsidRDefault="00CE046C" w:rsidP="00CE046C">
      <w:pPr>
        <w:spacing w:line="380" w:lineRule="exact"/>
        <w:jc w:val="center"/>
        <w:rPr>
          <w:rFonts w:eastAsia="楷体_GB2312"/>
          <w:spacing w:val="26"/>
          <w:szCs w:val="21"/>
        </w:rPr>
      </w:pPr>
    </w:p>
    <w:p w:rsidR="00A92841" w:rsidRPr="00CE046C" w:rsidRDefault="00147FF0" w:rsidP="00CE046C">
      <w:pPr>
        <w:spacing w:line="580" w:lineRule="exact"/>
        <w:jc w:val="center"/>
        <w:rPr>
          <w:rFonts w:ascii="方正小标宋_GBK" w:eastAsia="方正小标宋_GBK" w:hAnsi="宋体"/>
          <w:spacing w:val="4"/>
          <w:sz w:val="44"/>
          <w:szCs w:val="44"/>
        </w:rPr>
      </w:pPr>
      <w:r w:rsidRPr="00CE046C">
        <w:rPr>
          <w:rFonts w:ascii="方正小标宋_GBK" w:eastAsia="方正小标宋_GBK" w:hAnsi="新宋体" w:hint="eastAsia"/>
          <w:color w:val="000000"/>
          <w:spacing w:val="4"/>
          <w:sz w:val="44"/>
          <w:szCs w:val="44"/>
        </w:rPr>
        <w:t>区政府关于印发</w:t>
      </w:r>
      <w:r w:rsidR="00CE046C" w:rsidRPr="00CE046C">
        <w:rPr>
          <w:rFonts w:ascii="方正小标宋_GBK" w:eastAsia="方正小标宋_GBK" w:hAnsi="新宋体" w:hint="eastAsia"/>
          <w:color w:val="000000"/>
          <w:spacing w:val="4"/>
          <w:sz w:val="44"/>
          <w:szCs w:val="44"/>
        </w:rPr>
        <w:t>《</w:t>
      </w:r>
      <w:r w:rsidR="00A92841" w:rsidRPr="00CE046C">
        <w:rPr>
          <w:rFonts w:ascii="方正小标宋_GBK" w:eastAsia="方正小标宋_GBK" w:hAnsi="宋体" w:hint="eastAsia"/>
          <w:spacing w:val="4"/>
          <w:sz w:val="44"/>
          <w:szCs w:val="44"/>
        </w:rPr>
        <w:t>通州区国有土地上</w:t>
      </w:r>
    </w:p>
    <w:p w:rsidR="00861AE8" w:rsidRPr="00CE046C" w:rsidRDefault="00A92841" w:rsidP="00CE046C">
      <w:pPr>
        <w:spacing w:line="580" w:lineRule="exact"/>
        <w:jc w:val="center"/>
        <w:rPr>
          <w:rFonts w:ascii="方正小标宋_GBK" w:eastAsia="方正小标宋_GBK" w:hAnsi="新宋体"/>
          <w:spacing w:val="-16"/>
          <w:sz w:val="44"/>
          <w:szCs w:val="44"/>
        </w:rPr>
      </w:pPr>
      <w:r w:rsidRPr="00CE046C">
        <w:rPr>
          <w:rFonts w:ascii="方正小标宋_GBK" w:eastAsia="方正小标宋_GBK" w:hAnsi="宋体" w:hint="eastAsia"/>
          <w:spacing w:val="-16"/>
          <w:sz w:val="44"/>
          <w:szCs w:val="44"/>
        </w:rPr>
        <w:t>房屋征收相关补助标准规定</w:t>
      </w:r>
      <w:r w:rsidR="00CE046C" w:rsidRPr="00CE046C">
        <w:rPr>
          <w:rFonts w:ascii="方正小标宋_GBK" w:eastAsia="方正小标宋_GBK" w:hAnsi="宋体" w:hint="eastAsia"/>
          <w:spacing w:val="-16"/>
          <w:sz w:val="44"/>
          <w:szCs w:val="44"/>
        </w:rPr>
        <w:t>》</w:t>
      </w:r>
      <w:r w:rsidRPr="00CE046C">
        <w:rPr>
          <w:rFonts w:ascii="方正小标宋_GBK" w:eastAsia="方正小标宋_GBK" w:hAnsi="仿宋" w:hint="eastAsia"/>
          <w:spacing w:val="-16"/>
          <w:sz w:val="44"/>
          <w:szCs w:val="44"/>
        </w:rPr>
        <w:t>的</w:t>
      </w:r>
      <w:r w:rsidRPr="00CE046C">
        <w:rPr>
          <w:rFonts w:ascii="方正小标宋_GBK" w:eastAsia="方正小标宋_GBK" w:hAnsi="新宋体" w:hint="eastAsia"/>
          <w:spacing w:val="-16"/>
          <w:sz w:val="44"/>
          <w:szCs w:val="44"/>
        </w:rPr>
        <w:t>通知</w:t>
      </w:r>
    </w:p>
    <w:p w:rsidR="00A82CD5" w:rsidRDefault="00A82CD5" w:rsidP="00CE046C">
      <w:pPr>
        <w:spacing w:line="580" w:lineRule="exact"/>
        <w:rPr>
          <w:rFonts w:hAnsi="宋体"/>
        </w:rPr>
      </w:pPr>
    </w:p>
    <w:p w:rsidR="00440F71" w:rsidRPr="00BC2AE5" w:rsidRDefault="00147FF0" w:rsidP="00CE046C">
      <w:pPr>
        <w:spacing w:line="580" w:lineRule="exact"/>
        <w:rPr>
          <w:rFonts w:ascii="方正仿宋_GBK" w:eastAsia="方正仿宋_GBK" w:hAnsi="新宋体"/>
          <w:color w:val="000000"/>
        </w:rPr>
      </w:pPr>
      <w:r w:rsidRPr="00BC2AE5">
        <w:rPr>
          <w:rFonts w:ascii="方正仿宋_GBK" w:eastAsia="方正仿宋_GBK" w:hAnsi="新宋体" w:hint="eastAsia"/>
          <w:color w:val="000000"/>
        </w:rPr>
        <w:t>各镇（</w:t>
      </w:r>
      <w:r w:rsidR="005D30BB">
        <w:rPr>
          <w:rFonts w:ascii="方正仿宋_GBK" w:eastAsia="方正仿宋_GBK" w:hAnsi="新宋体" w:hint="eastAsia"/>
          <w:color w:val="000000"/>
        </w:rPr>
        <w:t>区</w:t>
      </w:r>
      <w:r w:rsidR="005D30BB">
        <w:rPr>
          <w:rFonts w:ascii="方正仿宋_GBK" w:eastAsia="方正仿宋_GBK" w:hAnsi="新宋体"/>
          <w:color w:val="000000"/>
        </w:rPr>
        <w:t>、园、</w:t>
      </w:r>
      <w:r w:rsidRPr="00BC2AE5">
        <w:rPr>
          <w:rFonts w:ascii="方正仿宋_GBK" w:eastAsia="方正仿宋_GBK" w:hAnsi="新宋体" w:hint="eastAsia"/>
          <w:color w:val="000000"/>
        </w:rPr>
        <w:t>街道）人民政府（</w:t>
      </w:r>
      <w:r w:rsidR="005D30BB">
        <w:rPr>
          <w:rFonts w:ascii="方正仿宋_GBK" w:eastAsia="方正仿宋_GBK" w:hAnsi="新宋体" w:hint="eastAsia"/>
          <w:color w:val="000000"/>
        </w:rPr>
        <w:t>管委会</w:t>
      </w:r>
      <w:r w:rsidR="005D30BB">
        <w:rPr>
          <w:rFonts w:ascii="方正仿宋_GBK" w:eastAsia="方正仿宋_GBK" w:hAnsi="新宋体"/>
          <w:color w:val="000000"/>
        </w:rPr>
        <w:t>、</w:t>
      </w:r>
      <w:r w:rsidRPr="00BC2AE5">
        <w:rPr>
          <w:rFonts w:ascii="方正仿宋_GBK" w:eastAsia="方正仿宋_GBK" w:hAnsi="新宋体" w:hint="eastAsia"/>
          <w:color w:val="000000"/>
        </w:rPr>
        <w:t>办事处），区各委办局，区各直属单位：</w:t>
      </w:r>
    </w:p>
    <w:p w:rsidR="00147FF0" w:rsidRPr="00BC2AE5" w:rsidRDefault="00404589" w:rsidP="00CE046C">
      <w:pPr>
        <w:spacing w:line="580" w:lineRule="exact"/>
        <w:ind w:firstLineChars="200" w:firstLine="632"/>
        <w:rPr>
          <w:rFonts w:ascii="方正仿宋_GBK" w:eastAsia="方正仿宋_GBK" w:hAnsi="新宋体"/>
          <w:color w:val="000000"/>
        </w:rPr>
      </w:pPr>
      <w:r w:rsidRPr="00BC2AE5">
        <w:rPr>
          <w:rFonts w:ascii="方正仿宋_GBK" w:eastAsia="方正仿宋_GBK" w:hAnsi="新宋体" w:hint="eastAsia"/>
          <w:color w:val="000000"/>
        </w:rPr>
        <w:t>《</w:t>
      </w:r>
      <w:r w:rsidR="005D6E85" w:rsidRPr="005D6E85">
        <w:rPr>
          <w:rFonts w:ascii="方正仿宋_GBK" w:eastAsia="方正仿宋_GBK" w:hAnsi="新宋体" w:hint="eastAsia"/>
          <w:color w:val="000000"/>
        </w:rPr>
        <w:t>通州区国有土地上房屋征收相关补助标准规定</w:t>
      </w:r>
      <w:r w:rsidRPr="00BC2AE5">
        <w:rPr>
          <w:rFonts w:ascii="方正仿宋_GBK" w:eastAsia="方正仿宋_GBK" w:hAnsi="新宋体" w:hint="eastAsia"/>
          <w:color w:val="000000"/>
        </w:rPr>
        <w:t>》</w:t>
      </w:r>
      <w:r>
        <w:rPr>
          <w:rFonts w:ascii="方正仿宋_GBK" w:eastAsia="方正仿宋_GBK" w:hAnsi="新宋体" w:hint="eastAsia"/>
          <w:color w:val="000000"/>
        </w:rPr>
        <w:t>已</w:t>
      </w:r>
      <w:r w:rsidR="00147FF0" w:rsidRPr="00BC2AE5">
        <w:rPr>
          <w:rFonts w:ascii="方正仿宋_GBK" w:eastAsia="方正仿宋_GBK" w:hAnsi="新宋体" w:hint="eastAsia"/>
          <w:color w:val="000000"/>
        </w:rPr>
        <w:t>经</w:t>
      </w:r>
      <w:r w:rsidR="00752A6A">
        <w:rPr>
          <w:rFonts w:ascii="方正仿宋_GBK" w:eastAsia="方正仿宋_GBK" w:hAnsi="新宋体" w:hint="eastAsia"/>
          <w:color w:val="000000"/>
        </w:rPr>
        <w:t>区委</w:t>
      </w:r>
      <w:r w:rsidR="00752A6A">
        <w:rPr>
          <w:rFonts w:ascii="方正仿宋_GBK" w:eastAsia="方正仿宋_GBK" w:hAnsi="新宋体"/>
          <w:color w:val="000000"/>
        </w:rPr>
        <w:t>常委</w:t>
      </w:r>
      <w:r w:rsidR="00752A6A">
        <w:rPr>
          <w:rFonts w:ascii="方正仿宋_GBK" w:eastAsia="方正仿宋_GBK" w:hAnsi="新宋体" w:hint="eastAsia"/>
          <w:color w:val="000000"/>
        </w:rPr>
        <w:t>会、</w:t>
      </w:r>
      <w:r w:rsidR="009F51B3">
        <w:rPr>
          <w:rFonts w:ascii="方正仿宋_GBK" w:eastAsia="方正仿宋_GBK" w:hAnsi="新宋体"/>
          <w:color w:val="000000"/>
        </w:rPr>
        <w:t>区政府常务会议</w:t>
      </w:r>
      <w:r>
        <w:rPr>
          <w:rFonts w:ascii="方正仿宋_GBK" w:eastAsia="方正仿宋_GBK" w:hAnsi="新宋体" w:hint="eastAsia"/>
          <w:color w:val="000000"/>
        </w:rPr>
        <w:t>讨论通过</w:t>
      </w:r>
      <w:r w:rsidR="00147FF0" w:rsidRPr="00BC2AE5">
        <w:rPr>
          <w:rFonts w:ascii="方正仿宋_GBK" w:eastAsia="方正仿宋_GBK" w:hAnsi="新宋体" w:hint="eastAsia"/>
          <w:color w:val="000000"/>
        </w:rPr>
        <w:t>，现印发给你们，请遵照执行。</w:t>
      </w:r>
    </w:p>
    <w:p w:rsidR="00A82CD5" w:rsidRPr="00BC2AE5" w:rsidRDefault="00A82CD5" w:rsidP="00CE046C">
      <w:pPr>
        <w:pStyle w:val="ab"/>
        <w:spacing w:line="580" w:lineRule="exact"/>
        <w:ind w:firstLineChars="200" w:firstLine="632"/>
        <w:rPr>
          <w:rFonts w:ascii="方正仿宋_GBK" w:eastAsia="方正仿宋_GBK"/>
          <w:sz w:val="32"/>
          <w:szCs w:val="32"/>
        </w:rPr>
      </w:pPr>
    </w:p>
    <w:p w:rsidR="00A82CD5" w:rsidRPr="00BC2AE5" w:rsidRDefault="00A82CD5" w:rsidP="00CE046C">
      <w:pPr>
        <w:spacing w:line="580" w:lineRule="exact"/>
        <w:ind w:rightChars="12" w:right="38"/>
        <w:rPr>
          <w:rFonts w:ascii="方正仿宋_GBK" w:eastAsia="方正仿宋_GBK" w:hAnsi="宋体" w:cs="宋体"/>
        </w:rPr>
      </w:pPr>
    </w:p>
    <w:p w:rsidR="00A82CD5" w:rsidRPr="00BC2AE5" w:rsidRDefault="00066BCF" w:rsidP="00CE046C">
      <w:pPr>
        <w:spacing w:line="580" w:lineRule="exact"/>
        <w:ind w:firstLineChars="1473" w:firstLine="4653"/>
        <w:rPr>
          <w:rFonts w:ascii="方正仿宋_GBK" w:eastAsia="方正仿宋_GBK"/>
        </w:rPr>
      </w:pPr>
      <w:r w:rsidRPr="00BC2AE5">
        <w:rPr>
          <w:rFonts w:ascii="方正仿宋_GBK" w:eastAsia="方正仿宋_GBK" w:hint="eastAsia"/>
        </w:rPr>
        <w:t>南通市通州区人民政府</w:t>
      </w:r>
    </w:p>
    <w:p w:rsidR="00752A6A" w:rsidRDefault="00752A6A" w:rsidP="00CE046C">
      <w:pPr>
        <w:tabs>
          <w:tab w:val="left" w:pos="7513"/>
        </w:tabs>
        <w:adjustRightInd w:val="0"/>
        <w:snapToGrid w:val="0"/>
        <w:spacing w:line="580" w:lineRule="exact"/>
        <w:jc w:val="center"/>
        <w:rPr>
          <w:rFonts w:ascii="方正仿宋_GBK" w:eastAsia="方正仿宋_GBK"/>
        </w:rPr>
      </w:pPr>
      <w:r>
        <w:rPr>
          <w:rFonts w:eastAsia="方正仿宋_GBK" w:hint="eastAsia"/>
        </w:rPr>
        <w:t xml:space="preserve">                      </w:t>
      </w:r>
      <w:r w:rsidR="00CE046C">
        <w:rPr>
          <w:rFonts w:eastAsia="方正仿宋_GBK" w:hint="eastAsia"/>
        </w:rPr>
        <w:t xml:space="preserve"> </w:t>
      </w:r>
      <w:r>
        <w:rPr>
          <w:rFonts w:eastAsia="方正仿宋_GBK" w:hint="eastAsia"/>
        </w:rPr>
        <w:t xml:space="preserve"> </w:t>
      </w:r>
      <w:r w:rsidR="00440F71" w:rsidRPr="00AA36DC">
        <w:rPr>
          <w:rFonts w:eastAsia="方正仿宋_GBK"/>
        </w:rPr>
        <w:t>20</w:t>
      </w:r>
      <w:r w:rsidR="00440F71">
        <w:rPr>
          <w:rFonts w:eastAsia="方正仿宋_GBK"/>
        </w:rPr>
        <w:t>21</w:t>
      </w:r>
      <w:r w:rsidR="00440F71" w:rsidRPr="00BC2AE5">
        <w:rPr>
          <w:rFonts w:ascii="方正仿宋_GBK" w:eastAsia="方正仿宋_GBK" w:hAnsi="仿宋_GB2312" w:hint="eastAsia"/>
        </w:rPr>
        <w:t>年</w:t>
      </w:r>
      <w:r w:rsidR="00440F71" w:rsidRPr="00AA36DC">
        <w:rPr>
          <w:rFonts w:eastAsia="方正仿宋_GBK"/>
        </w:rPr>
        <w:t>3</w:t>
      </w:r>
      <w:r w:rsidR="00440F71" w:rsidRPr="00BC2AE5">
        <w:rPr>
          <w:rFonts w:ascii="方正仿宋_GBK" w:eastAsia="方正仿宋_GBK" w:hAnsi="仿宋_GB2312" w:hint="eastAsia"/>
        </w:rPr>
        <w:t>月</w:t>
      </w:r>
      <w:r w:rsidR="00CE046C">
        <w:rPr>
          <w:rFonts w:eastAsia="方正仿宋_GBK" w:hint="eastAsia"/>
        </w:rPr>
        <w:t>22</w:t>
      </w:r>
      <w:r w:rsidR="00A82CD5" w:rsidRPr="00BC2AE5">
        <w:rPr>
          <w:rFonts w:ascii="方正仿宋_GBK" w:eastAsia="方正仿宋_GBK" w:hint="eastAsia"/>
        </w:rPr>
        <w:t>日</w:t>
      </w:r>
    </w:p>
    <w:p w:rsidR="00752A6A" w:rsidRDefault="00CE046C" w:rsidP="00CE046C">
      <w:pPr>
        <w:widowControl/>
        <w:spacing w:line="580" w:lineRule="exact"/>
        <w:jc w:val="left"/>
        <w:rPr>
          <w:rFonts w:ascii="方正仿宋_GBK" w:eastAsia="方正仿宋_GBK"/>
        </w:rPr>
      </w:pPr>
      <w:r>
        <w:rPr>
          <w:rFonts w:ascii="方正仿宋_GBK" w:eastAsia="方正仿宋_GBK" w:hint="eastAsia"/>
        </w:rPr>
        <w:t xml:space="preserve">   （此件公开发布）</w:t>
      </w:r>
    </w:p>
    <w:p w:rsidR="00CE046C" w:rsidRDefault="00CE046C" w:rsidP="00CE046C">
      <w:pPr>
        <w:adjustRightInd w:val="0"/>
        <w:snapToGrid w:val="0"/>
        <w:spacing w:line="540" w:lineRule="exact"/>
        <w:jc w:val="center"/>
        <w:rPr>
          <w:rFonts w:ascii="方正小标宋_GBK" w:eastAsia="方正小标宋_GBK" w:hAnsi="宋体"/>
          <w:sz w:val="44"/>
          <w:szCs w:val="44"/>
        </w:rPr>
      </w:pPr>
    </w:p>
    <w:p w:rsidR="00861AE8" w:rsidRDefault="005D6E85" w:rsidP="00CE046C">
      <w:pPr>
        <w:adjustRightInd w:val="0"/>
        <w:snapToGrid w:val="0"/>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通州区国有土地上房屋征收</w:t>
      </w:r>
    </w:p>
    <w:p w:rsidR="00861AE8" w:rsidRDefault="005D6E85" w:rsidP="00CE046C">
      <w:pPr>
        <w:adjustRightInd w:val="0"/>
        <w:snapToGrid w:val="0"/>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相关补助标准规定</w:t>
      </w:r>
    </w:p>
    <w:p w:rsidR="00861AE8" w:rsidRDefault="00861AE8" w:rsidP="00CE046C">
      <w:pPr>
        <w:adjustRightInd w:val="0"/>
        <w:snapToGrid w:val="0"/>
        <w:spacing w:line="540" w:lineRule="exact"/>
        <w:ind w:firstLine="645"/>
        <w:rPr>
          <w:rFonts w:ascii="仿宋_GB2312" w:hAnsi="宋体"/>
        </w:rPr>
      </w:pPr>
    </w:p>
    <w:p w:rsidR="00861AE8" w:rsidRDefault="00C31E22" w:rsidP="00CE046C">
      <w:pPr>
        <w:adjustRightInd w:val="0"/>
        <w:snapToGrid w:val="0"/>
        <w:spacing w:line="540" w:lineRule="exact"/>
        <w:ind w:firstLineChars="200" w:firstLine="648"/>
        <w:rPr>
          <w:rFonts w:ascii="方正仿宋_GBK" w:eastAsia="方正仿宋_GBK" w:hAnsi="仿宋" w:cs="方正仿宋_GBK"/>
        </w:rPr>
      </w:pPr>
      <w:r w:rsidRPr="00BC15BC">
        <w:rPr>
          <w:rFonts w:ascii="方正仿宋_GBK" w:eastAsia="方正仿宋_GBK" w:hAnsi="仿宋" w:cs="方正仿宋_GBK" w:hint="eastAsia"/>
          <w:spacing w:val="4"/>
        </w:rPr>
        <w:t>根据《国有土地上房屋征收与补偿条例》和《江苏省贯彻实施〈国有土地上房屋征收与补偿条例〉若干问题规定》精神，现将通州区国有土地上房屋征收的相关补助标准规定如下</w:t>
      </w:r>
      <w:r w:rsidRPr="00BC15BC">
        <w:rPr>
          <w:rFonts w:ascii="方正仿宋_GBK" w:eastAsia="方正仿宋_GBK" w:hAnsi="仿宋" w:cs="方正仿宋_GBK" w:hint="eastAsia"/>
        </w:rPr>
        <w:t xml:space="preserve">:  </w:t>
      </w:r>
    </w:p>
    <w:p w:rsidR="00861AE8" w:rsidRDefault="00C31E22" w:rsidP="00CE046C">
      <w:pPr>
        <w:adjustRightInd w:val="0"/>
        <w:snapToGrid w:val="0"/>
        <w:spacing w:line="540" w:lineRule="exact"/>
        <w:ind w:firstLineChars="200" w:firstLine="632"/>
        <w:rPr>
          <w:rFonts w:ascii="方正黑体_GBK" w:eastAsia="方正黑体_GBK" w:hAnsi="黑体"/>
        </w:rPr>
      </w:pPr>
      <w:r w:rsidRPr="00BC15BC">
        <w:rPr>
          <w:rFonts w:ascii="方正黑体_GBK" w:eastAsia="方正黑体_GBK" w:hAnsi="黑体" w:cs="方正黑体_GBK" w:hint="eastAsia"/>
        </w:rPr>
        <w:t>一、搬迁费、临时安置费标准</w:t>
      </w:r>
    </w:p>
    <w:p w:rsidR="00861AE8" w:rsidRDefault="00C31E22" w:rsidP="00CE046C">
      <w:pPr>
        <w:adjustRightInd w:val="0"/>
        <w:snapToGrid w:val="0"/>
        <w:spacing w:line="540" w:lineRule="exact"/>
        <w:ind w:firstLine="645"/>
        <w:rPr>
          <w:rFonts w:ascii="方正楷体_GBK" w:eastAsia="方正楷体_GBK" w:hAnsi="宋体"/>
        </w:rPr>
      </w:pPr>
      <w:r>
        <w:rPr>
          <w:rFonts w:ascii="方正楷体_GBK" w:eastAsia="方正楷体_GBK" w:hAnsi="宋体" w:hint="eastAsia"/>
        </w:rPr>
        <w:t>（一）住宅房屋</w:t>
      </w:r>
    </w:p>
    <w:p w:rsidR="00861AE8" w:rsidRDefault="00C31E22" w:rsidP="00CE046C">
      <w:pPr>
        <w:adjustRightInd w:val="0"/>
        <w:snapToGrid w:val="0"/>
        <w:spacing w:line="540" w:lineRule="exact"/>
        <w:ind w:firstLineChars="200" w:firstLine="632"/>
        <w:rPr>
          <w:rFonts w:ascii="方正仿宋_GBK" w:eastAsia="方正仿宋_GBK" w:hAnsi="仿宋"/>
        </w:rPr>
      </w:pPr>
      <w:r>
        <w:rPr>
          <w:rFonts w:eastAsia="仿宋" w:hint="eastAsia"/>
        </w:rPr>
        <w:t>1.</w:t>
      </w:r>
      <w:r w:rsidR="00A91C00">
        <w:rPr>
          <w:rFonts w:eastAsia="仿宋"/>
        </w:rPr>
        <w:t xml:space="preserve"> </w:t>
      </w:r>
      <w:r w:rsidRPr="00BC15BC">
        <w:rPr>
          <w:rFonts w:ascii="方正仿宋_GBK" w:eastAsia="方正仿宋_GBK" w:hAnsi="仿宋" w:cs="方正仿宋_GBK" w:hint="eastAsia"/>
        </w:rPr>
        <w:t>搬迁费：按被征收住宅房屋合法建筑面积每平方米</w:t>
      </w:r>
      <w:r w:rsidRPr="00BC15BC">
        <w:rPr>
          <w:rFonts w:eastAsia="方正仿宋_GBK"/>
        </w:rPr>
        <w:t>20</w:t>
      </w:r>
      <w:r w:rsidRPr="00BC15BC">
        <w:rPr>
          <w:rFonts w:ascii="方正仿宋_GBK" w:eastAsia="方正仿宋_GBK" w:hAnsi="仿宋" w:cs="方正仿宋_GBK" w:hint="eastAsia"/>
        </w:rPr>
        <w:t>元的标准一次性支付搬迁费，低于</w:t>
      </w:r>
      <w:r w:rsidRPr="00BC15BC">
        <w:rPr>
          <w:rFonts w:eastAsia="方正仿宋_GBK"/>
        </w:rPr>
        <w:t>800</w:t>
      </w:r>
      <w:r w:rsidRPr="00BC15BC">
        <w:rPr>
          <w:rFonts w:ascii="方正仿宋_GBK" w:eastAsia="方正仿宋_GBK" w:hAnsi="仿宋" w:cs="方正仿宋_GBK" w:hint="eastAsia"/>
        </w:rPr>
        <w:t>元的按</w:t>
      </w:r>
      <w:r w:rsidRPr="00BC15BC">
        <w:rPr>
          <w:rFonts w:eastAsia="方正仿宋_GBK"/>
        </w:rPr>
        <w:t>800</w:t>
      </w:r>
      <w:r w:rsidRPr="00BC15BC">
        <w:rPr>
          <w:rFonts w:ascii="方正仿宋_GBK" w:eastAsia="方正仿宋_GBK" w:hAnsi="仿宋" w:cs="方正仿宋_GBK" w:hint="eastAsia"/>
        </w:rPr>
        <w:t>元补助（因分家析产达不到最低标准的除外）。</w:t>
      </w:r>
    </w:p>
    <w:p w:rsidR="00861AE8" w:rsidRDefault="00C31E22" w:rsidP="00CE046C">
      <w:pPr>
        <w:adjustRightInd w:val="0"/>
        <w:snapToGrid w:val="0"/>
        <w:spacing w:line="540" w:lineRule="exact"/>
        <w:ind w:firstLineChars="200" w:firstLine="632"/>
        <w:rPr>
          <w:rFonts w:ascii="方正仿宋_GBK" w:eastAsia="方正仿宋_GBK" w:hAnsi="仿宋"/>
        </w:rPr>
      </w:pPr>
      <w:r w:rsidRPr="00BC15BC">
        <w:rPr>
          <w:rFonts w:eastAsia="仿宋"/>
        </w:rPr>
        <w:t>2</w:t>
      </w:r>
      <w:r>
        <w:rPr>
          <w:rFonts w:eastAsia="仿宋" w:hint="eastAsia"/>
        </w:rPr>
        <w:t>.</w:t>
      </w:r>
      <w:r w:rsidR="00A91C00">
        <w:rPr>
          <w:rFonts w:eastAsia="仿宋"/>
        </w:rPr>
        <w:t xml:space="preserve"> </w:t>
      </w:r>
      <w:r w:rsidRPr="00BC15BC">
        <w:rPr>
          <w:rFonts w:ascii="方正仿宋_GBK" w:eastAsia="方正仿宋_GBK" w:hAnsi="仿宋" w:cs="方正仿宋_GBK" w:hint="eastAsia"/>
        </w:rPr>
        <w:t>临时安置费：按被征收住宅房屋合法建筑面积计算，每平方米每月支付临时安置费</w:t>
      </w:r>
      <w:r w:rsidRPr="00BC15BC">
        <w:rPr>
          <w:rFonts w:eastAsia="方正楷体_GBK"/>
        </w:rPr>
        <w:t>8</w:t>
      </w:r>
      <w:r w:rsidRPr="00BC15BC">
        <w:rPr>
          <w:rFonts w:ascii="方正仿宋_GBK" w:eastAsia="方正仿宋_GBK" w:hAnsi="仿宋" w:cs="方正仿宋_GBK" w:hint="eastAsia"/>
        </w:rPr>
        <w:t>元，每月支付临时安置费低于</w:t>
      </w:r>
      <w:r w:rsidRPr="00BC15BC">
        <w:rPr>
          <w:rFonts w:eastAsia="方正仿宋_GBK"/>
        </w:rPr>
        <w:t>800</w:t>
      </w:r>
      <w:r w:rsidRPr="00BC15BC">
        <w:rPr>
          <w:rFonts w:ascii="方正仿宋_GBK" w:eastAsia="方正仿宋_GBK" w:hAnsi="仿宋" w:cs="方正仿宋_GBK" w:hint="eastAsia"/>
        </w:rPr>
        <w:t>元的按</w:t>
      </w:r>
      <w:r w:rsidRPr="00BC15BC">
        <w:rPr>
          <w:rFonts w:eastAsia="方正仿宋_GBK"/>
        </w:rPr>
        <w:t>800</w:t>
      </w:r>
      <w:r w:rsidRPr="00BC15BC">
        <w:rPr>
          <w:rFonts w:ascii="方正仿宋_GBK" w:eastAsia="方正仿宋_GBK" w:hAnsi="仿宋" w:cs="方正仿宋_GBK" w:hint="eastAsia"/>
        </w:rPr>
        <w:t>元补助（因分家析产达不到最低标准的除外）。被征收人选择产权调换的，若现房安置，一次性支付</w:t>
      </w:r>
      <w:r w:rsidRPr="00BC15BC">
        <w:rPr>
          <w:rFonts w:eastAsia="方正仿宋_GBK"/>
        </w:rPr>
        <w:t>6</w:t>
      </w:r>
      <w:r w:rsidRPr="00BC15BC">
        <w:rPr>
          <w:rFonts w:ascii="方正仿宋_GBK" w:eastAsia="方正仿宋_GBK" w:hAnsi="仿宋" w:cs="方正仿宋_GBK" w:hint="eastAsia"/>
        </w:rPr>
        <w:t>个月的临时安置费；若期房安置，按协议约定支付临时安置费；选择货币补偿的，一次性支付</w:t>
      </w:r>
      <w:r w:rsidRPr="00BC15BC">
        <w:rPr>
          <w:rFonts w:eastAsia="方正仿宋_GBK"/>
        </w:rPr>
        <w:t>6</w:t>
      </w:r>
      <w:r w:rsidRPr="00BC15BC">
        <w:rPr>
          <w:rFonts w:ascii="方正仿宋_GBK" w:eastAsia="方正仿宋_GBK" w:hAnsi="仿宋" w:cs="方正仿宋_GBK" w:hint="eastAsia"/>
        </w:rPr>
        <w:t>个月的临时安置费。</w:t>
      </w:r>
    </w:p>
    <w:p w:rsidR="00861AE8" w:rsidRDefault="00C31E22" w:rsidP="00CE046C">
      <w:pPr>
        <w:adjustRightInd w:val="0"/>
        <w:snapToGrid w:val="0"/>
        <w:spacing w:line="540" w:lineRule="exact"/>
        <w:ind w:firstLineChars="200" w:firstLine="632"/>
        <w:jc w:val="left"/>
        <w:rPr>
          <w:rFonts w:ascii="方正黑体_GBK" w:eastAsia="方正黑体_GBK" w:hAnsi="宋体" w:cs="宋体"/>
        </w:rPr>
      </w:pPr>
      <w:r>
        <w:rPr>
          <w:rFonts w:ascii="方正楷体_GBK" w:eastAsia="方正楷体_GBK" w:hAnsi="仿宋" w:cs="方正仿宋_GBK" w:hint="eastAsia"/>
        </w:rPr>
        <w:t>（二）非住宅房屋</w:t>
      </w:r>
    </w:p>
    <w:p w:rsidR="00861AE8" w:rsidRDefault="00C31E22" w:rsidP="00CE046C">
      <w:pPr>
        <w:adjustRightInd w:val="0"/>
        <w:snapToGrid w:val="0"/>
        <w:spacing w:line="360" w:lineRule="exact"/>
        <w:jc w:val="center"/>
        <w:rPr>
          <w:rFonts w:ascii="方正小标宋_GBK" w:eastAsia="方正小标宋_GBK" w:hAnsi="宋体" w:cs="宋体"/>
        </w:rPr>
      </w:pPr>
      <w:r w:rsidRPr="00385DA1">
        <w:rPr>
          <w:rFonts w:ascii="方正黑体_GBK" w:eastAsia="方正黑体_GBK" w:hAnsi="宋体" w:cs="宋体" w:hint="eastAsia"/>
        </w:rPr>
        <w:t>非住宅房屋搬迁费标准</w:t>
      </w:r>
    </w:p>
    <w:tbl>
      <w:tblPr>
        <w:tblW w:w="8628" w:type="dxa"/>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2692"/>
        <w:gridCol w:w="2958"/>
      </w:tblGrid>
      <w:tr w:rsidR="00CE046C" w:rsidTr="00CE046C">
        <w:trPr>
          <w:trHeight w:val="296"/>
          <w:jc w:val="center"/>
        </w:trPr>
        <w:tc>
          <w:tcPr>
            <w:tcW w:w="2978" w:type="dxa"/>
            <w:vAlign w:val="center"/>
          </w:tcPr>
          <w:p w:rsidR="00861AE8" w:rsidRDefault="00C31E22" w:rsidP="00CE046C">
            <w:pPr>
              <w:adjustRightInd w:val="0"/>
              <w:snapToGrid w:val="0"/>
              <w:spacing w:line="360" w:lineRule="exact"/>
              <w:jc w:val="center"/>
              <w:rPr>
                <w:rFonts w:ascii="方正黑体_GBK" w:eastAsia="方正黑体_GBK" w:hAnsi="仿宋"/>
              </w:rPr>
            </w:pPr>
            <w:r w:rsidRPr="00385DA1">
              <w:rPr>
                <w:rFonts w:ascii="方正仿宋_GBK" w:eastAsia="方正仿宋_GBK" w:hAnsi="仿宋" w:cs="方正仿宋_GBK" w:hint="eastAsia"/>
                <w:sz w:val="30"/>
                <w:szCs w:val="30"/>
              </w:rPr>
              <w:t>房屋用途</w:t>
            </w:r>
          </w:p>
        </w:tc>
        <w:tc>
          <w:tcPr>
            <w:tcW w:w="2692" w:type="dxa"/>
            <w:vAlign w:val="center"/>
          </w:tcPr>
          <w:p w:rsidR="00861AE8" w:rsidRDefault="00C31E22" w:rsidP="00CE046C">
            <w:pPr>
              <w:adjustRightInd w:val="0"/>
              <w:snapToGrid w:val="0"/>
              <w:spacing w:line="360" w:lineRule="exact"/>
              <w:jc w:val="center"/>
              <w:rPr>
                <w:rFonts w:ascii="方正黑体_GBK" w:eastAsia="方正黑体_GBK" w:hAnsi="仿宋"/>
              </w:rPr>
            </w:pPr>
            <w:r w:rsidRPr="00385DA1">
              <w:rPr>
                <w:rFonts w:ascii="方正仿宋_GBK" w:eastAsia="方正仿宋_GBK" w:hAnsi="仿宋" w:cs="方正仿宋_GBK" w:hint="eastAsia"/>
                <w:sz w:val="30"/>
                <w:szCs w:val="30"/>
              </w:rPr>
              <w:t>计量单位</w:t>
            </w:r>
          </w:p>
        </w:tc>
        <w:tc>
          <w:tcPr>
            <w:tcW w:w="2958" w:type="dxa"/>
            <w:vAlign w:val="center"/>
          </w:tcPr>
          <w:p w:rsidR="00861AE8" w:rsidRDefault="00C31E22" w:rsidP="00CE046C">
            <w:pPr>
              <w:adjustRightInd w:val="0"/>
              <w:snapToGrid w:val="0"/>
              <w:spacing w:line="360" w:lineRule="exact"/>
              <w:jc w:val="center"/>
              <w:rPr>
                <w:rFonts w:ascii="方正黑体_GBK" w:eastAsia="方正黑体_GBK" w:hAnsi="仿宋"/>
              </w:rPr>
            </w:pPr>
            <w:r w:rsidRPr="00385DA1">
              <w:rPr>
                <w:rFonts w:ascii="方正仿宋_GBK" w:eastAsia="方正仿宋_GBK" w:hAnsi="仿宋" w:cs="方正仿宋_GBK" w:hint="eastAsia"/>
                <w:sz w:val="30"/>
                <w:szCs w:val="30"/>
              </w:rPr>
              <w:t>补助标准（元）</w:t>
            </w:r>
          </w:p>
        </w:tc>
      </w:tr>
      <w:tr w:rsidR="00CE046C" w:rsidTr="00CE046C">
        <w:trPr>
          <w:trHeight w:val="275"/>
          <w:jc w:val="center"/>
        </w:trPr>
        <w:tc>
          <w:tcPr>
            <w:tcW w:w="2978" w:type="dxa"/>
            <w:vAlign w:val="center"/>
          </w:tcPr>
          <w:p w:rsidR="00861AE8" w:rsidRDefault="00C31E22" w:rsidP="00CE046C">
            <w:pPr>
              <w:adjustRightInd w:val="0"/>
              <w:snapToGrid w:val="0"/>
              <w:spacing w:line="360" w:lineRule="exact"/>
              <w:ind w:firstLineChars="150" w:firstLine="444"/>
              <w:rPr>
                <w:rFonts w:ascii="方正仿宋_GBK" w:eastAsia="方正仿宋_GBK" w:hAnsi="仿宋"/>
                <w:sz w:val="30"/>
                <w:szCs w:val="30"/>
              </w:rPr>
            </w:pPr>
            <w:r w:rsidRPr="00913F7C">
              <w:rPr>
                <w:rFonts w:ascii="方正仿宋_GBK" w:eastAsia="方正仿宋_GBK" w:hAnsi="仿宋" w:cs="方正仿宋_GBK" w:hint="eastAsia"/>
                <w:sz w:val="30"/>
                <w:szCs w:val="30"/>
              </w:rPr>
              <w:t>商业营业用房</w:t>
            </w:r>
          </w:p>
        </w:tc>
        <w:tc>
          <w:tcPr>
            <w:tcW w:w="2692" w:type="dxa"/>
            <w:vAlign w:val="center"/>
          </w:tcPr>
          <w:p w:rsidR="00861AE8" w:rsidRDefault="00C31E22" w:rsidP="00CE046C">
            <w:pPr>
              <w:adjustRightInd w:val="0"/>
              <w:snapToGrid w:val="0"/>
              <w:spacing w:line="360" w:lineRule="exact"/>
              <w:jc w:val="center"/>
              <w:rPr>
                <w:rFonts w:ascii="方正仿宋_GBK" w:eastAsia="方正仿宋_GBK" w:hAnsi="仿宋"/>
                <w:sz w:val="30"/>
                <w:szCs w:val="30"/>
              </w:rPr>
            </w:pPr>
            <w:r w:rsidRPr="00913F7C">
              <w:rPr>
                <w:rFonts w:ascii="方正仿宋_GBK" w:eastAsia="方正仿宋_GBK" w:hAnsi="仿宋" w:cs="方正仿宋_GBK" w:hint="eastAsia"/>
                <w:sz w:val="30"/>
                <w:szCs w:val="30"/>
              </w:rPr>
              <w:t>平方米</w:t>
            </w:r>
          </w:p>
        </w:tc>
        <w:tc>
          <w:tcPr>
            <w:tcW w:w="2958" w:type="dxa"/>
            <w:vAlign w:val="center"/>
          </w:tcPr>
          <w:p w:rsidR="00861AE8" w:rsidRDefault="00C31E22" w:rsidP="00CE046C">
            <w:pPr>
              <w:adjustRightInd w:val="0"/>
              <w:snapToGrid w:val="0"/>
              <w:spacing w:line="360" w:lineRule="exact"/>
              <w:jc w:val="center"/>
              <w:rPr>
                <w:rFonts w:eastAsia="方正仿宋_GBK"/>
                <w:sz w:val="30"/>
                <w:szCs w:val="30"/>
              </w:rPr>
            </w:pPr>
            <w:r w:rsidRPr="00913F7C">
              <w:rPr>
                <w:rFonts w:eastAsia="方正仿宋_GBK"/>
                <w:sz w:val="30"/>
                <w:szCs w:val="30"/>
              </w:rPr>
              <w:t>60</w:t>
            </w:r>
          </w:p>
        </w:tc>
      </w:tr>
      <w:tr w:rsidR="00CE046C" w:rsidTr="00CE046C">
        <w:trPr>
          <w:trHeight w:val="416"/>
          <w:jc w:val="center"/>
        </w:trPr>
        <w:tc>
          <w:tcPr>
            <w:tcW w:w="2978" w:type="dxa"/>
            <w:vAlign w:val="center"/>
          </w:tcPr>
          <w:p w:rsidR="00861AE8" w:rsidRDefault="00C31E22" w:rsidP="00CE046C">
            <w:pPr>
              <w:adjustRightInd w:val="0"/>
              <w:snapToGrid w:val="0"/>
              <w:spacing w:line="360" w:lineRule="exact"/>
              <w:jc w:val="center"/>
              <w:rPr>
                <w:rFonts w:ascii="方正仿宋_GBK" w:eastAsia="方正仿宋_GBK" w:hAnsi="仿宋"/>
                <w:sz w:val="30"/>
                <w:szCs w:val="30"/>
              </w:rPr>
            </w:pPr>
            <w:r w:rsidRPr="00913F7C">
              <w:rPr>
                <w:rFonts w:ascii="方正仿宋_GBK" w:eastAsia="方正仿宋_GBK" w:hAnsi="仿宋" w:cs="方正仿宋_GBK" w:hint="eastAsia"/>
                <w:sz w:val="30"/>
                <w:szCs w:val="30"/>
              </w:rPr>
              <w:t>生产用房</w:t>
            </w:r>
          </w:p>
        </w:tc>
        <w:tc>
          <w:tcPr>
            <w:tcW w:w="2692" w:type="dxa"/>
            <w:vAlign w:val="center"/>
          </w:tcPr>
          <w:p w:rsidR="00861AE8" w:rsidRDefault="00C31E22" w:rsidP="00CE046C">
            <w:pPr>
              <w:adjustRightInd w:val="0"/>
              <w:snapToGrid w:val="0"/>
              <w:spacing w:line="360" w:lineRule="exact"/>
              <w:jc w:val="center"/>
              <w:rPr>
                <w:rFonts w:ascii="方正仿宋_GBK" w:eastAsia="方正仿宋_GBK" w:hAnsi="仿宋" w:cs="宋体"/>
                <w:sz w:val="30"/>
                <w:szCs w:val="30"/>
              </w:rPr>
            </w:pPr>
            <w:r w:rsidRPr="00913F7C">
              <w:rPr>
                <w:rFonts w:ascii="方正仿宋_GBK" w:eastAsia="方正仿宋_GBK" w:hAnsi="仿宋" w:cs="方正仿宋_GBK" w:hint="eastAsia"/>
                <w:sz w:val="30"/>
                <w:szCs w:val="30"/>
              </w:rPr>
              <w:t>平方米</w:t>
            </w:r>
          </w:p>
        </w:tc>
        <w:tc>
          <w:tcPr>
            <w:tcW w:w="2958" w:type="dxa"/>
            <w:vAlign w:val="center"/>
          </w:tcPr>
          <w:p w:rsidR="00861AE8" w:rsidRDefault="00C31E22" w:rsidP="00CE046C">
            <w:pPr>
              <w:adjustRightInd w:val="0"/>
              <w:snapToGrid w:val="0"/>
              <w:spacing w:line="360" w:lineRule="exact"/>
              <w:jc w:val="center"/>
              <w:rPr>
                <w:rFonts w:ascii="宋体" w:eastAsia="方正仿宋_GBK" w:hAnsi="宋体" w:cs="宋体"/>
                <w:sz w:val="30"/>
                <w:szCs w:val="30"/>
              </w:rPr>
            </w:pPr>
            <w:r w:rsidRPr="00913F7C">
              <w:rPr>
                <w:rFonts w:eastAsia="方正仿宋_GBK"/>
                <w:sz w:val="30"/>
                <w:szCs w:val="30"/>
              </w:rPr>
              <w:t>50</w:t>
            </w:r>
          </w:p>
        </w:tc>
      </w:tr>
      <w:tr w:rsidR="00CE046C" w:rsidTr="00CE046C">
        <w:trPr>
          <w:trHeight w:val="252"/>
          <w:jc w:val="center"/>
        </w:trPr>
        <w:tc>
          <w:tcPr>
            <w:tcW w:w="2978" w:type="dxa"/>
            <w:vAlign w:val="center"/>
          </w:tcPr>
          <w:p w:rsidR="00861AE8" w:rsidRDefault="00C31E22" w:rsidP="00CE046C">
            <w:pPr>
              <w:adjustRightInd w:val="0"/>
              <w:snapToGrid w:val="0"/>
              <w:spacing w:line="360" w:lineRule="exact"/>
              <w:jc w:val="center"/>
              <w:rPr>
                <w:rFonts w:ascii="方正仿宋_GBK" w:eastAsia="方正仿宋_GBK" w:hAnsi="仿宋"/>
                <w:sz w:val="30"/>
                <w:szCs w:val="30"/>
              </w:rPr>
            </w:pPr>
            <w:r w:rsidRPr="00913F7C">
              <w:rPr>
                <w:rFonts w:ascii="方正仿宋_GBK" w:eastAsia="方正仿宋_GBK" w:hAnsi="仿宋" w:cs="方正仿宋_GBK" w:hint="eastAsia"/>
                <w:sz w:val="30"/>
                <w:szCs w:val="30"/>
              </w:rPr>
              <w:t>办公用房</w:t>
            </w:r>
          </w:p>
        </w:tc>
        <w:tc>
          <w:tcPr>
            <w:tcW w:w="2692" w:type="dxa"/>
            <w:vAlign w:val="center"/>
          </w:tcPr>
          <w:p w:rsidR="00861AE8" w:rsidRDefault="00C31E22" w:rsidP="00CE046C">
            <w:pPr>
              <w:adjustRightInd w:val="0"/>
              <w:snapToGrid w:val="0"/>
              <w:spacing w:line="360" w:lineRule="exact"/>
              <w:jc w:val="center"/>
              <w:rPr>
                <w:rFonts w:ascii="方正仿宋_GBK" w:eastAsia="方正仿宋_GBK" w:hAnsi="仿宋"/>
                <w:sz w:val="30"/>
                <w:szCs w:val="30"/>
              </w:rPr>
            </w:pPr>
            <w:r w:rsidRPr="00913F7C">
              <w:rPr>
                <w:rFonts w:ascii="方正仿宋_GBK" w:eastAsia="方正仿宋_GBK" w:hAnsi="仿宋" w:cs="方正仿宋_GBK" w:hint="eastAsia"/>
                <w:sz w:val="30"/>
                <w:szCs w:val="30"/>
              </w:rPr>
              <w:t>平方米</w:t>
            </w:r>
          </w:p>
        </w:tc>
        <w:tc>
          <w:tcPr>
            <w:tcW w:w="2958" w:type="dxa"/>
            <w:vAlign w:val="center"/>
          </w:tcPr>
          <w:p w:rsidR="00861AE8" w:rsidRDefault="00C31E22" w:rsidP="00CE046C">
            <w:pPr>
              <w:adjustRightInd w:val="0"/>
              <w:snapToGrid w:val="0"/>
              <w:spacing w:line="360" w:lineRule="exact"/>
              <w:jc w:val="center"/>
              <w:rPr>
                <w:rFonts w:eastAsia="方正仿宋_GBK"/>
                <w:sz w:val="30"/>
                <w:szCs w:val="30"/>
              </w:rPr>
            </w:pPr>
            <w:r w:rsidRPr="00913F7C">
              <w:rPr>
                <w:rFonts w:eastAsia="方正仿宋_GBK"/>
                <w:sz w:val="30"/>
                <w:szCs w:val="30"/>
              </w:rPr>
              <w:t>40</w:t>
            </w:r>
          </w:p>
        </w:tc>
      </w:tr>
      <w:tr w:rsidR="00CE046C" w:rsidTr="00CE046C">
        <w:trPr>
          <w:trHeight w:val="229"/>
          <w:jc w:val="center"/>
        </w:trPr>
        <w:tc>
          <w:tcPr>
            <w:tcW w:w="2978" w:type="dxa"/>
            <w:vAlign w:val="center"/>
          </w:tcPr>
          <w:p w:rsidR="00861AE8" w:rsidRDefault="00C31E22" w:rsidP="00CE046C">
            <w:pPr>
              <w:adjustRightInd w:val="0"/>
              <w:snapToGrid w:val="0"/>
              <w:spacing w:line="360" w:lineRule="exact"/>
              <w:jc w:val="center"/>
              <w:rPr>
                <w:rFonts w:ascii="方正仿宋_GBK" w:eastAsia="方正仿宋_GBK" w:hAnsi="仿宋"/>
                <w:sz w:val="30"/>
                <w:szCs w:val="30"/>
              </w:rPr>
            </w:pPr>
            <w:r w:rsidRPr="00913F7C">
              <w:rPr>
                <w:rFonts w:ascii="方正仿宋_GBK" w:eastAsia="方正仿宋_GBK" w:hAnsi="仿宋" w:cs="方正仿宋_GBK" w:hint="eastAsia"/>
                <w:sz w:val="30"/>
                <w:szCs w:val="30"/>
              </w:rPr>
              <w:t>仓储用房</w:t>
            </w:r>
          </w:p>
        </w:tc>
        <w:tc>
          <w:tcPr>
            <w:tcW w:w="2692" w:type="dxa"/>
            <w:vAlign w:val="center"/>
          </w:tcPr>
          <w:p w:rsidR="00861AE8" w:rsidRDefault="00C31E22" w:rsidP="00CE046C">
            <w:pPr>
              <w:adjustRightInd w:val="0"/>
              <w:snapToGrid w:val="0"/>
              <w:spacing w:line="360" w:lineRule="exact"/>
              <w:jc w:val="center"/>
              <w:rPr>
                <w:rFonts w:ascii="方正仿宋_GBK" w:eastAsia="方正仿宋_GBK" w:hAnsi="仿宋" w:cs="宋体"/>
                <w:sz w:val="30"/>
                <w:szCs w:val="30"/>
              </w:rPr>
            </w:pPr>
            <w:r w:rsidRPr="00913F7C">
              <w:rPr>
                <w:rFonts w:ascii="方正仿宋_GBK" w:eastAsia="方正仿宋_GBK" w:hAnsi="仿宋" w:cs="方正仿宋_GBK" w:hint="eastAsia"/>
                <w:sz w:val="30"/>
                <w:szCs w:val="30"/>
              </w:rPr>
              <w:t>平方米</w:t>
            </w:r>
          </w:p>
        </w:tc>
        <w:tc>
          <w:tcPr>
            <w:tcW w:w="2958" w:type="dxa"/>
            <w:vAlign w:val="center"/>
          </w:tcPr>
          <w:p w:rsidR="00861AE8" w:rsidRDefault="00C31E22" w:rsidP="00CE046C">
            <w:pPr>
              <w:adjustRightInd w:val="0"/>
              <w:snapToGrid w:val="0"/>
              <w:spacing w:line="360" w:lineRule="exact"/>
              <w:jc w:val="center"/>
              <w:rPr>
                <w:rFonts w:ascii="宋体" w:eastAsia="方正仿宋_GBK" w:hAnsi="宋体" w:cs="宋体"/>
                <w:sz w:val="30"/>
                <w:szCs w:val="30"/>
              </w:rPr>
            </w:pPr>
            <w:r w:rsidRPr="00913F7C">
              <w:rPr>
                <w:rFonts w:eastAsia="方正仿宋_GBK"/>
                <w:sz w:val="30"/>
                <w:szCs w:val="30"/>
              </w:rPr>
              <w:t>40</w:t>
            </w:r>
          </w:p>
        </w:tc>
      </w:tr>
    </w:tbl>
    <w:p w:rsidR="00861AE8" w:rsidRDefault="00C31E22" w:rsidP="00CE046C">
      <w:pPr>
        <w:spacing w:line="580" w:lineRule="exact"/>
        <w:ind w:firstLineChars="200" w:firstLine="632"/>
        <w:rPr>
          <w:rFonts w:ascii="方正黑体_GBK" w:eastAsia="方正黑体_GBK" w:hAnsi="黑体"/>
        </w:rPr>
      </w:pPr>
      <w:r w:rsidRPr="00F27F40">
        <w:rPr>
          <w:rFonts w:ascii="方正黑体_GBK" w:eastAsia="方正黑体_GBK" w:hAnsi="黑体" w:cs="方正仿宋_GBK" w:hint="eastAsia"/>
        </w:rPr>
        <w:lastRenderedPageBreak/>
        <w:t>二、停产停业补偿条件、标准</w:t>
      </w:r>
    </w:p>
    <w:p w:rsidR="00861AE8" w:rsidRDefault="009246F3" w:rsidP="00CE046C">
      <w:pPr>
        <w:spacing w:line="580" w:lineRule="exact"/>
        <w:ind w:firstLineChars="200" w:firstLine="632"/>
        <w:rPr>
          <w:rFonts w:ascii="方正仿宋_GBK" w:eastAsia="方正仿宋_GBK" w:hAnsi="仿宋" w:cs="方正仿宋_GBK"/>
        </w:rPr>
      </w:pPr>
      <w:r w:rsidRPr="009246F3">
        <w:rPr>
          <w:rFonts w:ascii="方正仿宋_GBK" w:eastAsia="方正仿宋_GBK" w:hAnsi="仿宋" w:cs="方正仿宋_GBK" w:hint="eastAsia"/>
        </w:rPr>
        <w:t>（一）给予停产停业损失补偿的被征收房屋应同时符合以下条件。</w:t>
      </w:r>
    </w:p>
    <w:p w:rsidR="00861AE8" w:rsidRDefault="00C31E22" w:rsidP="00CE046C">
      <w:pPr>
        <w:spacing w:line="580" w:lineRule="exact"/>
        <w:ind w:firstLineChars="200" w:firstLine="632"/>
        <w:rPr>
          <w:rFonts w:ascii="方正仿宋_GBK" w:eastAsia="方正仿宋_GBK" w:hAnsi="仿宋"/>
        </w:rPr>
      </w:pPr>
      <w:r w:rsidRPr="00F27F40">
        <w:rPr>
          <w:rFonts w:eastAsia="方正仿宋_GBK"/>
        </w:rPr>
        <w:t>1</w:t>
      </w:r>
      <w:r w:rsidRPr="00F27F40">
        <w:rPr>
          <w:rFonts w:ascii="方正仿宋_GBK" w:eastAsia="方正仿宋_GBK" w:hAnsi="仿宋" w:cs="方正仿宋_GBK" w:hint="eastAsia"/>
        </w:rPr>
        <w:t>.</w:t>
      </w:r>
      <w:r w:rsidR="00A91C00">
        <w:rPr>
          <w:rFonts w:ascii="方正仿宋_GBK" w:eastAsia="方正仿宋_GBK" w:hAnsi="仿宋" w:cs="方正仿宋_GBK"/>
        </w:rPr>
        <w:t xml:space="preserve"> </w:t>
      </w:r>
      <w:r w:rsidRPr="00F27F40">
        <w:rPr>
          <w:rFonts w:ascii="方正仿宋_GBK" w:eastAsia="方正仿宋_GBK" w:hAnsi="仿宋" w:cs="方正仿宋_GBK" w:hint="eastAsia"/>
        </w:rPr>
        <w:t>具有土地、房屋权属证明，或者经有关部门依法认定为合法建筑的；</w:t>
      </w:r>
    </w:p>
    <w:p w:rsidR="00861AE8" w:rsidRDefault="00C31E22" w:rsidP="00CE046C">
      <w:pPr>
        <w:spacing w:line="580" w:lineRule="exact"/>
        <w:ind w:firstLineChars="200" w:firstLine="632"/>
        <w:rPr>
          <w:rFonts w:ascii="方正仿宋_GBK" w:eastAsia="方正仿宋_GBK" w:hAnsi="仿宋"/>
        </w:rPr>
      </w:pPr>
      <w:r w:rsidRPr="00F27F40">
        <w:rPr>
          <w:rFonts w:eastAsia="方正仿宋_GBK"/>
        </w:rPr>
        <w:t>2</w:t>
      </w:r>
      <w:r w:rsidRPr="00F27F40">
        <w:rPr>
          <w:rFonts w:ascii="方正仿宋_GBK" w:eastAsia="方正仿宋_GBK" w:hAnsi="仿宋" w:cs="方正仿宋_GBK" w:hint="eastAsia"/>
        </w:rPr>
        <w:t>.</w:t>
      </w:r>
      <w:r w:rsidR="00A91C00">
        <w:rPr>
          <w:rFonts w:ascii="方正仿宋_GBK" w:eastAsia="方正仿宋_GBK" w:hAnsi="仿宋" w:cs="方正仿宋_GBK"/>
        </w:rPr>
        <w:t xml:space="preserve"> </w:t>
      </w:r>
      <w:r w:rsidRPr="00F27F40">
        <w:rPr>
          <w:rFonts w:ascii="方正仿宋_GBK" w:eastAsia="方正仿宋_GBK" w:hAnsi="仿宋" w:cs="方正仿宋_GBK" w:hint="eastAsia"/>
        </w:rPr>
        <w:t>被征收房屋作为生产经营场所的，经营者应持有合法、有效的工商营业执照、税务登记证以及其他有关许可证件；</w:t>
      </w:r>
    </w:p>
    <w:p w:rsidR="00861AE8" w:rsidRDefault="00C31E22" w:rsidP="00CE046C">
      <w:pPr>
        <w:spacing w:line="580" w:lineRule="exact"/>
        <w:ind w:firstLineChars="200" w:firstLine="632"/>
        <w:rPr>
          <w:rFonts w:ascii="方正仿宋_GBK" w:eastAsia="方正仿宋_GBK" w:hAnsi="仿宋"/>
        </w:rPr>
      </w:pPr>
      <w:r w:rsidRPr="00F27F40">
        <w:rPr>
          <w:rFonts w:eastAsia="方正仿宋_GBK"/>
        </w:rPr>
        <w:t>3</w:t>
      </w:r>
      <w:r w:rsidRPr="00F27F40">
        <w:rPr>
          <w:rFonts w:ascii="方正仿宋_GBK" w:eastAsia="方正仿宋_GBK" w:hAnsi="仿宋" w:cs="方正仿宋_GBK" w:hint="eastAsia"/>
        </w:rPr>
        <w:t>.</w:t>
      </w:r>
      <w:r w:rsidR="00A91C00">
        <w:rPr>
          <w:rFonts w:ascii="方正仿宋_GBK" w:eastAsia="方正仿宋_GBK" w:hAnsi="仿宋" w:cs="方正仿宋_GBK"/>
        </w:rPr>
        <w:t xml:space="preserve"> </w:t>
      </w:r>
      <w:r w:rsidRPr="00F27F40">
        <w:rPr>
          <w:rFonts w:ascii="方正仿宋_GBK" w:eastAsia="方正仿宋_GBK" w:hAnsi="仿宋" w:cs="方正仿宋_GBK" w:hint="eastAsia"/>
        </w:rPr>
        <w:t>因房屋被征收造成停产停业损失的。</w:t>
      </w:r>
    </w:p>
    <w:p w:rsidR="00861AE8" w:rsidRDefault="009246F3" w:rsidP="00CE046C">
      <w:pPr>
        <w:spacing w:line="580" w:lineRule="exact"/>
        <w:ind w:firstLineChars="200" w:firstLine="632"/>
        <w:rPr>
          <w:rFonts w:ascii="方正仿宋_GBK" w:eastAsia="方正仿宋_GBK" w:hAnsi="仿宋" w:cs="方正仿宋_GBK"/>
        </w:rPr>
      </w:pPr>
      <w:r w:rsidRPr="009246F3">
        <w:rPr>
          <w:rFonts w:ascii="方正仿宋_GBK" w:eastAsia="方正仿宋_GBK" w:hAnsi="仿宋" w:cs="方正仿宋_GBK" w:hint="eastAsia"/>
        </w:rPr>
        <w:t>（二）因征收非住宅房屋造成停产停业损失的，由征收当事人按下列规定协商确定停产、停业补偿费，以一次性经济补偿的方式给予补助。</w:t>
      </w:r>
    </w:p>
    <w:p w:rsidR="00861AE8" w:rsidRDefault="00C31E22" w:rsidP="00CE046C">
      <w:pPr>
        <w:spacing w:line="580" w:lineRule="exact"/>
        <w:ind w:firstLineChars="200" w:firstLine="632"/>
        <w:rPr>
          <w:rFonts w:ascii="方正仿宋_GBK" w:eastAsia="方正仿宋_GBK" w:hAnsi="仿宋" w:cs="方正仿宋_GBK"/>
        </w:rPr>
      </w:pPr>
      <w:r w:rsidRPr="00F27F40">
        <w:rPr>
          <w:rFonts w:eastAsia="方正仿宋_GBK"/>
        </w:rPr>
        <w:t>1</w:t>
      </w:r>
      <w:r w:rsidRPr="00F27F40">
        <w:rPr>
          <w:rFonts w:ascii="方正仿宋_GBK" w:eastAsia="方正仿宋_GBK" w:hAnsi="仿宋" w:cs="方正仿宋_GBK" w:hint="eastAsia"/>
        </w:rPr>
        <w:t>.</w:t>
      </w:r>
      <w:r w:rsidR="00A91C00">
        <w:rPr>
          <w:rFonts w:ascii="方正仿宋_GBK" w:eastAsia="方正仿宋_GBK" w:hAnsi="仿宋" w:cs="方正仿宋_GBK"/>
        </w:rPr>
        <w:t xml:space="preserve"> </w:t>
      </w:r>
      <w:r w:rsidRPr="00F27F40">
        <w:rPr>
          <w:rFonts w:ascii="方正仿宋_GBK" w:eastAsia="方正仿宋_GBK" w:hAnsi="仿宋" w:cs="方正仿宋_GBK" w:hint="eastAsia"/>
        </w:rPr>
        <w:t>征收非住宅非营业用房造成被征收企业停产的，根据企业征收前三年月平均效益（企业所得税年终汇算清缴申报表中税前利润，其中纳税调整事项不予考虑），确定月平均补偿额。其中，造成部分停产的</w:t>
      </w:r>
      <w:r w:rsidR="005659CA">
        <w:rPr>
          <w:rFonts w:ascii="方正仿宋_GBK" w:eastAsia="方正仿宋_GBK" w:hAnsi="仿宋" w:cs="方正仿宋_GBK" w:hint="eastAsia"/>
        </w:rPr>
        <w:t>、</w:t>
      </w:r>
      <w:r w:rsidRPr="00F27F40">
        <w:rPr>
          <w:rFonts w:ascii="方正仿宋_GBK" w:eastAsia="方正仿宋_GBK" w:hAnsi="仿宋" w:cs="方正仿宋_GBK" w:hint="eastAsia"/>
        </w:rPr>
        <w:t>经济补偿不超过</w:t>
      </w:r>
      <w:r w:rsidRPr="00F27F40">
        <w:rPr>
          <w:rFonts w:eastAsia="方正仿宋_GBK"/>
        </w:rPr>
        <w:t>3</w:t>
      </w:r>
      <w:r w:rsidRPr="00F27F40">
        <w:rPr>
          <w:rFonts w:ascii="方正仿宋_GBK" w:eastAsia="方正仿宋_GBK" w:hAnsi="仿宋" w:cs="方正仿宋_GBK" w:hint="eastAsia"/>
        </w:rPr>
        <w:t>个月，造成全部停产的</w:t>
      </w:r>
      <w:r w:rsidR="005659CA">
        <w:rPr>
          <w:rFonts w:ascii="方正仿宋_GBK" w:eastAsia="方正仿宋_GBK" w:hAnsi="仿宋" w:cs="方正仿宋_GBK" w:hint="eastAsia"/>
        </w:rPr>
        <w:t>、</w:t>
      </w:r>
      <w:r w:rsidRPr="00F27F40">
        <w:rPr>
          <w:rFonts w:ascii="方正仿宋_GBK" w:eastAsia="方正仿宋_GBK" w:hAnsi="仿宋" w:cs="方正仿宋_GBK" w:hint="eastAsia"/>
        </w:rPr>
        <w:t>经济补偿不超过</w:t>
      </w:r>
      <w:r w:rsidRPr="00F27F40">
        <w:rPr>
          <w:rFonts w:eastAsia="方正仿宋_GBK"/>
        </w:rPr>
        <w:t>6</w:t>
      </w:r>
      <w:r w:rsidRPr="00F27F40">
        <w:rPr>
          <w:rFonts w:ascii="方正仿宋_GBK" w:eastAsia="方正仿宋_GBK" w:hAnsi="仿宋" w:cs="方正仿宋_GBK" w:hint="eastAsia"/>
        </w:rPr>
        <w:t>个月；或对被征收房屋认定的合法建筑面积按每平方米</w:t>
      </w:r>
      <w:r w:rsidRPr="00F27F40">
        <w:rPr>
          <w:rFonts w:eastAsia="方正仿宋_GBK"/>
        </w:rPr>
        <w:t>100</w:t>
      </w:r>
      <w:r w:rsidRPr="00F27F40">
        <w:rPr>
          <w:rFonts w:ascii="方正仿宋_GBK" w:eastAsia="方正仿宋_GBK" w:hAnsi="仿宋" w:cs="方正仿宋_GBK" w:hint="eastAsia"/>
        </w:rPr>
        <w:t>元的标准确定补偿额。协商不成的，根据企业征收</w:t>
      </w:r>
      <w:r w:rsidRPr="008B65F1">
        <w:rPr>
          <w:rFonts w:ascii="方正仿宋_GBK" w:eastAsia="方正仿宋_GBK" w:hAnsi="仿宋" w:cs="方正仿宋_GBK" w:hint="eastAsia"/>
        </w:rPr>
        <w:t>前三年月平均效益，按上述时间规定给予一次性经济补偿。</w:t>
      </w:r>
    </w:p>
    <w:p w:rsidR="00861AE8" w:rsidRDefault="00C31E22" w:rsidP="00CE046C">
      <w:pPr>
        <w:spacing w:line="580" w:lineRule="exact"/>
        <w:ind w:firstLineChars="200" w:firstLine="632"/>
        <w:rPr>
          <w:rFonts w:ascii="方正仿宋_GBK" w:eastAsia="方正仿宋_GBK" w:hAnsi="仿宋"/>
        </w:rPr>
      </w:pPr>
      <w:r w:rsidRPr="00F27F40">
        <w:rPr>
          <w:rFonts w:eastAsia="方正仿宋_GBK"/>
        </w:rPr>
        <w:t>2</w:t>
      </w:r>
      <w:r w:rsidRPr="00F27F40">
        <w:rPr>
          <w:rFonts w:ascii="方正仿宋_GBK" w:eastAsia="方正仿宋_GBK" w:hAnsi="仿宋" w:cs="方正仿宋_GBK" w:hint="eastAsia"/>
        </w:rPr>
        <w:t>.</w:t>
      </w:r>
      <w:r w:rsidR="00A91C00">
        <w:rPr>
          <w:rFonts w:ascii="方正仿宋_GBK" w:eastAsia="方正仿宋_GBK" w:hAnsi="仿宋" w:cs="方正仿宋_GBK"/>
        </w:rPr>
        <w:t xml:space="preserve"> </w:t>
      </w:r>
      <w:r w:rsidRPr="00F27F40">
        <w:rPr>
          <w:rFonts w:ascii="方正仿宋_GBK" w:eastAsia="方正仿宋_GBK" w:hAnsi="仿宋" w:cs="方正仿宋_GBK" w:hint="eastAsia"/>
        </w:rPr>
        <w:t>对征收非住宅营业用房致使经营活动停业的，可根据征收前三年实际纳税额的年均值对照下列标准给予一次性综合补偿。经营年限不足三年的，按实际经营年限计算补偿。</w:t>
      </w:r>
    </w:p>
    <w:p w:rsidR="00861AE8" w:rsidRDefault="00C31E22">
      <w:pPr>
        <w:spacing w:line="590" w:lineRule="exact"/>
        <w:ind w:firstLine="645"/>
        <w:rPr>
          <w:rFonts w:ascii="方正仿宋_GBK" w:eastAsia="方正仿宋_GBK" w:hAnsi="仿宋"/>
        </w:rPr>
      </w:pPr>
      <w:r w:rsidRPr="00F27F40">
        <w:rPr>
          <w:rFonts w:ascii="方正仿宋_GBK" w:eastAsia="方正仿宋_GBK" w:hAnsi="仿宋" w:cs="方正仿宋_GBK" w:hint="eastAsia"/>
        </w:rPr>
        <w:t>综合补偿标准为：</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900"/>
        <w:gridCol w:w="1022"/>
        <w:gridCol w:w="1144"/>
        <w:gridCol w:w="1266"/>
        <w:gridCol w:w="1266"/>
        <w:gridCol w:w="1275"/>
        <w:gridCol w:w="704"/>
      </w:tblGrid>
      <w:tr w:rsidR="00385DA1" w:rsidRPr="00385DA1" w:rsidTr="00385DA1">
        <w:trPr>
          <w:trHeight w:val="993"/>
          <w:jc w:val="center"/>
        </w:trPr>
        <w:tc>
          <w:tcPr>
            <w:tcW w:w="1191"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hint="eastAsia"/>
                <w:spacing w:val="-20"/>
                <w:w w:val="120"/>
                <w:sz w:val="24"/>
                <w:szCs w:val="24"/>
              </w:rPr>
              <w:lastRenderedPageBreak/>
              <w:t>年纳税额</w:t>
            </w:r>
          </w:p>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hint="eastAsia"/>
                <w:spacing w:val="-20"/>
                <w:w w:val="120"/>
                <w:sz w:val="24"/>
                <w:szCs w:val="24"/>
              </w:rPr>
              <w:t>（元</w:t>
            </w:r>
            <w:r w:rsidRPr="009246F3">
              <w:rPr>
                <w:rFonts w:eastAsia="方正仿宋_GBK"/>
                <w:spacing w:val="-20"/>
                <w:w w:val="120"/>
                <w:sz w:val="24"/>
                <w:szCs w:val="24"/>
              </w:rPr>
              <w:t>/</w:t>
            </w:r>
            <w:r w:rsidRPr="009246F3">
              <w:rPr>
                <w:rFonts w:eastAsia="方正仿宋_GBK" w:hint="eastAsia"/>
                <w:spacing w:val="-20"/>
                <w:w w:val="120"/>
                <w:sz w:val="24"/>
                <w:szCs w:val="24"/>
              </w:rPr>
              <w:t>㎡）</w:t>
            </w:r>
          </w:p>
        </w:tc>
        <w:tc>
          <w:tcPr>
            <w:tcW w:w="900"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10-100</w:t>
            </w:r>
          </w:p>
        </w:tc>
        <w:tc>
          <w:tcPr>
            <w:tcW w:w="1022"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101-500</w:t>
            </w:r>
          </w:p>
        </w:tc>
        <w:tc>
          <w:tcPr>
            <w:tcW w:w="1144"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501-1000</w:t>
            </w:r>
          </w:p>
        </w:tc>
        <w:tc>
          <w:tcPr>
            <w:tcW w:w="1266"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1001-2000</w:t>
            </w:r>
          </w:p>
        </w:tc>
        <w:tc>
          <w:tcPr>
            <w:tcW w:w="1266"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2001-3000</w:t>
            </w:r>
          </w:p>
        </w:tc>
        <w:tc>
          <w:tcPr>
            <w:tcW w:w="1275"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3001-4000</w:t>
            </w:r>
          </w:p>
        </w:tc>
        <w:tc>
          <w:tcPr>
            <w:tcW w:w="704"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4001</w:t>
            </w:r>
          </w:p>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hint="eastAsia"/>
                <w:spacing w:val="-20"/>
                <w:w w:val="120"/>
                <w:sz w:val="24"/>
                <w:szCs w:val="24"/>
              </w:rPr>
              <w:t>以上</w:t>
            </w:r>
          </w:p>
        </w:tc>
      </w:tr>
      <w:tr w:rsidR="00385DA1" w:rsidRPr="00385DA1" w:rsidTr="00385DA1">
        <w:trPr>
          <w:trHeight w:val="980"/>
          <w:jc w:val="center"/>
        </w:trPr>
        <w:tc>
          <w:tcPr>
            <w:tcW w:w="1191"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hint="eastAsia"/>
                <w:spacing w:val="-20"/>
                <w:w w:val="120"/>
                <w:sz w:val="24"/>
                <w:szCs w:val="24"/>
              </w:rPr>
              <w:t>补助额</w:t>
            </w:r>
          </w:p>
          <w:p w:rsidR="00861AE8" w:rsidRDefault="009246F3">
            <w:pPr>
              <w:adjustRightInd w:val="0"/>
              <w:snapToGrid w:val="0"/>
              <w:spacing w:line="400" w:lineRule="exact"/>
              <w:jc w:val="center"/>
              <w:rPr>
                <w:rFonts w:eastAsia="方正仿宋_GBK"/>
                <w:spacing w:val="-20"/>
                <w:sz w:val="24"/>
                <w:szCs w:val="24"/>
              </w:rPr>
            </w:pPr>
            <w:r w:rsidRPr="009246F3">
              <w:rPr>
                <w:rFonts w:eastAsia="方正仿宋_GBK" w:hint="eastAsia"/>
                <w:spacing w:val="-20"/>
                <w:sz w:val="24"/>
                <w:szCs w:val="24"/>
              </w:rPr>
              <w:t>（元</w:t>
            </w:r>
            <w:r w:rsidRPr="009246F3">
              <w:rPr>
                <w:rFonts w:eastAsia="方正仿宋_GBK"/>
                <w:spacing w:val="-20"/>
                <w:sz w:val="24"/>
                <w:szCs w:val="24"/>
              </w:rPr>
              <w:t>/</w:t>
            </w:r>
            <w:r w:rsidRPr="009246F3">
              <w:rPr>
                <w:rFonts w:eastAsia="方正仿宋_GBK" w:hint="eastAsia"/>
                <w:spacing w:val="-20"/>
                <w:sz w:val="24"/>
                <w:szCs w:val="24"/>
              </w:rPr>
              <w:t>㎡）</w:t>
            </w:r>
          </w:p>
        </w:tc>
        <w:tc>
          <w:tcPr>
            <w:tcW w:w="900"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50</w:t>
            </w:r>
          </w:p>
        </w:tc>
        <w:tc>
          <w:tcPr>
            <w:tcW w:w="1022"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100</w:t>
            </w:r>
          </w:p>
        </w:tc>
        <w:tc>
          <w:tcPr>
            <w:tcW w:w="1144"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200</w:t>
            </w:r>
          </w:p>
        </w:tc>
        <w:tc>
          <w:tcPr>
            <w:tcW w:w="1266"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400</w:t>
            </w:r>
          </w:p>
        </w:tc>
        <w:tc>
          <w:tcPr>
            <w:tcW w:w="1266"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600</w:t>
            </w:r>
          </w:p>
        </w:tc>
        <w:tc>
          <w:tcPr>
            <w:tcW w:w="1275"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800</w:t>
            </w:r>
          </w:p>
        </w:tc>
        <w:tc>
          <w:tcPr>
            <w:tcW w:w="704" w:type="dxa"/>
            <w:vAlign w:val="center"/>
          </w:tcPr>
          <w:p w:rsidR="00861AE8" w:rsidRDefault="009246F3">
            <w:pPr>
              <w:adjustRightInd w:val="0"/>
              <w:snapToGrid w:val="0"/>
              <w:spacing w:line="400" w:lineRule="exact"/>
              <w:jc w:val="center"/>
              <w:rPr>
                <w:rFonts w:eastAsia="方正仿宋_GBK"/>
                <w:spacing w:val="-20"/>
                <w:w w:val="120"/>
                <w:sz w:val="24"/>
                <w:szCs w:val="24"/>
              </w:rPr>
            </w:pPr>
            <w:r w:rsidRPr="009246F3">
              <w:rPr>
                <w:rFonts w:eastAsia="方正仿宋_GBK"/>
                <w:spacing w:val="-20"/>
                <w:w w:val="120"/>
                <w:sz w:val="24"/>
                <w:szCs w:val="24"/>
              </w:rPr>
              <w:t>1000</w:t>
            </w:r>
          </w:p>
        </w:tc>
      </w:tr>
    </w:tbl>
    <w:p w:rsidR="00861AE8" w:rsidRDefault="00C31E22" w:rsidP="00CE046C">
      <w:pPr>
        <w:adjustRightInd w:val="0"/>
        <w:snapToGrid w:val="0"/>
        <w:spacing w:line="580" w:lineRule="exact"/>
        <w:ind w:firstLineChars="200" w:firstLine="632"/>
        <w:rPr>
          <w:rFonts w:ascii="方正仿宋_GBK" w:eastAsia="方正仿宋_GBK" w:hAnsi="仿宋"/>
        </w:rPr>
      </w:pPr>
      <w:r w:rsidRPr="00040892">
        <w:rPr>
          <w:rFonts w:ascii="方正仿宋_GBK" w:eastAsia="方正仿宋_GBK" w:hAnsi="仿宋" w:cs="方正仿宋_GBK" w:hint="eastAsia"/>
        </w:rPr>
        <w:t>（三）生产型企业因房屋被征收需要对职工进行处置的，根据企业缴纳社会保险的实际在册、在岗人员，按区人力资源和社会保障局当年公布的社会保险最低缴费标准或企业前五年度实际缴纳标准的平均值，确定月平均补助额。按实际年限确定补助月份，其中缴纳不足</w:t>
      </w:r>
      <w:r w:rsidRPr="00040892">
        <w:rPr>
          <w:rFonts w:eastAsia="方正仿宋_GBK"/>
        </w:rPr>
        <w:t>1</w:t>
      </w:r>
      <w:r w:rsidRPr="00040892">
        <w:rPr>
          <w:rFonts w:ascii="方正仿宋_GBK" w:eastAsia="方正仿宋_GBK" w:hAnsi="仿宋" w:cs="方正仿宋_GBK" w:hint="eastAsia"/>
        </w:rPr>
        <w:t>年的按</w:t>
      </w:r>
      <w:r w:rsidRPr="00040892">
        <w:rPr>
          <w:rFonts w:eastAsia="方正仿宋_GBK"/>
        </w:rPr>
        <w:t>1</w:t>
      </w:r>
      <w:r w:rsidRPr="00040892">
        <w:rPr>
          <w:rFonts w:ascii="方正仿宋_GBK" w:eastAsia="方正仿宋_GBK" w:hAnsi="仿宋" w:cs="方正仿宋_GBK" w:hint="eastAsia"/>
        </w:rPr>
        <w:t>年计算。非生产型企业（如银行、供电公司、移动电信营业网点、劳务公司、中介机构、培训机构、公司办事处等）不适用本条款。</w:t>
      </w:r>
    </w:p>
    <w:p w:rsidR="00861AE8" w:rsidRDefault="00C31E22" w:rsidP="00CE046C">
      <w:pPr>
        <w:adjustRightInd w:val="0"/>
        <w:snapToGrid w:val="0"/>
        <w:spacing w:line="580" w:lineRule="exact"/>
        <w:ind w:firstLineChars="200" w:firstLine="632"/>
        <w:rPr>
          <w:rFonts w:ascii="方正仿宋_GBK" w:eastAsia="方正仿宋_GBK" w:hAnsi="仿宋"/>
        </w:rPr>
      </w:pPr>
      <w:r w:rsidRPr="00040892">
        <w:rPr>
          <w:rFonts w:ascii="方正仿宋_GBK" w:eastAsia="方正仿宋_GBK" w:hAnsi="仿宋" w:cs="方正仿宋_GBK" w:hint="eastAsia"/>
        </w:rPr>
        <w:t>（四）被征收人擅自将住宅房屋改变为经营性用房的，征收时不给予停产停业损失补偿；擅自改变非住宅房屋用途的，按照原用途计算停产停业损失。</w:t>
      </w:r>
    </w:p>
    <w:p w:rsidR="00861AE8" w:rsidRDefault="00C31E22" w:rsidP="00CE046C">
      <w:pPr>
        <w:adjustRightInd w:val="0"/>
        <w:snapToGrid w:val="0"/>
        <w:spacing w:line="580" w:lineRule="exact"/>
        <w:ind w:firstLineChars="200" w:firstLine="632"/>
        <w:rPr>
          <w:rFonts w:ascii="方正仿宋_GBK" w:eastAsia="方正仿宋_GBK" w:hAnsi="仿宋" w:cs="方正仿宋_GBK"/>
        </w:rPr>
      </w:pPr>
      <w:r w:rsidRPr="00040892">
        <w:rPr>
          <w:rFonts w:ascii="方正仿宋_GBK" w:eastAsia="方正仿宋_GBK" w:hAnsi="仿宋" w:cs="方正仿宋_GBK" w:hint="eastAsia"/>
        </w:rPr>
        <w:t>被征收房屋于</w:t>
      </w:r>
      <w:r w:rsidRPr="00040892">
        <w:rPr>
          <w:rFonts w:eastAsia="方正仿宋_GBK"/>
        </w:rPr>
        <w:t>2010</w:t>
      </w:r>
      <w:r w:rsidRPr="00040892">
        <w:rPr>
          <w:rFonts w:ascii="方正仿宋_GBK" w:eastAsia="方正仿宋_GBK" w:hAnsi="仿宋" w:cs="方正仿宋_GBK" w:hint="eastAsia"/>
        </w:rPr>
        <w:t>年</w:t>
      </w:r>
      <w:r w:rsidRPr="00040892">
        <w:rPr>
          <w:rFonts w:eastAsia="方正仿宋_GBK"/>
        </w:rPr>
        <w:t>7</w:t>
      </w:r>
      <w:r w:rsidRPr="00040892">
        <w:rPr>
          <w:rFonts w:ascii="方正仿宋_GBK" w:eastAsia="方正仿宋_GBK" w:hAnsi="仿宋" w:cs="方正仿宋_GBK" w:hint="eastAsia"/>
        </w:rPr>
        <w:t>月</w:t>
      </w:r>
      <w:r w:rsidRPr="00040892">
        <w:rPr>
          <w:rFonts w:eastAsia="方正仿宋_GBK"/>
        </w:rPr>
        <w:t>1</w:t>
      </w:r>
      <w:r w:rsidRPr="00040892">
        <w:rPr>
          <w:rFonts w:ascii="方正仿宋_GBK" w:eastAsia="方正仿宋_GBK" w:hAnsi="仿宋" w:cs="方正仿宋_GBK" w:hint="eastAsia"/>
        </w:rPr>
        <w:t>日前已经改变为经营性用房，并取得工商营业执照、持续未中断正常经营的，可以结合实际经营年限参照上表执行。</w:t>
      </w:r>
    </w:p>
    <w:p w:rsidR="00861AE8" w:rsidRDefault="00C31E22" w:rsidP="00CE046C">
      <w:pPr>
        <w:adjustRightInd w:val="0"/>
        <w:snapToGrid w:val="0"/>
        <w:spacing w:line="580" w:lineRule="exact"/>
        <w:ind w:firstLineChars="200" w:firstLine="632"/>
        <w:rPr>
          <w:rFonts w:ascii="方正仿宋_GBK" w:eastAsia="方正仿宋_GBK" w:hAnsi="仿宋" w:cs="方正仿宋_GBK"/>
          <w:color w:val="FF0000"/>
        </w:rPr>
      </w:pPr>
      <w:r w:rsidRPr="00040892">
        <w:rPr>
          <w:rFonts w:ascii="方正仿宋_GBK" w:eastAsia="方正仿宋_GBK" w:hAnsi="仿宋" w:cs="方正仿宋_GBK" w:hint="eastAsia"/>
        </w:rPr>
        <w:t>（五）对没有被认定为合法建筑，但实际用于生产经营的非住宅房屋，在协议期内配合</w:t>
      </w:r>
      <w:r>
        <w:rPr>
          <w:rFonts w:ascii="方正仿宋_GBK" w:eastAsia="方正仿宋_GBK" w:hAnsi="仿宋" w:cs="方正仿宋_GBK" w:hint="eastAsia"/>
        </w:rPr>
        <w:t>征收</w:t>
      </w:r>
      <w:r w:rsidRPr="00040892">
        <w:rPr>
          <w:rFonts w:ascii="方正仿宋_GBK" w:eastAsia="方正仿宋_GBK" w:hAnsi="仿宋" w:cs="方正仿宋_GBK" w:hint="eastAsia"/>
        </w:rPr>
        <w:t>的给予其地面建筑物主体部分每平方米</w:t>
      </w:r>
      <w:r w:rsidRPr="00040892">
        <w:rPr>
          <w:rFonts w:eastAsia="方正仿宋_GBK"/>
        </w:rPr>
        <w:t>60</w:t>
      </w:r>
      <w:r w:rsidRPr="00040892">
        <w:rPr>
          <w:rFonts w:ascii="方正仿宋_GBK" w:eastAsia="方正仿宋_GBK" w:hAnsi="仿宋" w:cs="方正仿宋_GBK" w:hint="eastAsia"/>
        </w:rPr>
        <w:t>元的停产停业一次性综合补偿；或根据企业征收前三年月平均效益（企业所得税年终汇算清缴申报表中税前利润，其中纳税调整事项不予考虑），确定月平均补偿额。其中，造成部分停</w:t>
      </w:r>
      <w:r w:rsidRPr="00040892">
        <w:rPr>
          <w:rFonts w:ascii="方正仿宋_GBK" w:eastAsia="方正仿宋_GBK" w:hAnsi="仿宋" w:cs="方正仿宋_GBK" w:hint="eastAsia"/>
        </w:rPr>
        <w:lastRenderedPageBreak/>
        <w:t>产的</w:t>
      </w:r>
      <w:r w:rsidR="005659CA">
        <w:rPr>
          <w:rFonts w:ascii="方正仿宋_GBK" w:eastAsia="方正仿宋_GBK" w:hAnsi="仿宋" w:cs="方正仿宋_GBK" w:hint="eastAsia"/>
        </w:rPr>
        <w:t>、</w:t>
      </w:r>
      <w:r w:rsidRPr="00040892">
        <w:rPr>
          <w:rFonts w:ascii="方正仿宋_GBK" w:eastAsia="方正仿宋_GBK" w:hAnsi="仿宋" w:cs="方正仿宋_GBK" w:hint="eastAsia"/>
        </w:rPr>
        <w:t>经济补偿不超过</w:t>
      </w:r>
      <w:r w:rsidRPr="00040892">
        <w:rPr>
          <w:rFonts w:eastAsia="方正仿宋_GBK"/>
        </w:rPr>
        <w:t>3</w:t>
      </w:r>
      <w:r w:rsidRPr="00040892">
        <w:rPr>
          <w:rFonts w:ascii="方正仿宋_GBK" w:eastAsia="方正仿宋_GBK" w:hAnsi="仿宋" w:cs="方正仿宋_GBK" w:hint="eastAsia"/>
        </w:rPr>
        <w:t>个月，造成全部停产的</w:t>
      </w:r>
      <w:r w:rsidR="005659CA">
        <w:rPr>
          <w:rFonts w:ascii="方正仿宋_GBK" w:eastAsia="方正仿宋_GBK" w:hAnsi="仿宋" w:cs="方正仿宋_GBK" w:hint="eastAsia"/>
        </w:rPr>
        <w:t>、</w:t>
      </w:r>
      <w:r w:rsidRPr="00040892">
        <w:rPr>
          <w:rFonts w:ascii="方正仿宋_GBK" w:eastAsia="方正仿宋_GBK" w:hAnsi="仿宋" w:cs="方正仿宋_GBK" w:hint="eastAsia"/>
        </w:rPr>
        <w:t>经济补偿不超过</w:t>
      </w:r>
      <w:r w:rsidRPr="00040892">
        <w:rPr>
          <w:rFonts w:eastAsia="方正仿宋_GBK"/>
        </w:rPr>
        <w:t>6</w:t>
      </w:r>
      <w:r w:rsidRPr="00040892">
        <w:rPr>
          <w:rFonts w:ascii="方正仿宋_GBK" w:eastAsia="方正仿宋_GBK" w:hAnsi="仿宋" w:cs="方正仿宋_GBK" w:hint="eastAsia"/>
        </w:rPr>
        <w:t>个月。</w:t>
      </w:r>
    </w:p>
    <w:p w:rsidR="00861AE8" w:rsidRDefault="00C31E22" w:rsidP="00CE046C">
      <w:pPr>
        <w:adjustRightInd w:val="0"/>
        <w:snapToGrid w:val="0"/>
        <w:spacing w:line="580" w:lineRule="exact"/>
        <w:ind w:firstLineChars="200" w:firstLine="632"/>
        <w:rPr>
          <w:rFonts w:ascii="方正黑体_GBK" w:eastAsia="方正黑体_GBK" w:hAnsi="黑体" w:cs="方正仿宋_GBK"/>
        </w:rPr>
      </w:pPr>
      <w:r>
        <w:rPr>
          <w:rFonts w:ascii="方正黑体_GBK" w:eastAsia="方正黑体_GBK" w:hAnsi="黑体" w:cs="方正仿宋_GBK" w:hint="eastAsia"/>
        </w:rPr>
        <w:t>三</w:t>
      </w:r>
      <w:r w:rsidRPr="00E471AC">
        <w:rPr>
          <w:rFonts w:ascii="方正黑体_GBK" w:eastAsia="方正黑体_GBK" w:hAnsi="黑体" w:cs="方正仿宋_GBK" w:hint="eastAsia"/>
        </w:rPr>
        <w:t>、其他相关问题</w:t>
      </w:r>
    </w:p>
    <w:p w:rsidR="00861AE8" w:rsidRDefault="00C31E22" w:rsidP="00CE046C">
      <w:pPr>
        <w:adjustRightInd w:val="0"/>
        <w:snapToGrid w:val="0"/>
        <w:spacing w:line="580" w:lineRule="exact"/>
        <w:ind w:firstLineChars="200" w:firstLine="632"/>
        <w:rPr>
          <w:rFonts w:ascii="方正仿宋_GBK" w:eastAsia="方正仿宋_GBK" w:hAnsi="仿宋"/>
        </w:rPr>
      </w:pPr>
      <w:r w:rsidRPr="00040892">
        <w:rPr>
          <w:rFonts w:ascii="方正仿宋_GBK" w:eastAsia="方正仿宋_GBK" w:hAnsi="仿宋" w:cs="方正仿宋_GBK" w:hint="eastAsia"/>
        </w:rPr>
        <w:t>（一）被征收人获得征收补偿后仍符合通州区申请廉租住房租赁补贴、租赁廉租住房、租赁公共租赁住房条件的，按区廉租住房、租赁公共住房申请的有关规定进行申请，符合其他规定的，按照有关规定执行。</w:t>
      </w:r>
    </w:p>
    <w:p w:rsidR="00861AE8" w:rsidRDefault="00C31E22" w:rsidP="00CE046C">
      <w:pPr>
        <w:pStyle w:val="ab"/>
        <w:adjustRightInd w:val="0"/>
        <w:snapToGrid w:val="0"/>
        <w:spacing w:line="580" w:lineRule="exact"/>
        <w:ind w:firstLineChars="200" w:firstLine="632"/>
        <w:rPr>
          <w:rFonts w:ascii="方正仿宋_GBK" w:eastAsia="方正仿宋_GBK" w:hAnsi="仿宋"/>
          <w:sz w:val="32"/>
          <w:szCs w:val="32"/>
        </w:rPr>
      </w:pPr>
      <w:r w:rsidRPr="00040892">
        <w:rPr>
          <w:rFonts w:ascii="方正仿宋_GBK" w:eastAsia="方正仿宋_GBK" w:hAnsi="仿宋" w:cs="方正仿宋_GBK" w:hint="eastAsia"/>
          <w:sz w:val="32"/>
          <w:szCs w:val="32"/>
        </w:rPr>
        <w:t>（二）征收具有合法产权的公有房屋，按原房屋用途、土地性质及取得方式对产权人进行补偿。承租人由产权人或主管部门负责清理。</w:t>
      </w:r>
    </w:p>
    <w:p w:rsidR="00861AE8" w:rsidRDefault="00C31E22" w:rsidP="00CE046C">
      <w:pPr>
        <w:pStyle w:val="ab"/>
        <w:adjustRightInd w:val="0"/>
        <w:snapToGrid w:val="0"/>
        <w:spacing w:line="580" w:lineRule="exact"/>
        <w:ind w:firstLineChars="200" w:firstLine="632"/>
        <w:rPr>
          <w:rFonts w:ascii="方正仿宋_GBK" w:eastAsia="方正仿宋_GBK" w:hAnsi="仿宋"/>
          <w:sz w:val="32"/>
          <w:szCs w:val="32"/>
        </w:rPr>
      </w:pPr>
      <w:r w:rsidRPr="00040892">
        <w:rPr>
          <w:rFonts w:ascii="方正仿宋_GBK" w:eastAsia="方正仿宋_GBK" w:hAnsi="仿宋" w:cs="方正仿宋_GBK" w:hint="eastAsia"/>
          <w:sz w:val="32"/>
          <w:szCs w:val="32"/>
        </w:rPr>
        <w:t>（三）金沙街道位于老城区（东至金霞路、西至竖石河、南至金沙横河、北至古盐路闭合区域）范围内的国有土地上房屋征收，在搬迁过渡中如有特殊情况，可结合本地实际拟定细则办法，在项目征收补偿实施方案中明确。</w:t>
      </w:r>
    </w:p>
    <w:p w:rsidR="00861AE8" w:rsidRDefault="00C31E22" w:rsidP="00CE046C">
      <w:pPr>
        <w:pStyle w:val="ab"/>
        <w:adjustRightInd w:val="0"/>
        <w:snapToGrid w:val="0"/>
        <w:spacing w:line="580" w:lineRule="exact"/>
        <w:ind w:firstLineChars="200" w:firstLine="632"/>
        <w:rPr>
          <w:rFonts w:ascii="方正仿宋_GBK" w:eastAsia="方正仿宋_GBK" w:hAnsi="仿宋"/>
          <w:sz w:val="32"/>
          <w:szCs w:val="32"/>
        </w:rPr>
      </w:pPr>
      <w:r w:rsidRPr="00040892">
        <w:rPr>
          <w:rFonts w:ascii="方正仿宋_GBK" w:eastAsia="方正仿宋_GBK" w:hAnsi="仿宋" w:cs="方正仿宋_GBK" w:hint="eastAsia"/>
          <w:sz w:val="32"/>
          <w:szCs w:val="32"/>
        </w:rPr>
        <w:t>（四）本规定</w:t>
      </w:r>
      <w:r>
        <w:rPr>
          <w:rFonts w:ascii="方正仿宋_GBK" w:eastAsia="方正仿宋_GBK" w:hAnsi="仿宋" w:hint="eastAsia"/>
          <w:sz w:val="32"/>
          <w:szCs w:val="32"/>
        </w:rPr>
        <w:t>自发布之日起施行</w:t>
      </w:r>
      <w:r w:rsidRPr="00040892">
        <w:rPr>
          <w:rFonts w:ascii="方正仿宋_GBK" w:eastAsia="方正仿宋_GBK" w:hAnsi="仿宋" w:cs="方正仿宋_GBK" w:hint="eastAsia"/>
          <w:sz w:val="32"/>
          <w:szCs w:val="32"/>
        </w:rPr>
        <w:t>。</w:t>
      </w:r>
      <w:r w:rsidRPr="00040892">
        <w:rPr>
          <w:rFonts w:ascii="方正仿宋_GBK" w:eastAsia="方正仿宋_GBK" w:hAnsi="仿宋" w:cs="Arial" w:hint="eastAsia"/>
          <w:kern w:val="0"/>
          <w:sz w:val="32"/>
          <w:szCs w:val="32"/>
        </w:rPr>
        <w:t>原《区政府关于印发&lt;通州区城区国有土地上房屋征收相关补助标准规定&gt;的通知》（通政规〔</w:t>
      </w:r>
      <w:r w:rsidRPr="00CE6919">
        <w:rPr>
          <w:rFonts w:eastAsia="方正仿宋_GBK"/>
          <w:kern w:val="0"/>
          <w:sz w:val="32"/>
          <w:szCs w:val="32"/>
        </w:rPr>
        <w:t>2016</w:t>
      </w:r>
      <w:r w:rsidRPr="00040892">
        <w:rPr>
          <w:rFonts w:ascii="方正仿宋_GBK" w:eastAsia="方正仿宋_GBK" w:hAnsi="仿宋" w:cs="Arial" w:hint="eastAsia"/>
          <w:kern w:val="0"/>
          <w:sz w:val="32"/>
          <w:szCs w:val="32"/>
        </w:rPr>
        <w:t>〕</w:t>
      </w:r>
      <w:r w:rsidRPr="00CE6919">
        <w:rPr>
          <w:rFonts w:eastAsia="方正仿宋_GBK"/>
          <w:kern w:val="0"/>
          <w:sz w:val="32"/>
          <w:szCs w:val="32"/>
        </w:rPr>
        <w:t>2</w:t>
      </w:r>
      <w:r w:rsidRPr="00040892">
        <w:rPr>
          <w:rFonts w:ascii="方正仿宋_GBK" w:eastAsia="方正仿宋_GBK" w:hAnsi="仿宋" w:cs="Arial" w:hint="eastAsia"/>
          <w:kern w:val="0"/>
          <w:sz w:val="32"/>
          <w:szCs w:val="32"/>
        </w:rPr>
        <w:t>号）同时废止。</w:t>
      </w:r>
      <w:r w:rsidRPr="00040892">
        <w:rPr>
          <w:rFonts w:ascii="方正仿宋_GBK" w:eastAsia="方正仿宋_GBK" w:hAnsi="仿宋" w:cs="方正仿宋_GBK" w:hint="eastAsia"/>
          <w:sz w:val="32"/>
          <w:szCs w:val="32"/>
        </w:rPr>
        <w:t>在此之前已实施的征收项目，仍按原规定标准执行。</w:t>
      </w:r>
    </w:p>
    <w:p w:rsidR="00352063" w:rsidRPr="00C31E22" w:rsidRDefault="00352063" w:rsidP="00CE046C">
      <w:pPr>
        <w:spacing w:line="580" w:lineRule="exact"/>
        <w:rPr>
          <w:rFonts w:ascii="方正仿宋_GBK" w:eastAsia="方正仿宋_GBK"/>
        </w:rPr>
      </w:pPr>
    </w:p>
    <w:p w:rsidR="00352063" w:rsidRDefault="00352063" w:rsidP="00CE046C">
      <w:pPr>
        <w:spacing w:line="580" w:lineRule="exact"/>
        <w:rPr>
          <w:rFonts w:ascii="方正仿宋_GBK" w:eastAsia="方正仿宋_GBK"/>
        </w:rPr>
      </w:pPr>
    </w:p>
    <w:p w:rsidR="00352063" w:rsidRDefault="00352063" w:rsidP="00CE046C">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352063" w:rsidRDefault="00352063"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495596">
      <w:pPr>
        <w:spacing w:line="580" w:lineRule="exact"/>
        <w:rPr>
          <w:rFonts w:ascii="方正仿宋_GBK" w:eastAsia="方正仿宋_GBK"/>
        </w:rPr>
      </w:pPr>
    </w:p>
    <w:p w:rsidR="00CE046C" w:rsidRDefault="00CE046C" w:rsidP="00CE046C">
      <w:pPr>
        <w:spacing w:line="580" w:lineRule="exact"/>
        <w:ind w:rightChars="336" w:right="1061"/>
        <w:jc w:val="right"/>
      </w:pPr>
    </w:p>
    <w:p w:rsidR="00CE046C" w:rsidRPr="00422F1E" w:rsidRDefault="00CE046C" w:rsidP="00CE046C">
      <w:pPr>
        <w:pStyle w:val="ae"/>
        <w:spacing w:line="100" w:lineRule="atLeast"/>
        <w:ind w:left="-57" w:right="-57"/>
        <w:rPr>
          <w:rFonts w:ascii="仿宋_GB2312" w:eastAsia="仿宋_GB2312"/>
          <w:b/>
          <w:noProof/>
        </w:rPr>
      </w:pPr>
      <w:r w:rsidRPr="00422F1E">
        <w:rPr>
          <w:rFonts w:ascii="仿宋_GB2312" w:eastAsia="仿宋_GB2312" w:hint="eastAsia"/>
          <w:b/>
          <w:noProof/>
        </w:rPr>
        <w:object w:dxaOrig="7615" w:dyaOrig="40">
          <v:shape id="_x0000_i1026" type="#_x0000_t75" style="width:442.5pt;height:2.25pt" o:ole="" fillcolor="window">
            <v:imagedata r:id="rId8" o:title=""/>
            <o:lock v:ext="edit" aspectratio="f"/>
          </v:shape>
          <o:OLEObject Type="Embed" ProgID="MSDraw" ShapeID="_x0000_i1026" DrawAspect="Content" ObjectID="_1678025146" r:id="rId9">
            <o:FieldCodes>\* MERGEFORMAT</o:FieldCodes>
          </o:OLEObject>
        </w:object>
      </w:r>
    </w:p>
    <w:p w:rsidR="00CE046C" w:rsidRPr="004A3FD5" w:rsidRDefault="00CE046C" w:rsidP="00CE046C">
      <w:pPr>
        <w:pStyle w:val="ad"/>
        <w:spacing w:after="40" w:line="460" w:lineRule="exact"/>
        <w:ind w:left="1151" w:right="312" w:hanging="839"/>
        <w:rPr>
          <w:rFonts w:ascii="方正仿宋_GBK"/>
          <w:sz w:val="28"/>
          <w:szCs w:val="28"/>
        </w:rPr>
      </w:pPr>
      <w:r w:rsidRPr="004A3FD5">
        <w:rPr>
          <w:rFonts w:ascii="方正仿宋_GBK" w:hint="eastAsia"/>
          <w:sz w:val="28"/>
          <w:szCs w:val="28"/>
        </w:rPr>
        <w:t>抄送：区委各部门，区人大常委会办公室，区政协办公室，区法院、</w:t>
      </w:r>
    </w:p>
    <w:p w:rsidR="00CE046C" w:rsidRPr="004A3FD5" w:rsidRDefault="00CE046C" w:rsidP="00CE046C">
      <w:pPr>
        <w:pStyle w:val="ad"/>
        <w:spacing w:after="40" w:line="460" w:lineRule="exact"/>
        <w:ind w:left="1151" w:right="312" w:hanging="839"/>
        <w:rPr>
          <w:rFonts w:ascii="方正仿宋_GBK"/>
          <w:sz w:val="28"/>
          <w:szCs w:val="28"/>
        </w:rPr>
      </w:pPr>
      <w:r w:rsidRPr="004A3FD5">
        <w:rPr>
          <w:rFonts w:ascii="方正仿宋_GBK" w:hint="eastAsia"/>
          <w:sz w:val="28"/>
          <w:szCs w:val="28"/>
        </w:rPr>
        <w:t xml:space="preserve">      检察院，区各人民团体；区各垂直管理部门。</w:t>
      </w:r>
    </w:p>
    <w:p w:rsidR="00CE046C" w:rsidRPr="004A3FD5" w:rsidRDefault="00CE046C" w:rsidP="00CE046C">
      <w:pPr>
        <w:pStyle w:val="ae"/>
        <w:spacing w:line="100" w:lineRule="atLeast"/>
        <w:ind w:left="-57" w:right="-57"/>
        <w:rPr>
          <w:rFonts w:ascii="方正仿宋_GBK"/>
          <w:noProof/>
          <w:sz w:val="28"/>
          <w:szCs w:val="28"/>
        </w:rPr>
      </w:pPr>
      <w:r w:rsidRPr="004A3FD5">
        <w:rPr>
          <w:rFonts w:ascii="方正仿宋_GBK" w:hint="eastAsia"/>
          <w:noProof/>
          <w:sz w:val="28"/>
          <w:szCs w:val="28"/>
        </w:rPr>
        <w:object w:dxaOrig="13870" w:dyaOrig="40">
          <v:shape id="_x0000_i1027" type="#_x0000_t75" style="width:442.5pt;height:1.5pt" o:ole="" o:preferrelative="f" fillcolor="window">
            <v:imagedata r:id="rId10" o:title=""/>
            <o:lock v:ext="edit" aspectratio="f"/>
          </v:shape>
          <o:OLEObject Type="Embed" ProgID="MSDraw" ShapeID="_x0000_i1027" DrawAspect="Content" ObjectID="_1678025147" r:id="rId11">
            <o:FieldCodes>\* MERGEFORMAT</o:FieldCodes>
          </o:OLEObject>
        </w:object>
      </w:r>
    </w:p>
    <w:p w:rsidR="00CE046C" w:rsidRPr="004A3FD5" w:rsidRDefault="00CE046C" w:rsidP="00CE046C">
      <w:pPr>
        <w:pStyle w:val="af"/>
        <w:tabs>
          <w:tab w:val="clear" w:pos="8465"/>
          <w:tab w:val="right" w:pos="8533"/>
        </w:tabs>
        <w:spacing w:after="40" w:line="454" w:lineRule="exact"/>
        <w:ind w:left="312" w:right="0"/>
        <w:rPr>
          <w:sz w:val="28"/>
          <w:szCs w:val="28"/>
        </w:rPr>
      </w:pPr>
      <w:r w:rsidRPr="004A3FD5">
        <w:rPr>
          <w:sz w:val="28"/>
          <w:szCs w:val="28"/>
        </w:rPr>
        <w:t>南通市通州区人民政府办公室</w:t>
      </w:r>
      <w:r w:rsidRPr="004A3FD5">
        <w:rPr>
          <w:sz w:val="28"/>
          <w:szCs w:val="28"/>
        </w:rPr>
        <w:tab/>
        <w:t>20</w:t>
      </w:r>
      <w:r>
        <w:rPr>
          <w:rFonts w:hint="eastAsia"/>
          <w:sz w:val="28"/>
          <w:szCs w:val="28"/>
        </w:rPr>
        <w:t>21</w:t>
      </w:r>
      <w:r w:rsidRPr="004A3FD5">
        <w:rPr>
          <w:sz w:val="28"/>
          <w:szCs w:val="28"/>
        </w:rPr>
        <w:t>年</w:t>
      </w:r>
      <w:r>
        <w:rPr>
          <w:rFonts w:hint="eastAsia"/>
          <w:sz w:val="28"/>
          <w:szCs w:val="28"/>
        </w:rPr>
        <w:t>3</w:t>
      </w:r>
      <w:r w:rsidRPr="004A3FD5">
        <w:rPr>
          <w:sz w:val="28"/>
          <w:szCs w:val="28"/>
        </w:rPr>
        <w:t>月</w:t>
      </w:r>
      <w:r>
        <w:rPr>
          <w:rFonts w:hint="eastAsia"/>
          <w:sz w:val="28"/>
          <w:szCs w:val="28"/>
        </w:rPr>
        <w:t>22</w:t>
      </w:r>
      <w:r w:rsidRPr="004A3FD5">
        <w:rPr>
          <w:sz w:val="28"/>
          <w:szCs w:val="28"/>
        </w:rPr>
        <w:t>日印发</w:t>
      </w:r>
    </w:p>
    <w:p w:rsidR="00434F43" w:rsidRPr="00D5235A" w:rsidRDefault="00CE046C" w:rsidP="00CE046C">
      <w:pPr>
        <w:pStyle w:val="ae"/>
        <w:spacing w:line="100" w:lineRule="atLeast"/>
        <w:ind w:left="-57" w:right="-57"/>
      </w:pPr>
      <w:r w:rsidRPr="00422F1E">
        <w:rPr>
          <w:rFonts w:ascii="仿宋_GB2312" w:eastAsia="仿宋_GB2312" w:hint="eastAsia"/>
          <w:noProof/>
        </w:rPr>
        <w:object w:dxaOrig="7615" w:dyaOrig="40">
          <v:shape id="_x0000_i1028" type="#_x0000_t75" style="width:442.5pt;height:2.25pt" o:ole="" fillcolor="window">
            <v:imagedata r:id="rId8" o:title=""/>
            <o:lock v:ext="edit" aspectratio="f"/>
          </v:shape>
          <o:OLEObject Type="Embed" ProgID="MSDraw" ShapeID="_x0000_i1028" DrawAspect="Content" ObjectID="_1678025148" r:id="rId12">
            <o:FieldCodes>\* MERGEFORMAT</o:FieldCodes>
          </o:OLEObject>
        </w:object>
      </w:r>
    </w:p>
    <w:sectPr w:rsidR="00434F43" w:rsidRPr="00D5235A" w:rsidSect="00CE046C">
      <w:footerReference w:type="even" r:id="rId13"/>
      <w:footerReference w:type="default" r:id="rId14"/>
      <w:pgSz w:w="11906" w:h="16838" w:code="9"/>
      <w:pgMar w:top="2041" w:right="1474" w:bottom="1928" w:left="1588" w:header="851" w:footer="1474" w:gutter="0"/>
      <w:pgNumType w:fmt="numberInDash"/>
      <w:cols w:space="425"/>
      <w:docGrid w:type="linesAndChars" w:linePitch="584"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ED7" w:rsidRDefault="006B1ED7">
      <w:r>
        <w:separator/>
      </w:r>
    </w:p>
    <w:p w:rsidR="006B1ED7" w:rsidRDefault="006B1ED7"/>
  </w:endnote>
  <w:endnote w:type="continuationSeparator" w:id="1">
    <w:p w:rsidR="006B1ED7" w:rsidRDefault="006B1ED7">
      <w:r>
        <w:continuationSeparator/>
      </w:r>
    </w:p>
    <w:p w:rsidR="006B1ED7" w:rsidRDefault="006B1E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简标宋">
    <w:altName w:val="黑体"/>
    <w:charset w:val="86"/>
    <w:family w:val="auto"/>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8B9" w:rsidRDefault="00861AE8" w:rsidP="00E929E6">
    <w:pPr>
      <w:pStyle w:val="a9"/>
      <w:framePr w:wrap="around" w:vAnchor="text" w:hAnchor="margin" w:xAlign="outside" w:y="1"/>
      <w:rPr>
        <w:rStyle w:val="aa"/>
      </w:rPr>
    </w:pPr>
    <w:r>
      <w:rPr>
        <w:rStyle w:val="aa"/>
      </w:rPr>
      <w:fldChar w:fldCharType="begin"/>
    </w:r>
    <w:r w:rsidR="00FF78B9">
      <w:rPr>
        <w:rStyle w:val="aa"/>
      </w:rPr>
      <w:instrText xml:space="preserve">PAGE  </w:instrText>
    </w:r>
    <w:r>
      <w:rPr>
        <w:rStyle w:val="aa"/>
      </w:rPr>
      <w:fldChar w:fldCharType="end"/>
    </w:r>
  </w:p>
  <w:p w:rsidR="00FF78B9" w:rsidRDefault="00FF78B9" w:rsidP="00434F43">
    <w:pPr>
      <w:pStyle w:val="a9"/>
      <w:ind w:right="360" w:firstLine="360"/>
    </w:pPr>
  </w:p>
  <w:p w:rsidR="00FF78B9" w:rsidRDefault="00FF78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8B9" w:rsidRPr="00CE046C" w:rsidRDefault="00861AE8" w:rsidP="00E929E6">
    <w:pPr>
      <w:pStyle w:val="a9"/>
      <w:framePr w:wrap="around" w:vAnchor="text" w:hAnchor="margin" w:xAlign="outside" w:y="1"/>
      <w:ind w:leftChars="100" w:left="320" w:rightChars="100" w:right="320"/>
      <w:rPr>
        <w:rStyle w:val="aa"/>
        <w:rFonts w:ascii="方正仿宋_GBK" w:eastAsia="方正仿宋_GBK" w:hAnsi="宋体"/>
        <w:sz w:val="28"/>
        <w:szCs w:val="28"/>
      </w:rPr>
    </w:pPr>
    <w:r w:rsidRPr="00CE046C">
      <w:rPr>
        <w:rStyle w:val="aa"/>
        <w:rFonts w:ascii="方正仿宋_GBK" w:eastAsia="方正仿宋_GBK" w:hAnsi="宋体" w:hint="eastAsia"/>
        <w:sz w:val="28"/>
        <w:szCs w:val="28"/>
      </w:rPr>
      <w:fldChar w:fldCharType="begin"/>
    </w:r>
    <w:r w:rsidR="009246F3" w:rsidRPr="00CE046C">
      <w:rPr>
        <w:rStyle w:val="aa"/>
        <w:rFonts w:ascii="方正仿宋_GBK" w:eastAsia="方正仿宋_GBK" w:hAnsi="宋体" w:hint="eastAsia"/>
        <w:sz w:val="28"/>
        <w:szCs w:val="28"/>
      </w:rPr>
      <w:instrText xml:space="preserve">PAGE  </w:instrText>
    </w:r>
    <w:r w:rsidRPr="00CE046C">
      <w:rPr>
        <w:rStyle w:val="aa"/>
        <w:rFonts w:ascii="方正仿宋_GBK" w:eastAsia="方正仿宋_GBK" w:hAnsi="宋体" w:hint="eastAsia"/>
        <w:sz w:val="28"/>
        <w:szCs w:val="28"/>
      </w:rPr>
      <w:fldChar w:fldCharType="separate"/>
    </w:r>
    <w:r w:rsidR="00195D3F">
      <w:rPr>
        <w:rStyle w:val="aa"/>
        <w:rFonts w:ascii="方正仿宋_GBK" w:eastAsia="方正仿宋_GBK" w:hAnsi="宋体"/>
        <w:noProof/>
        <w:sz w:val="28"/>
        <w:szCs w:val="28"/>
      </w:rPr>
      <w:t>- 1 -</w:t>
    </w:r>
    <w:r w:rsidRPr="00CE046C">
      <w:rPr>
        <w:rStyle w:val="aa"/>
        <w:rFonts w:ascii="方正仿宋_GBK" w:eastAsia="方正仿宋_GBK" w:hAnsi="宋体" w:hint="eastAsia"/>
        <w:sz w:val="28"/>
        <w:szCs w:val="28"/>
      </w:rPr>
      <w:fldChar w:fldCharType="end"/>
    </w:r>
  </w:p>
  <w:p w:rsidR="00FF78B9" w:rsidRDefault="00FF78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ED7" w:rsidRDefault="006B1ED7">
      <w:r>
        <w:separator/>
      </w:r>
    </w:p>
    <w:p w:rsidR="006B1ED7" w:rsidRDefault="006B1ED7"/>
  </w:footnote>
  <w:footnote w:type="continuationSeparator" w:id="1">
    <w:p w:rsidR="006B1ED7" w:rsidRDefault="006B1ED7">
      <w:r>
        <w:continuationSeparator/>
      </w:r>
    </w:p>
    <w:p w:rsidR="006B1ED7" w:rsidRDefault="006B1E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97E4E"/>
    <w:multiLevelType w:val="hybridMultilevel"/>
    <w:tmpl w:val="2F88FA00"/>
    <w:lvl w:ilvl="0" w:tplc="0952F5EE">
      <w:start w:val="1"/>
      <w:numFmt w:val="decimalFullWidth"/>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23A95345"/>
    <w:multiLevelType w:val="hybridMultilevel"/>
    <w:tmpl w:val="CB923482"/>
    <w:lvl w:ilvl="0" w:tplc="5B121D0C">
      <w:start w:val="4"/>
      <w:numFmt w:val="japaneseCounting"/>
      <w:lvlText w:val="第%1章"/>
      <w:lvlJc w:val="left"/>
      <w:pPr>
        <w:tabs>
          <w:tab w:val="num" w:pos="4710"/>
        </w:tabs>
        <w:ind w:left="4710" w:hanging="1290"/>
      </w:pPr>
      <w:rPr>
        <w:rFonts w:hint="default"/>
      </w:rPr>
    </w:lvl>
    <w:lvl w:ilvl="1" w:tplc="04090019" w:tentative="1">
      <w:start w:val="1"/>
      <w:numFmt w:val="lowerLetter"/>
      <w:lvlText w:val="%2)"/>
      <w:lvlJc w:val="left"/>
      <w:pPr>
        <w:tabs>
          <w:tab w:val="num" w:pos="4040"/>
        </w:tabs>
        <w:ind w:left="4040" w:hanging="420"/>
      </w:pPr>
    </w:lvl>
    <w:lvl w:ilvl="2" w:tplc="0409001B" w:tentative="1">
      <w:start w:val="1"/>
      <w:numFmt w:val="lowerRoman"/>
      <w:lvlText w:val="%3."/>
      <w:lvlJc w:val="right"/>
      <w:pPr>
        <w:tabs>
          <w:tab w:val="num" w:pos="4460"/>
        </w:tabs>
        <w:ind w:left="4460" w:hanging="420"/>
      </w:pPr>
    </w:lvl>
    <w:lvl w:ilvl="3" w:tplc="0409000F" w:tentative="1">
      <w:start w:val="1"/>
      <w:numFmt w:val="decimal"/>
      <w:lvlText w:val="%4."/>
      <w:lvlJc w:val="left"/>
      <w:pPr>
        <w:tabs>
          <w:tab w:val="num" w:pos="4880"/>
        </w:tabs>
        <w:ind w:left="4880" w:hanging="420"/>
      </w:pPr>
    </w:lvl>
    <w:lvl w:ilvl="4" w:tplc="04090019" w:tentative="1">
      <w:start w:val="1"/>
      <w:numFmt w:val="lowerLetter"/>
      <w:lvlText w:val="%5)"/>
      <w:lvlJc w:val="left"/>
      <w:pPr>
        <w:tabs>
          <w:tab w:val="num" w:pos="5300"/>
        </w:tabs>
        <w:ind w:left="5300" w:hanging="420"/>
      </w:pPr>
    </w:lvl>
    <w:lvl w:ilvl="5" w:tplc="0409001B" w:tentative="1">
      <w:start w:val="1"/>
      <w:numFmt w:val="lowerRoman"/>
      <w:lvlText w:val="%6."/>
      <w:lvlJc w:val="right"/>
      <w:pPr>
        <w:tabs>
          <w:tab w:val="num" w:pos="5720"/>
        </w:tabs>
        <w:ind w:left="5720" w:hanging="420"/>
      </w:pPr>
    </w:lvl>
    <w:lvl w:ilvl="6" w:tplc="0409000F" w:tentative="1">
      <w:start w:val="1"/>
      <w:numFmt w:val="decimal"/>
      <w:lvlText w:val="%7."/>
      <w:lvlJc w:val="left"/>
      <w:pPr>
        <w:tabs>
          <w:tab w:val="num" w:pos="6140"/>
        </w:tabs>
        <w:ind w:left="6140" w:hanging="420"/>
      </w:pPr>
    </w:lvl>
    <w:lvl w:ilvl="7" w:tplc="04090019" w:tentative="1">
      <w:start w:val="1"/>
      <w:numFmt w:val="lowerLetter"/>
      <w:lvlText w:val="%8)"/>
      <w:lvlJc w:val="left"/>
      <w:pPr>
        <w:tabs>
          <w:tab w:val="num" w:pos="6560"/>
        </w:tabs>
        <w:ind w:left="6560" w:hanging="420"/>
      </w:pPr>
    </w:lvl>
    <w:lvl w:ilvl="8" w:tplc="0409001B" w:tentative="1">
      <w:start w:val="1"/>
      <w:numFmt w:val="lowerRoman"/>
      <w:lvlText w:val="%9."/>
      <w:lvlJc w:val="right"/>
      <w:pPr>
        <w:tabs>
          <w:tab w:val="num" w:pos="6980"/>
        </w:tabs>
        <w:ind w:left="6980" w:hanging="420"/>
      </w:pPr>
    </w:lvl>
  </w:abstractNum>
  <w:abstractNum w:abstractNumId="2">
    <w:nsid w:val="33BE37A6"/>
    <w:multiLevelType w:val="hybridMultilevel"/>
    <w:tmpl w:val="3740E8C8"/>
    <w:lvl w:ilvl="0" w:tplc="048CC8A6">
      <w:start w:val="3"/>
      <w:numFmt w:val="decimalFullWidth"/>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3907792B"/>
    <w:multiLevelType w:val="hybridMultilevel"/>
    <w:tmpl w:val="90C2F25A"/>
    <w:lvl w:ilvl="0" w:tplc="4DDAF95A">
      <w:start w:val="3"/>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43303D42"/>
    <w:multiLevelType w:val="hybridMultilevel"/>
    <w:tmpl w:val="7C124CD4"/>
    <w:lvl w:ilvl="0" w:tplc="3E885710">
      <w:start w:val="9"/>
      <w:numFmt w:val="japaneseCounting"/>
      <w:lvlText w:val="第%1章"/>
      <w:lvlJc w:val="left"/>
      <w:pPr>
        <w:tabs>
          <w:tab w:val="num" w:pos="3690"/>
        </w:tabs>
        <w:ind w:left="3690" w:hanging="1290"/>
      </w:pPr>
      <w:rPr>
        <w:rFonts w:hint="default"/>
      </w:rPr>
    </w:lvl>
    <w:lvl w:ilvl="1" w:tplc="04090019" w:tentative="1">
      <w:start w:val="1"/>
      <w:numFmt w:val="lowerLetter"/>
      <w:lvlText w:val="%2)"/>
      <w:lvlJc w:val="left"/>
      <w:pPr>
        <w:tabs>
          <w:tab w:val="num" w:pos="3240"/>
        </w:tabs>
        <w:ind w:left="3240" w:hanging="420"/>
      </w:pPr>
    </w:lvl>
    <w:lvl w:ilvl="2" w:tplc="0409001B" w:tentative="1">
      <w:start w:val="1"/>
      <w:numFmt w:val="lowerRoman"/>
      <w:lvlText w:val="%3."/>
      <w:lvlJc w:val="righ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9" w:tentative="1">
      <w:start w:val="1"/>
      <w:numFmt w:val="lowerLetter"/>
      <w:lvlText w:val="%5)"/>
      <w:lvlJc w:val="left"/>
      <w:pPr>
        <w:tabs>
          <w:tab w:val="num" w:pos="4500"/>
        </w:tabs>
        <w:ind w:left="4500" w:hanging="420"/>
      </w:pPr>
    </w:lvl>
    <w:lvl w:ilvl="5" w:tplc="0409001B" w:tentative="1">
      <w:start w:val="1"/>
      <w:numFmt w:val="lowerRoman"/>
      <w:lvlText w:val="%6."/>
      <w:lvlJc w:val="righ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9" w:tentative="1">
      <w:start w:val="1"/>
      <w:numFmt w:val="lowerLetter"/>
      <w:lvlText w:val="%8)"/>
      <w:lvlJc w:val="left"/>
      <w:pPr>
        <w:tabs>
          <w:tab w:val="num" w:pos="5760"/>
        </w:tabs>
        <w:ind w:left="5760" w:hanging="420"/>
      </w:pPr>
    </w:lvl>
    <w:lvl w:ilvl="8" w:tplc="0409001B" w:tentative="1">
      <w:start w:val="1"/>
      <w:numFmt w:val="lowerRoman"/>
      <w:lvlText w:val="%9."/>
      <w:lvlJc w:val="right"/>
      <w:pPr>
        <w:tabs>
          <w:tab w:val="num" w:pos="6180"/>
        </w:tabs>
        <w:ind w:left="6180" w:hanging="420"/>
      </w:pPr>
    </w:lvl>
  </w:abstractNum>
  <w:abstractNum w:abstractNumId="5">
    <w:nsid w:val="4E4A2459"/>
    <w:multiLevelType w:val="hybridMultilevel"/>
    <w:tmpl w:val="9614F3D6"/>
    <w:lvl w:ilvl="0" w:tplc="6756E5F6">
      <w:start w:val="10"/>
      <w:numFmt w:val="japaneseCounting"/>
      <w:lvlText w:val="第%1章"/>
      <w:lvlJc w:val="left"/>
      <w:pPr>
        <w:tabs>
          <w:tab w:val="num" w:pos="4170"/>
        </w:tabs>
        <w:ind w:left="4170" w:hanging="1290"/>
      </w:pPr>
      <w:rPr>
        <w:rFonts w:hint="default"/>
      </w:rPr>
    </w:lvl>
    <w:lvl w:ilvl="1" w:tplc="04090019" w:tentative="1">
      <w:start w:val="1"/>
      <w:numFmt w:val="lowerLetter"/>
      <w:lvlText w:val="%2)"/>
      <w:lvlJc w:val="left"/>
      <w:pPr>
        <w:tabs>
          <w:tab w:val="num" w:pos="3720"/>
        </w:tabs>
        <w:ind w:left="3720" w:hanging="420"/>
      </w:pPr>
    </w:lvl>
    <w:lvl w:ilvl="2" w:tplc="0409001B" w:tentative="1">
      <w:start w:val="1"/>
      <w:numFmt w:val="lowerRoman"/>
      <w:lvlText w:val="%3."/>
      <w:lvlJc w:val="right"/>
      <w:pPr>
        <w:tabs>
          <w:tab w:val="num" w:pos="4140"/>
        </w:tabs>
        <w:ind w:left="4140" w:hanging="420"/>
      </w:pPr>
    </w:lvl>
    <w:lvl w:ilvl="3" w:tplc="0409000F" w:tentative="1">
      <w:start w:val="1"/>
      <w:numFmt w:val="decimal"/>
      <w:lvlText w:val="%4."/>
      <w:lvlJc w:val="left"/>
      <w:pPr>
        <w:tabs>
          <w:tab w:val="num" w:pos="4560"/>
        </w:tabs>
        <w:ind w:left="4560" w:hanging="420"/>
      </w:pPr>
    </w:lvl>
    <w:lvl w:ilvl="4" w:tplc="04090019" w:tentative="1">
      <w:start w:val="1"/>
      <w:numFmt w:val="lowerLetter"/>
      <w:lvlText w:val="%5)"/>
      <w:lvlJc w:val="left"/>
      <w:pPr>
        <w:tabs>
          <w:tab w:val="num" w:pos="4980"/>
        </w:tabs>
        <w:ind w:left="4980" w:hanging="420"/>
      </w:pPr>
    </w:lvl>
    <w:lvl w:ilvl="5" w:tplc="0409001B" w:tentative="1">
      <w:start w:val="1"/>
      <w:numFmt w:val="lowerRoman"/>
      <w:lvlText w:val="%6."/>
      <w:lvlJc w:val="right"/>
      <w:pPr>
        <w:tabs>
          <w:tab w:val="num" w:pos="5400"/>
        </w:tabs>
        <w:ind w:left="5400" w:hanging="420"/>
      </w:pPr>
    </w:lvl>
    <w:lvl w:ilvl="6" w:tplc="0409000F" w:tentative="1">
      <w:start w:val="1"/>
      <w:numFmt w:val="decimal"/>
      <w:lvlText w:val="%7."/>
      <w:lvlJc w:val="left"/>
      <w:pPr>
        <w:tabs>
          <w:tab w:val="num" w:pos="5820"/>
        </w:tabs>
        <w:ind w:left="5820" w:hanging="420"/>
      </w:pPr>
    </w:lvl>
    <w:lvl w:ilvl="7" w:tplc="04090019" w:tentative="1">
      <w:start w:val="1"/>
      <w:numFmt w:val="lowerLetter"/>
      <w:lvlText w:val="%8)"/>
      <w:lvlJc w:val="left"/>
      <w:pPr>
        <w:tabs>
          <w:tab w:val="num" w:pos="6240"/>
        </w:tabs>
        <w:ind w:left="6240" w:hanging="420"/>
      </w:pPr>
    </w:lvl>
    <w:lvl w:ilvl="8" w:tplc="0409001B" w:tentative="1">
      <w:start w:val="1"/>
      <w:numFmt w:val="lowerRoman"/>
      <w:lvlText w:val="%9."/>
      <w:lvlJc w:val="right"/>
      <w:pPr>
        <w:tabs>
          <w:tab w:val="num" w:pos="6660"/>
        </w:tabs>
        <w:ind w:left="6660" w:hanging="420"/>
      </w:pPr>
    </w:lvl>
  </w:abstractNum>
  <w:abstractNum w:abstractNumId="6">
    <w:nsid w:val="6AC72F72"/>
    <w:multiLevelType w:val="hybridMultilevel"/>
    <w:tmpl w:val="0A4E9DC8"/>
    <w:lvl w:ilvl="0" w:tplc="1C0A15F8">
      <w:start w:val="3"/>
      <w:numFmt w:val="decimalFullWidth"/>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7">
    <w:nsid w:val="6C622EFC"/>
    <w:multiLevelType w:val="hybridMultilevel"/>
    <w:tmpl w:val="5CD6185C"/>
    <w:lvl w:ilvl="0" w:tplc="0AE42C78">
      <w:start w:val="1"/>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8">
    <w:nsid w:val="7674102C"/>
    <w:multiLevelType w:val="hybridMultilevel"/>
    <w:tmpl w:val="22289CF8"/>
    <w:lvl w:ilvl="0" w:tplc="53CE60FC">
      <w:start w:val="3"/>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9">
    <w:nsid w:val="78DA259B"/>
    <w:multiLevelType w:val="hybridMultilevel"/>
    <w:tmpl w:val="29CCD346"/>
    <w:lvl w:ilvl="0" w:tplc="226A9290">
      <w:start w:val="3"/>
      <w:numFmt w:val="decimalFullWidth"/>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7D3D6552"/>
    <w:multiLevelType w:val="hybridMultilevel"/>
    <w:tmpl w:val="F46C7760"/>
    <w:lvl w:ilvl="0" w:tplc="656E81A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9"/>
  </w:num>
  <w:num w:numId="4">
    <w:abstractNumId w:val="6"/>
  </w:num>
  <w:num w:numId="5">
    <w:abstractNumId w:val="2"/>
  </w:num>
  <w:num w:numId="6">
    <w:abstractNumId w:val="7"/>
  </w:num>
  <w:num w:numId="7">
    <w:abstractNumId w:val="8"/>
  </w:num>
  <w:num w:numId="8">
    <w:abstractNumId w:val="3"/>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trackRevisions/>
  <w:defaultTabStop w:val="420"/>
  <w:drawingGridHorizontalSpacing w:val="158"/>
  <w:drawingGridVerticalSpacing w:val="292"/>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3FA4"/>
    <w:rsid w:val="00003EE5"/>
    <w:rsid w:val="000072C3"/>
    <w:rsid w:val="00013740"/>
    <w:rsid w:val="00015FC9"/>
    <w:rsid w:val="000160B7"/>
    <w:rsid w:val="000200C7"/>
    <w:rsid w:val="000204A1"/>
    <w:rsid w:val="000222AA"/>
    <w:rsid w:val="00023CE2"/>
    <w:rsid w:val="00033B4E"/>
    <w:rsid w:val="00043F5F"/>
    <w:rsid w:val="00046DF0"/>
    <w:rsid w:val="000520A1"/>
    <w:rsid w:val="00052AE0"/>
    <w:rsid w:val="000545A0"/>
    <w:rsid w:val="000554C7"/>
    <w:rsid w:val="00057D2D"/>
    <w:rsid w:val="000616A6"/>
    <w:rsid w:val="00061E31"/>
    <w:rsid w:val="00066BCF"/>
    <w:rsid w:val="0006726A"/>
    <w:rsid w:val="00072C28"/>
    <w:rsid w:val="0007682D"/>
    <w:rsid w:val="0008144A"/>
    <w:rsid w:val="0009059E"/>
    <w:rsid w:val="00097F18"/>
    <w:rsid w:val="000A51AE"/>
    <w:rsid w:val="000B36F2"/>
    <w:rsid w:val="000C268F"/>
    <w:rsid w:val="000C5F15"/>
    <w:rsid w:val="000C6360"/>
    <w:rsid w:val="000D5962"/>
    <w:rsid w:val="000E4F1D"/>
    <w:rsid w:val="000F19E9"/>
    <w:rsid w:val="000F36F2"/>
    <w:rsid w:val="000F3A93"/>
    <w:rsid w:val="000F4596"/>
    <w:rsid w:val="000F4E0E"/>
    <w:rsid w:val="000F5824"/>
    <w:rsid w:val="000F784D"/>
    <w:rsid w:val="000F7E17"/>
    <w:rsid w:val="001001AD"/>
    <w:rsid w:val="00102DA7"/>
    <w:rsid w:val="00107076"/>
    <w:rsid w:val="001078FE"/>
    <w:rsid w:val="00115F7A"/>
    <w:rsid w:val="001266B7"/>
    <w:rsid w:val="001273D5"/>
    <w:rsid w:val="00146337"/>
    <w:rsid w:val="00147FF0"/>
    <w:rsid w:val="00150005"/>
    <w:rsid w:val="00155223"/>
    <w:rsid w:val="00162450"/>
    <w:rsid w:val="001628A6"/>
    <w:rsid w:val="00162FAA"/>
    <w:rsid w:val="001661F9"/>
    <w:rsid w:val="001723F3"/>
    <w:rsid w:val="0017281E"/>
    <w:rsid w:val="00175015"/>
    <w:rsid w:val="00181EB0"/>
    <w:rsid w:val="00181F4C"/>
    <w:rsid w:val="00184F1C"/>
    <w:rsid w:val="00185155"/>
    <w:rsid w:val="00187AD3"/>
    <w:rsid w:val="0019125D"/>
    <w:rsid w:val="00193117"/>
    <w:rsid w:val="00195D3F"/>
    <w:rsid w:val="00196ECB"/>
    <w:rsid w:val="001A1BA2"/>
    <w:rsid w:val="001A69D9"/>
    <w:rsid w:val="001B7FB8"/>
    <w:rsid w:val="001C644E"/>
    <w:rsid w:val="001C6F52"/>
    <w:rsid w:val="001D1B69"/>
    <w:rsid w:val="001D503D"/>
    <w:rsid w:val="001D71C8"/>
    <w:rsid w:val="001E432D"/>
    <w:rsid w:val="001E636D"/>
    <w:rsid w:val="001E6D88"/>
    <w:rsid w:val="001E7D94"/>
    <w:rsid w:val="001F0CA8"/>
    <w:rsid w:val="001F2ECE"/>
    <w:rsid w:val="00200196"/>
    <w:rsid w:val="0021118B"/>
    <w:rsid w:val="00213BC7"/>
    <w:rsid w:val="002166D8"/>
    <w:rsid w:val="00221266"/>
    <w:rsid w:val="00223B9D"/>
    <w:rsid w:val="002255EB"/>
    <w:rsid w:val="0023074A"/>
    <w:rsid w:val="00231B42"/>
    <w:rsid w:val="00233A04"/>
    <w:rsid w:val="002340F2"/>
    <w:rsid w:val="00235187"/>
    <w:rsid w:val="0023756E"/>
    <w:rsid w:val="00245A6B"/>
    <w:rsid w:val="00256BDA"/>
    <w:rsid w:val="00257D79"/>
    <w:rsid w:val="00261E9F"/>
    <w:rsid w:val="0026271B"/>
    <w:rsid w:val="00263687"/>
    <w:rsid w:val="00266C51"/>
    <w:rsid w:val="002739C9"/>
    <w:rsid w:val="00274605"/>
    <w:rsid w:val="00274956"/>
    <w:rsid w:val="00283B0E"/>
    <w:rsid w:val="00293643"/>
    <w:rsid w:val="002A31A6"/>
    <w:rsid w:val="002B35C7"/>
    <w:rsid w:val="002C04FA"/>
    <w:rsid w:val="002C2248"/>
    <w:rsid w:val="002C33EB"/>
    <w:rsid w:val="002C3E3C"/>
    <w:rsid w:val="002C5C57"/>
    <w:rsid w:val="002C623E"/>
    <w:rsid w:val="002D0313"/>
    <w:rsid w:val="002D056A"/>
    <w:rsid w:val="002D2BDE"/>
    <w:rsid w:val="002E24EA"/>
    <w:rsid w:val="002E719C"/>
    <w:rsid w:val="002F6085"/>
    <w:rsid w:val="003000F2"/>
    <w:rsid w:val="00300388"/>
    <w:rsid w:val="003018DE"/>
    <w:rsid w:val="00303461"/>
    <w:rsid w:val="00305568"/>
    <w:rsid w:val="0030705A"/>
    <w:rsid w:val="0031150C"/>
    <w:rsid w:val="00312456"/>
    <w:rsid w:val="003124E7"/>
    <w:rsid w:val="00312EB1"/>
    <w:rsid w:val="00321680"/>
    <w:rsid w:val="00326777"/>
    <w:rsid w:val="00330395"/>
    <w:rsid w:val="003378AD"/>
    <w:rsid w:val="003408A5"/>
    <w:rsid w:val="00351F64"/>
    <w:rsid w:val="00352063"/>
    <w:rsid w:val="00352CE0"/>
    <w:rsid w:val="00355EBD"/>
    <w:rsid w:val="00371F28"/>
    <w:rsid w:val="0037221D"/>
    <w:rsid w:val="00374767"/>
    <w:rsid w:val="0038449C"/>
    <w:rsid w:val="00385DA1"/>
    <w:rsid w:val="00392930"/>
    <w:rsid w:val="00393DB0"/>
    <w:rsid w:val="0039404B"/>
    <w:rsid w:val="003A0669"/>
    <w:rsid w:val="003A2278"/>
    <w:rsid w:val="003A2762"/>
    <w:rsid w:val="003A4275"/>
    <w:rsid w:val="003C0E91"/>
    <w:rsid w:val="003E26B5"/>
    <w:rsid w:val="003F0250"/>
    <w:rsid w:val="003F64EB"/>
    <w:rsid w:val="004021D1"/>
    <w:rsid w:val="00404589"/>
    <w:rsid w:val="00416B3B"/>
    <w:rsid w:val="00426A58"/>
    <w:rsid w:val="00431122"/>
    <w:rsid w:val="0043200E"/>
    <w:rsid w:val="00434F43"/>
    <w:rsid w:val="00434FD3"/>
    <w:rsid w:val="00440F71"/>
    <w:rsid w:val="00443BBE"/>
    <w:rsid w:val="0045129C"/>
    <w:rsid w:val="00451731"/>
    <w:rsid w:val="00453ED7"/>
    <w:rsid w:val="0046400D"/>
    <w:rsid w:val="004666C5"/>
    <w:rsid w:val="00470DFA"/>
    <w:rsid w:val="00471C99"/>
    <w:rsid w:val="004731BB"/>
    <w:rsid w:val="004748EE"/>
    <w:rsid w:val="00474DA1"/>
    <w:rsid w:val="00485F27"/>
    <w:rsid w:val="00487C0B"/>
    <w:rsid w:val="00487EA7"/>
    <w:rsid w:val="00492168"/>
    <w:rsid w:val="00493477"/>
    <w:rsid w:val="00494610"/>
    <w:rsid w:val="00495596"/>
    <w:rsid w:val="00496022"/>
    <w:rsid w:val="004A56CC"/>
    <w:rsid w:val="004A61B8"/>
    <w:rsid w:val="004A6BD6"/>
    <w:rsid w:val="004B0E5B"/>
    <w:rsid w:val="004B13F5"/>
    <w:rsid w:val="004B1B85"/>
    <w:rsid w:val="004B3147"/>
    <w:rsid w:val="004B3CFD"/>
    <w:rsid w:val="004B48E2"/>
    <w:rsid w:val="004B6848"/>
    <w:rsid w:val="004B78DE"/>
    <w:rsid w:val="004D0661"/>
    <w:rsid w:val="004D0949"/>
    <w:rsid w:val="004D3428"/>
    <w:rsid w:val="004E1E3B"/>
    <w:rsid w:val="004E2BB9"/>
    <w:rsid w:val="004E2C0B"/>
    <w:rsid w:val="004E4246"/>
    <w:rsid w:val="004E446E"/>
    <w:rsid w:val="004E528C"/>
    <w:rsid w:val="004E5ED2"/>
    <w:rsid w:val="004E7289"/>
    <w:rsid w:val="004E73F1"/>
    <w:rsid w:val="004E7429"/>
    <w:rsid w:val="004F11F7"/>
    <w:rsid w:val="004F1753"/>
    <w:rsid w:val="004F5496"/>
    <w:rsid w:val="004F66A8"/>
    <w:rsid w:val="005073D5"/>
    <w:rsid w:val="00510B44"/>
    <w:rsid w:val="0052241F"/>
    <w:rsid w:val="00524DE0"/>
    <w:rsid w:val="00535302"/>
    <w:rsid w:val="00536448"/>
    <w:rsid w:val="00537372"/>
    <w:rsid w:val="005376E6"/>
    <w:rsid w:val="005379F5"/>
    <w:rsid w:val="005410A4"/>
    <w:rsid w:val="005420BD"/>
    <w:rsid w:val="00543B2B"/>
    <w:rsid w:val="00545BE5"/>
    <w:rsid w:val="00550CCA"/>
    <w:rsid w:val="005601BE"/>
    <w:rsid w:val="005642BC"/>
    <w:rsid w:val="0056451E"/>
    <w:rsid w:val="00564F5B"/>
    <w:rsid w:val="005659CA"/>
    <w:rsid w:val="0056606C"/>
    <w:rsid w:val="00567F3B"/>
    <w:rsid w:val="005704B1"/>
    <w:rsid w:val="00574C56"/>
    <w:rsid w:val="00575086"/>
    <w:rsid w:val="00575973"/>
    <w:rsid w:val="0057730B"/>
    <w:rsid w:val="00577CC7"/>
    <w:rsid w:val="00582E03"/>
    <w:rsid w:val="00583900"/>
    <w:rsid w:val="00584BD7"/>
    <w:rsid w:val="00594E94"/>
    <w:rsid w:val="005A6415"/>
    <w:rsid w:val="005A6786"/>
    <w:rsid w:val="005B0F1D"/>
    <w:rsid w:val="005B3253"/>
    <w:rsid w:val="005B4604"/>
    <w:rsid w:val="005B5810"/>
    <w:rsid w:val="005B5E89"/>
    <w:rsid w:val="005B5FAF"/>
    <w:rsid w:val="005C2413"/>
    <w:rsid w:val="005D0375"/>
    <w:rsid w:val="005D30BB"/>
    <w:rsid w:val="005D3B66"/>
    <w:rsid w:val="005D436A"/>
    <w:rsid w:val="005D6E85"/>
    <w:rsid w:val="005E1736"/>
    <w:rsid w:val="005E4DCB"/>
    <w:rsid w:val="005E4EAA"/>
    <w:rsid w:val="005F2920"/>
    <w:rsid w:val="00611E81"/>
    <w:rsid w:val="006120E6"/>
    <w:rsid w:val="00630746"/>
    <w:rsid w:val="00634AD0"/>
    <w:rsid w:val="00645D32"/>
    <w:rsid w:val="0065076B"/>
    <w:rsid w:val="0065098E"/>
    <w:rsid w:val="006522C5"/>
    <w:rsid w:val="00656E4D"/>
    <w:rsid w:val="006629EC"/>
    <w:rsid w:val="0067680F"/>
    <w:rsid w:val="006806E9"/>
    <w:rsid w:val="006815BC"/>
    <w:rsid w:val="00681766"/>
    <w:rsid w:val="0068324E"/>
    <w:rsid w:val="00683643"/>
    <w:rsid w:val="00687CCA"/>
    <w:rsid w:val="00687D68"/>
    <w:rsid w:val="0069363B"/>
    <w:rsid w:val="0069526D"/>
    <w:rsid w:val="006A1B9E"/>
    <w:rsid w:val="006A405D"/>
    <w:rsid w:val="006B1ED7"/>
    <w:rsid w:val="006B2E6B"/>
    <w:rsid w:val="006B36A7"/>
    <w:rsid w:val="006C0CF4"/>
    <w:rsid w:val="006C7CF1"/>
    <w:rsid w:val="006D083E"/>
    <w:rsid w:val="006D1656"/>
    <w:rsid w:val="006E16A9"/>
    <w:rsid w:val="006E1893"/>
    <w:rsid w:val="006E1D3D"/>
    <w:rsid w:val="006E347B"/>
    <w:rsid w:val="006F1CB4"/>
    <w:rsid w:val="006F2C6F"/>
    <w:rsid w:val="006F56EF"/>
    <w:rsid w:val="00700E88"/>
    <w:rsid w:val="007041A7"/>
    <w:rsid w:val="0072197A"/>
    <w:rsid w:val="00731604"/>
    <w:rsid w:val="00733C65"/>
    <w:rsid w:val="00740291"/>
    <w:rsid w:val="00741975"/>
    <w:rsid w:val="00751082"/>
    <w:rsid w:val="00752A6A"/>
    <w:rsid w:val="00755A29"/>
    <w:rsid w:val="0076523B"/>
    <w:rsid w:val="007676DA"/>
    <w:rsid w:val="0077011B"/>
    <w:rsid w:val="00771A39"/>
    <w:rsid w:val="00774970"/>
    <w:rsid w:val="0077765E"/>
    <w:rsid w:val="00777708"/>
    <w:rsid w:val="00780325"/>
    <w:rsid w:val="00781BCD"/>
    <w:rsid w:val="00782465"/>
    <w:rsid w:val="00783E25"/>
    <w:rsid w:val="00784816"/>
    <w:rsid w:val="00784D28"/>
    <w:rsid w:val="0079461A"/>
    <w:rsid w:val="0079543B"/>
    <w:rsid w:val="007A77CC"/>
    <w:rsid w:val="007B070C"/>
    <w:rsid w:val="007B0B31"/>
    <w:rsid w:val="007B1793"/>
    <w:rsid w:val="007C2246"/>
    <w:rsid w:val="007C5455"/>
    <w:rsid w:val="007C63B3"/>
    <w:rsid w:val="007D1176"/>
    <w:rsid w:val="007D1B23"/>
    <w:rsid w:val="007D4228"/>
    <w:rsid w:val="007D665F"/>
    <w:rsid w:val="007E0A58"/>
    <w:rsid w:val="007E4CFB"/>
    <w:rsid w:val="007F22CE"/>
    <w:rsid w:val="007F49DB"/>
    <w:rsid w:val="007F623C"/>
    <w:rsid w:val="008012A6"/>
    <w:rsid w:val="008062DD"/>
    <w:rsid w:val="00810065"/>
    <w:rsid w:val="00810832"/>
    <w:rsid w:val="00810E71"/>
    <w:rsid w:val="00812C23"/>
    <w:rsid w:val="00813A39"/>
    <w:rsid w:val="00814CC4"/>
    <w:rsid w:val="00821008"/>
    <w:rsid w:val="00826C42"/>
    <w:rsid w:val="00827075"/>
    <w:rsid w:val="008276F8"/>
    <w:rsid w:val="0083307C"/>
    <w:rsid w:val="008343DA"/>
    <w:rsid w:val="008348D4"/>
    <w:rsid w:val="00835849"/>
    <w:rsid w:val="00836B47"/>
    <w:rsid w:val="00843041"/>
    <w:rsid w:val="0084365D"/>
    <w:rsid w:val="008444C6"/>
    <w:rsid w:val="00844A39"/>
    <w:rsid w:val="008470A6"/>
    <w:rsid w:val="00847B23"/>
    <w:rsid w:val="0085050B"/>
    <w:rsid w:val="0085264B"/>
    <w:rsid w:val="00861AE8"/>
    <w:rsid w:val="00861DFC"/>
    <w:rsid w:val="0086434F"/>
    <w:rsid w:val="00870886"/>
    <w:rsid w:val="00870FAD"/>
    <w:rsid w:val="00871985"/>
    <w:rsid w:val="00880334"/>
    <w:rsid w:val="00885DD6"/>
    <w:rsid w:val="008905E0"/>
    <w:rsid w:val="00896B97"/>
    <w:rsid w:val="008A0B9B"/>
    <w:rsid w:val="008A2F5F"/>
    <w:rsid w:val="008A4C52"/>
    <w:rsid w:val="008B3BF4"/>
    <w:rsid w:val="008B65F1"/>
    <w:rsid w:val="008C01E5"/>
    <w:rsid w:val="008C5393"/>
    <w:rsid w:val="008C7BA6"/>
    <w:rsid w:val="008D1358"/>
    <w:rsid w:val="008D1E72"/>
    <w:rsid w:val="008D2D77"/>
    <w:rsid w:val="008D3AC0"/>
    <w:rsid w:val="008D4BA4"/>
    <w:rsid w:val="008D553F"/>
    <w:rsid w:val="008E0E21"/>
    <w:rsid w:val="008E1BBE"/>
    <w:rsid w:val="008E1E1C"/>
    <w:rsid w:val="008E24B8"/>
    <w:rsid w:val="008E6857"/>
    <w:rsid w:val="008F0524"/>
    <w:rsid w:val="008F2EE1"/>
    <w:rsid w:val="008F7EB0"/>
    <w:rsid w:val="00902A52"/>
    <w:rsid w:val="009031AF"/>
    <w:rsid w:val="00904E8C"/>
    <w:rsid w:val="0091431C"/>
    <w:rsid w:val="009143D4"/>
    <w:rsid w:val="0091500F"/>
    <w:rsid w:val="009246F3"/>
    <w:rsid w:val="00925EE8"/>
    <w:rsid w:val="009301BD"/>
    <w:rsid w:val="009312DB"/>
    <w:rsid w:val="00937011"/>
    <w:rsid w:val="00943A6D"/>
    <w:rsid w:val="00952422"/>
    <w:rsid w:val="00953814"/>
    <w:rsid w:val="00953AC9"/>
    <w:rsid w:val="0095552C"/>
    <w:rsid w:val="0096080C"/>
    <w:rsid w:val="00962C3D"/>
    <w:rsid w:val="00966C5F"/>
    <w:rsid w:val="00973FBA"/>
    <w:rsid w:val="00982498"/>
    <w:rsid w:val="009844CD"/>
    <w:rsid w:val="00985CF2"/>
    <w:rsid w:val="009956E0"/>
    <w:rsid w:val="009B254F"/>
    <w:rsid w:val="009B4B38"/>
    <w:rsid w:val="009B5B2F"/>
    <w:rsid w:val="009C09D9"/>
    <w:rsid w:val="009C4817"/>
    <w:rsid w:val="009D0A72"/>
    <w:rsid w:val="009D1B25"/>
    <w:rsid w:val="009D5429"/>
    <w:rsid w:val="009D6094"/>
    <w:rsid w:val="009E41DA"/>
    <w:rsid w:val="009E5A73"/>
    <w:rsid w:val="009F0F61"/>
    <w:rsid w:val="009F1934"/>
    <w:rsid w:val="009F51B3"/>
    <w:rsid w:val="00A146E5"/>
    <w:rsid w:val="00A1655B"/>
    <w:rsid w:val="00A17AC2"/>
    <w:rsid w:val="00A207CC"/>
    <w:rsid w:val="00A260B3"/>
    <w:rsid w:val="00A27CE8"/>
    <w:rsid w:val="00A35C78"/>
    <w:rsid w:val="00A403D7"/>
    <w:rsid w:val="00A4113F"/>
    <w:rsid w:val="00A42458"/>
    <w:rsid w:val="00A43365"/>
    <w:rsid w:val="00A4546C"/>
    <w:rsid w:val="00A501E5"/>
    <w:rsid w:val="00A53021"/>
    <w:rsid w:val="00A56BD2"/>
    <w:rsid w:val="00A62B6A"/>
    <w:rsid w:val="00A678CC"/>
    <w:rsid w:val="00A72545"/>
    <w:rsid w:val="00A77187"/>
    <w:rsid w:val="00A82CD5"/>
    <w:rsid w:val="00A84338"/>
    <w:rsid w:val="00A84B29"/>
    <w:rsid w:val="00A86053"/>
    <w:rsid w:val="00A874CB"/>
    <w:rsid w:val="00A906B9"/>
    <w:rsid w:val="00A91ACF"/>
    <w:rsid w:val="00A91C00"/>
    <w:rsid w:val="00A92841"/>
    <w:rsid w:val="00A94A5B"/>
    <w:rsid w:val="00AA2355"/>
    <w:rsid w:val="00AA2BC8"/>
    <w:rsid w:val="00AA36DC"/>
    <w:rsid w:val="00AA6E54"/>
    <w:rsid w:val="00AB1275"/>
    <w:rsid w:val="00AB20F1"/>
    <w:rsid w:val="00AB333D"/>
    <w:rsid w:val="00AB6BEF"/>
    <w:rsid w:val="00AC0809"/>
    <w:rsid w:val="00AC2827"/>
    <w:rsid w:val="00AC2C58"/>
    <w:rsid w:val="00AC7309"/>
    <w:rsid w:val="00AD3B6C"/>
    <w:rsid w:val="00AD551C"/>
    <w:rsid w:val="00AE2A7E"/>
    <w:rsid w:val="00AE7E5F"/>
    <w:rsid w:val="00AF2BB3"/>
    <w:rsid w:val="00B03843"/>
    <w:rsid w:val="00B05C6C"/>
    <w:rsid w:val="00B063B0"/>
    <w:rsid w:val="00B067F2"/>
    <w:rsid w:val="00B07D88"/>
    <w:rsid w:val="00B14A30"/>
    <w:rsid w:val="00B163EF"/>
    <w:rsid w:val="00B167C4"/>
    <w:rsid w:val="00B17690"/>
    <w:rsid w:val="00B2001F"/>
    <w:rsid w:val="00B23032"/>
    <w:rsid w:val="00B25E0A"/>
    <w:rsid w:val="00B2706F"/>
    <w:rsid w:val="00B27D7A"/>
    <w:rsid w:val="00B306B1"/>
    <w:rsid w:val="00B315EA"/>
    <w:rsid w:val="00B317CB"/>
    <w:rsid w:val="00B32532"/>
    <w:rsid w:val="00B32F3D"/>
    <w:rsid w:val="00B33FB1"/>
    <w:rsid w:val="00B341D0"/>
    <w:rsid w:val="00B3471B"/>
    <w:rsid w:val="00B36456"/>
    <w:rsid w:val="00B37EB1"/>
    <w:rsid w:val="00B442BB"/>
    <w:rsid w:val="00B4748B"/>
    <w:rsid w:val="00B47AF2"/>
    <w:rsid w:val="00B525E9"/>
    <w:rsid w:val="00B5312B"/>
    <w:rsid w:val="00B574E0"/>
    <w:rsid w:val="00B6251B"/>
    <w:rsid w:val="00B627D8"/>
    <w:rsid w:val="00B6606E"/>
    <w:rsid w:val="00B66688"/>
    <w:rsid w:val="00B673C5"/>
    <w:rsid w:val="00B67BE2"/>
    <w:rsid w:val="00B760D1"/>
    <w:rsid w:val="00B76498"/>
    <w:rsid w:val="00B7711D"/>
    <w:rsid w:val="00B933CC"/>
    <w:rsid w:val="00B937A3"/>
    <w:rsid w:val="00BA0D90"/>
    <w:rsid w:val="00BA1234"/>
    <w:rsid w:val="00BA2702"/>
    <w:rsid w:val="00BA569A"/>
    <w:rsid w:val="00BB019A"/>
    <w:rsid w:val="00BB1DF3"/>
    <w:rsid w:val="00BB27F4"/>
    <w:rsid w:val="00BB4217"/>
    <w:rsid w:val="00BB6BA0"/>
    <w:rsid w:val="00BC06D2"/>
    <w:rsid w:val="00BC2AE5"/>
    <w:rsid w:val="00BC6D27"/>
    <w:rsid w:val="00BD0825"/>
    <w:rsid w:val="00BD1BF6"/>
    <w:rsid w:val="00BD3A35"/>
    <w:rsid w:val="00BD7E39"/>
    <w:rsid w:val="00BE495F"/>
    <w:rsid w:val="00BE5686"/>
    <w:rsid w:val="00BF064A"/>
    <w:rsid w:val="00BF12AF"/>
    <w:rsid w:val="00C0212C"/>
    <w:rsid w:val="00C02243"/>
    <w:rsid w:val="00C06A15"/>
    <w:rsid w:val="00C14E61"/>
    <w:rsid w:val="00C17E71"/>
    <w:rsid w:val="00C23F4C"/>
    <w:rsid w:val="00C27DCB"/>
    <w:rsid w:val="00C31BF0"/>
    <w:rsid w:val="00C31E22"/>
    <w:rsid w:val="00C32AA0"/>
    <w:rsid w:val="00C32B71"/>
    <w:rsid w:val="00C340C1"/>
    <w:rsid w:val="00C34446"/>
    <w:rsid w:val="00C3619C"/>
    <w:rsid w:val="00C37870"/>
    <w:rsid w:val="00C378F4"/>
    <w:rsid w:val="00C427C5"/>
    <w:rsid w:val="00C542D9"/>
    <w:rsid w:val="00C62938"/>
    <w:rsid w:val="00C64F4F"/>
    <w:rsid w:val="00C820B9"/>
    <w:rsid w:val="00C84715"/>
    <w:rsid w:val="00C86CAA"/>
    <w:rsid w:val="00C871E2"/>
    <w:rsid w:val="00C90BD9"/>
    <w:rsid w:val="00C913C2"/>
    <w:rsid w:val="00C92131"/>
    <w:rsid w:val="00CA0C24"/>
    <w:rsid w:val="00CA2517"/>
    <w:rsid w:val="00CA38B6"/>
    <w:rsid w:val="00CB3F77"/>
    <w:rsid w:val="00CB5BDB"/>
    <w:rsid w:val="00CC0DA2"/>
    <w:rsid w:val="00CC3456"/>
    <w:rsid w:val="00CC536D"/>
    <w:rsid w:val="00CC669C"/>
    <w:rsid w:val="00CD0AB6"/>
    <w:rsid w:val="00CD1D46"/>
    <w:rsid w:val="00CD2B76"/>
    <w:rsid w:val="00CD37E0"/>
    <w:rsid w:val="00CE046C"/>
    <w:rsid w:val="00CE4A35"/>
    <w:rsid w:val="00CE63E8"/>
    <w:rsid w:val="00CF66D1"/>
    <w:rsid w:val="00D04A2F"/>
    <w:rsid w:val="00D05523"/>
    <w:rsid w:val="00D1018C"/>
    <w:rsid w:val="00D10ECE"/>
    <w:rsid w:val="00D12131"/>
    <w:rsid w:val="00D1332D"/>
    <w:rsid w:val="00D13720"/>
    <w:rsid w:val="00D14CDC"/>
    <w:rsid w:val="00D235A9"/>
    <w:rsid w:val="00D24F7D"/>
    <w:rsid w:val="00D319C0"/>
    <w:rsid w:val="00D32A87"/>
    <w:rsid w:val="00D350BD"/>
    <w:rsid w:val="00D40255"/>
    <w:rsid w:val="00D469FE"/>
    <w:rsid w:val="00D504D9"/>
    <w:rsid w:val="00D518C2"/>
    <w:rsid w:val="00D51C6F"/>
    <w:rsid w:val="00D5235A"/>
    <w:rsid w:val="00D524E3"/>
    <w:rsid w:val="00D529F2"/>
    <w:rsid w:val="00D5540A"/>
    <w:rsid w:val="00D64F2E"/>
    <w:rsid w:val="00D65611"/>
    <w:rsid w:val="00D70A6E"/>
    <w:rsid w:val="00D717D1"/>
    <w:rsid w:val="00D733EB"/>
    <w:rsid w:val="00D808E5"/>
    <w:rsid w:val="00D841E1"/>
    <w:rsid w:val="00D845A1"/>
    <w:rsid w:val="00DA75DF"/>
    <w:rsid w:val="00DC1CF9"/>
    <w:rsid w:val="00DC7F32"/>
    <w:rsid w:val="00DD0C19"/>
    <w:rsid w:val="00DD20CB"/>
    <w:rsid w:val="00DE10B3"/>
    <w:rsid w:val="00DE1392"/>
    <w:rsid w:val="00DE572E"/>
    <w:rsid w:val="00DF3F79"/>
    <w:rsid w:val="00DF45E3"/>
    <w:rsid w:val="00DF5113"/>
    <w:rsid w:val="00E01AFC"/>
    <w:rsid w:val="00E023DD"/>
    <w:rsid w:val="00E11777"/>
    <w:rsid w:val="00E13A96"/>
    <w:rsid w:val="00E24348"/>
    <w:rsid w:val="00E27392"/>
    <w:rsid w:val="00E30FB1"/>
    <w:rsid w:val="00E32419"/>
    <w:rsid w:val="00E44313"/>
    <w:rsid w:val="00E45545"/>
    <w:rsid w:val="00E469AC"/>
    <w:rsid w:val="00E474C1"/>
    <w:rsid w:val="00E47C0A"/>
    <w:rsid w:val="00E53078"/>
    <w:rsid w:val="00E53B13"/>
    <w:rsid w:val="00E55EBE"/>
    <w:rsid w:val="00E61DD4"/>
    <w:rsid w:val="00E66882"/>
    <w:rsid w:val="00E72114"/>
    <w:rsid w:val="00E83E6B"/>
    <w:rsid w:val="00E844CA"/>
    <w:rsid w:val="00E84532"/>
    <w:rsid w:val="00E929E6"/>
    <w:rsid w:val="00E96972"/>
    <w:rsid w:val="00EA3628"/>
    <w:rsid w:val="00EB104A"/>
    <w:rsid w:val="00EB5638"/>
    <w:rsid w:val="00EC54E4"/>
    <w:rsid w:val="00EC5676"/>
    <w:rsid w:val="00EC7508"/>
    <w:rsid w:val="00ED758A"/>
    <w:rsid w:val="00EE3FA4"/>
    <w:rsid w:val="00EF0999"/>
    <w:rsid w:val="00EF4AF3"/>
    <w:rsid w:val="00EF53FD"/>
    <w:rsid w:val="00F11FD6"/>
    <w:rsid w:val="00F1293A"/>
    <w:rsid w:val="00F134FE"/>
    <w:rsid w:val="00F14BEC"/>
    <w:rsid w:val="00F15207"/>
    <w:rsid w:val="00F17181"/>
    <w:rsid w:val="00F173E5"/>
    <w:rsid w:val="00F2268B"/>
    <w:rsid w:val="00F24082"/>
    <w:rsid w:val="00F264A7"/>
    <w:rsid w:val="00F27D17"/>
    <w:rsid w:val="00F33A33"/>
    <w:rsid w:val="00F355CB"/>
    <w:rsid w:val="00F36768"/>
    <w:rsid w:val="00F36DF7"/>
    <w:rsid w:val="00F37CDE"/>
    <w:rsid w:val="00F42B8E"/>
    <w:rsid w:val="00F51492"/>
    <w:rsid w:val="00F52E1D"/>
    <w:rsid w:val="00F54744"/>
    <w:rsid w:val="00F6478A"/>
    <w:rsid w:val="00F67716"/>
    <w:rsid w:val="00F702EF"/>
    <w:rsid w:val="00F733E4"/>
    <w:rsid w:val="00F7367D"/>
    <w:rsid w:val="00F77918"/>
    <w:rsid w:val="00F873D5"/>
    <w:rsid w:val="00F91DA7"/>
    <w:rsid w:val="00F957B0"/>
    <w:rsid w:val="00FA59B6"/>
    <w:rsid w:val="00FB60B0"/>
    <w:rsid w:val="00FB64C9"/>
    <w:rsid w:val="00FB6950"/>
    <w:rsid w:val="00FC23F3"/>
    <w:rsid w:val="00FC4FDD"/>
    <w:rsid w:val="00FC54DA"/>
    <w:rsid w:val="00FC7734"/>
    <w:rsid w:val="00FD266B"/>
    <w:rsid w:val="00FD272D"/>
    <w:rsid w:val="00FD304A"/>
    <w:rsid w:val="00FE0F31"/>
    <w:rsid w:val="00FE12F8"/>
    <w:rsid w:val="00FE3B92"/>
    <w:rsid w:val="00FE3E4D"/>
    <w:rsid w:val="00FE4807"/>
    <w:rsid w:val="00FE552F"/>
    <w:rsid w:val="00FE6E9E"/>
    <w:rsid w:val="00FE777E"/>
    <w:rsid w:val="00FF0BFF"/>
    <w:rsid w:val="00FF29E9"/>
    <w:rsid w:val="00FF78B9"/>
    <w:rsid w:val="00FF7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1B"/>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55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正文缩进(小四)"/>
    <w:basedOn w:val="a"/>
    <w:rsid w:val="00C3619C"/>
    <w:pPr>
      <w:widowControl/>
      <w:spacing w:line="360" w:lineRule="auto"/>
      <w:ind w:firstLine="567"/>
    </w:pPr>
    <w:rPr>
      <w:spacing w:val="20"/>
      <w:kern w:val="0"/>
      <w:sz w:val="24"/>
      <w:szCs w:val="20"/>
    </w:rPr>
  </w:style>
  <w:style w:type="paragraph" w:customStyle="1" w:styleId="a5">
    <w:name w:val="表格正文（小四）"/>
    <w:basedOn w:val="a"/>
    <w:rsid w:val="00C3619C"/>
    <w:pPr>
      <w:spacing w:beforeLines="20" w:line="288" w:lineRule="auto"/>
      <w:jc w:val="center"/>
    </w:pPr>
    <w:rPr>
      <w:spacing w:val="20"/>
      <w:sz w:val="24"/>
      <w:szCs w:val="20"/>
    </w:rPr>
  </w:style>
  <w:style w:type="paragraph" w:styleId="a6">
    <w:name w:val="Normal (Web)"/>
    <w:basedOn w:val="a"/>
    <w:rsid w:val="006815BC"/>
    <w:pPr>
      <w:widowControl/>
      <w:spacing w:before="100" w:beforeAutospacing="1" w:after="100" w:afterAutospacing="1"/>
      <w:jc w:val="left"/>
    </w:pPr>
    <w:rPr>
      <w:rFonts w:ascii="宋体" w:hAnsi="宋体" w:cs="宋体"/>
      <w:kern w:val="0"/>
      <w:sz w:val="24"/>
    </w:rPr>
  </w:style>
  <w:style w:type="paragraph" w:styleId="a7">
    <w:name w:val="Balloon Text"/>
    <w:basedOn w:val="a"/>
    <w:semiHidden/>
    <w:rsid w:val="00DD20CB"/>
    <w:rPr>
      <w:sz w:val="18"/>
      <w:szCs w:val="18"/>
    </w:rPr>
  </w:style>
  <w:style w:type="character" w:styleId="a8">
    <w:name w:val="Strong"/>
    <w:qFormat/>
    <w:rsid w:val="00810065"/>
    <w:rPr>
      <w:b/>
      <w:bCs/>
    </w:rPr>
  </w:style>
  <w:style w:type="paragraph" w:styleId="a9">
    <w:name w:val="footer"/>
    <w:basedOn w:val="a"/>
    <w:link w:val="Char"/>
    <w:rsid w:val="00B525E9"/>
    <w:pPr>
      <w:tabs>
        <w:tab w:val="center" w:pos="4153"/>
        <w:tab w:val="right" w:pos="8306"/>
      </w:tabs>
      <w:snapToGrid w:val="0"/>
      <w:jc w:val="left"/>
    </w:pPr>
    <w:rPr>
      <w:rFonts w:eastAsia="宋体"/>
      <w:sz w:val="18"/>
      <w:szCs w:val="18"/>
    </w:rPr>
  </w:style>
  <w:style w:type="character" w:styleId="aa">
    <w:name w:val="page number"/>
    <w:basedOn w:val="a0"/>
    <w:rsid w:val="00B525E9"/>
  </w:style>
  <w:style w:type="paragraph" w:styleId="ab">
    <w:name w:val="Body Text"/>
    <w:basedOn w:val="a"/>
    <w:rsid w:val="00A82CD5"/>
    <w:rPr>
      <w:sz w:val="30"/>
      <w:szCs w:val="20"/>
    </w:rPr>
  </w:style>
  <w:style w:type="paragraph" w:styleId="ac">
    <w:name w:val="header"/>
    <w:basedOn w:val="a"/>
    <w:rsid w:val="003A066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9"/>
    <w:rsid w:val="00434F43"/>
    <w:rPr>
      <w:rFonts w:eastAsia="宋体"/>
      <w:kern w:val="2"/>
      <w:sz w:val="18"/>
      <w:szCs w:val="18"/>
      <w:lang w:val="en-US" w:eastAsia="zh-CN" w:bidi="ar-SA"/>
    </w:rPr>
  </w:style>
  <w:style w:type="paragraph" w:customStyle="1" w:styleId="ad">
    <w:name w:val="抄送栏"/>
    <w:basedOn w:val="a"/>
    <w:rsid w:val="00057D2D"/>
    <w:pPr>
      <w:autoSpaceDE w:val="0"/>
      <w:autoSpaceDN w:val="0"/>
      <w:adjustRightInd w:val="0"/>
      <w:snapToGrid w:val="0"/>
      <w:spacing w:line="454" w:lineRule="atLeast"/>
      <w:ind w:left="1310" w:right="357" w:hanging="953"/>
    </w:pPr>
    <w:rPr>
      <w:rFonts w:eastAsia="方正仿宋_GBK"/>
      <w:kern w:val="0"/>
      <w:szCs w:val="20"/>
    </w:rPr>
  </w:style>
  <w:style w:type="paragraph" w:customStyle="1" w:styleId="ae">
    <w:name w:val="线型"/>
    <w:basedOn w:val="ad"/>
    <w:rsid w:val="00057D2D"/>
    <w:pPr>
      <w:spacing w:line="240" w:lineRule="auto"/>
      <w:ind w:left="0" w:firstLine="0"/>
      <w:jc w:val="center"/>
    </w:pPr>
    <w:rPr>
      <w:sz w:val="21"/>
    </w:rPr>
  </w:style>
  <w:style w:type="paragraph" w:customStyle="1" w:styleId="af">
    <w:name w:val="印发栏"/>
    <w:basedOn w:val="af0"/>
    <w:rsid w:val="00057D2D"/>
    <w:pPr>
      <w:tabs>
        <w:tab w:val="right" w:pos="8465"/>
      </w:tabs>
      <w:autoSpaceDE w:val="0"/>
      <w:autoSpaceDN w:val="0"/>
      <w:adjustRightInd w:val="0"/>
      <w:snapToGrid w:val="0"/>
      <w:spacing w:line="454" w:lineRule="atLeast"/>
      <w:ind w:left="357" w:right="357" w:firstLineChars="0" w:firstLine="0"/>
      <w:jc w:val="left"/>
    </w:pPr>
    <w:rPr>
      <w:rFonts w:eastAsia="方正仿宋_GBK"/>
      <w:kern w:val="0"/>
      <w:szCs w:val="20"/>
    </w:rPr>
  </w:style>
  <w:style w:type="paragraph" w:styleId="af0">
    <w:name w:val="Normal Indent"/>
    <w:basedOn w:val="a"/>
    <w:rsid w:val="00057D2D"/>
    <w:pPr>
      <w:ind w:firstLineChars="200" w:firstLine="420"/>
    </w:pPr>
  </w:style>
</w:styles>
</file>

<file path=word/webSettings.xml><?xml version="1.0" encoding="utf-8"?>
<w:webSettings xmlns:r="http://schemas.openxmlformats.org/officeDocument/2006/relationships" xmlns:w="http://schemas.openxmlformats.org/wordprocessingml/2006/main">
  <w:divs>
    <w:div w:id="28072107">
      <w:bodyDiv w:val="1"/>
      <w:marLeft w:val="0"/>
      <w:marRight w:val="0"/>
      <w:marTop w:val="0"/>
      <w:marBottom w:val="0"/>
      <w:divBdr>
        <w:top w:val="none" w:sz="0" w:space="0" w:color="auto"/>
        <w:left w:val="none" w:sz="0" w:space="0" w:color="auto"/>
        <w:bottom w:val="none" w:sz="0" w:space="0" w:color="auto"/>
        <w:right w:val="none" w:sz="0" w:space="0" w:color="auto"/>
      </w:divBdr>
    </w:div>
    <w:div w:id="193352871">
      <w:bodyDiv w:val="1"/>
      <w:marLeft w:val="0"/>
      <w:marRight w:val="0"/>
      <w:marTop w:val="0"/>
      <w:marBottom w:val="0"/>
      <w:divBdr>
        <w:top w:val="none" w:sz="0" w:space="0" w:color="auto"/>
        <w:left w:val="none" w:sz="0" w:space="0" w:color="auto"/>
        <w:bottom w:val="none" w:sz="0" w:space="0" w:color="auto"/>
        <w:right w:val="none" w:sz="0" w:space="0" w:color="auto"/>
      </w:divBdr>
    </w:div>
    <w:div w:id="450635948">
      <w:bodyDiv w:val="1"/>
      <w:marLeft w:val="0"/>
      <w:marRight w:val="0"/>
      <w:marTop w:val="0"/>
      <w:marBottom w:val="0"/>
      <w:divBdr>
        <w:top w:val="none" w:sz="0" w:space="0" w:color="auto"/>
        <w:left w:val="none" w:sz="0" w:space="0" w:color="auto"/>
        <w:bottom w:val="none" w:sz="0" w:space="0" w:color="auto"/>
        <w:right w:val="none" w:sz="0" w:space="0" w:color="auto"/>
      </w:divBdr>
    </w:div>
    <w:div w:id="656347817">
      <w:bodyDiv w:val="1"/>
      <w:marLeft w:val="0"/>
      <w:marRight w:val="0"/>
      <w:marTop w:val="0"/>
      <w:marBottom w:val="0"/>
      <w:divBdr>
        <w:top w:val="none" w:sz="0" w:space="0" w:color="auto"/>
        <w:left w:val="none" w:sz="0" w:space="0" w:color="auto"/>
        <w:bottom w:val="none" w:sz="0" w:space="0" w:color="auto"/>
        <w:right w:val="none" w:sz="0" w:space="0" w:color="auto"/>
      </w:divBdr>
    </w:div>
    <w:div w:id="894003400">
      <w:bodyDiv w:val="1"/>
      <w:marLeft w:val="0"/>
      <w:marRight w:val="0"/>
      <w:marTop w:val="0"/>
      <w:marBottom w:val="0"/>
      <w:divBdr>
        <w:top w:val="none" w:sz="0" w:space="0" w:color="auto"/>
        <w:left w:val="none" w:sz="0" w:space="0" w:color="auto"/>
        <w:bottom w:val="none" w:sz="0" w:space="0" w:color="auto"/>
        <w:right w:val="none" w:sz="0" w:space="0" w:color="auto"/>
      </w:divBdr>
    </w:div>
    <w:div w:id="1004170005">
      <w:bodyDiv w:val="1"/>
      <w:marLeft w:val="0"/>
      <w:marRight w:val="0"/>
      <w:marTop w:val="0"/>
      <w:marBottom w:val="0"/>
      <w:divBdr>
        <w:top w:val="none" w:sz="0" w:space="0" w:color="auto"/>
        <w:left w:val="none" w:sz="0" w:space="0" w:color="auto"/>
        <w:bottom w:val="none" w:sz="0" w:space="0" w:color="auto"/>
        <w:right w:val="none" w:sz="0" w:space="0" w:color="auto"/>
      </w:divBdr>
    </w:div>
    <w:div w:id="1138836455">
      <w:bodyDiv w:val="1"/>
      <w:marLeft w:val="0"/>
      <w:marRight w:val="0"/>
      <w:marTop w:val="0"/>
      <w:marBottom w:val="0"/>
      <w:divBdr>
        <w:top w:val="none" w:sz="0" w:space="0" w:color="auto"/>
        <w:left w:val="none" w:sz="0" w:space="0" w:color="auto"/>
        <w:bottom w:val="none" w:sz="0" w:space="0" w:color="auto"/>
        <w:right w:val="none" w:sz="0" w:space="0" w:color="auto"/>
      </w:divBdr>
    </w:div>
    <w:div w:id="1620408366">
      <w:bodyDiv w:val="1"/>
      <w:marLeft w:val="0"/>
      <w:marRight w:val="0"/>
      <w:marTop w:val="0"/>
      <w:marBottom w:val="0"/>
      <w:divBdr>
        <w:top w:val="none" w:sz="0" w:space="0" w:color="auto"/>
        <w:left w:val="none" w:sz="0" w:space="0" w:color="auto"/>
        <w:bottom w:val="none" w:sz="0" w:space="0" w:color="auto"/>
        <w:right w:val="none" w:sz="0" w:space="0" w:color="auto"/>
      </w:divBdr>
    </w:div>
    <w:div w:id="18814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353</Words>
  <Characters>2013</Characters>
  <Application>Microsoft Office Word</Application>
  <DocSecurity>0</DocSecurity>
  <Lines>16</Lines>
  <Paragraphs>4</Paragraphs>
  <ScaleCrop>false</ScaleCrop>
  <Company>***</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通州区非住宅房屋拆迁评估操作规程（试行）</dc:title>
  <dc:subject/>
  <dc:creator>*</dc:creator>
  <cp:keywords/>
  <dc:description/>
  <cp:lastModifiedBy>姚霞</cp:lastModifiedBy>
  <cp:revision>6</cp:revision>
  <cp:lastPrinted>2014-12-08T06:28:00Z</cp:lastPrinted>
  <dcterms:created xsi:type="dcterms:W3CDTF">2021-03-17T02:10:00Z</dcterms:created>
  <dcterms:modified xsi:type="dcterms:W3CDTF">2021-03-23T09:17:00Z</dcterms:modified>
</cp:coreProperties>
</file>