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2A78C">
      <w:pPr>
        <w:rPr>
          <w:rFonts w:ascii="宋体"/>
          <w:b/>
          <w:spacing w:val="80"/>
          <w:kern w:val="16"/>
          <w:sz w:val="72"/>
          <w:szCs w:val="72"/>
        </w:rPr>
      </w:pPr>
    </w:p>
    <w:p w14:paraId="54A02224">
      <w:pPr>
        <w:spacing w:line="360" w:lineRule="auto"/>
        <w:jc w:val="center"/>
        <w:rPr>
          <w:rFonts w:hint="eastAsia" w:ascii="宋体" w:eastAsia="宋体"/>
          <w:b/>
          <w:spacing w:val="80"/>
          <w:kern w:val="16"/>
          <w:sz w:val="72"/>
          <w:szCs w:val="72"/>
          <w:lang w:eastAsia="zh-CN"/>
        </w:rPr>
      </w:pPr>
      <w:r>
        <w:rPr>
          <w:rFonts w:hint="eastAsia" w:ascii="宋体" w:hAnsi="宋体"/>
          <w:b/>
          <w:spacing w:val="80"/>
          <w:kern w:val="16"/>
          <w:sz w:val="72"/>
          <w:szCs w:val="72"/>
        </w:rPr>
        <w:t>竞</w:t>
      </w:r>
      <w:r>
        <w:rPr>
          <w:rFonts w:ascii="宋体" w:hAnsi="宋体"/>
          <w:b/>
          <w:spacing w:val="80"/>
          <w:kern w:val="16"/>
          <w:sz w:val="72"/>
          <w:szCs w:val="72"/>
        </w:rPr>
        <w:t xml:space="preserve"> </w:t>
      </w:r>
      <w:r>
        <w:rPr>
          <w:rFonts w:hint="eastAsia" w:ascii="宋体" w:hAnsi="宋体"/>
          <w:b/>
          <w:spacing w:val="80"/>
          <w:kern w:val="16"/>
          <w:sz w:val="72"/>
          <w:szCs w:val="72"/>
        </w:rPr>
        <w:t>争</w:t>
      </w:r>
      <w:r>
        <w:rPr>
          <w:rFonts w:ascii="宋体" w:hAnsi="宋体"/>
          <w:b/>
          <w:spacing w:val="80"/>
          <w:kern w:val="16"/>
          <w:sz w:val="72"/>
          <w:szCs w:val="72"/>
        </w:rPr>
        <w:t xml:space="preserve"> </w:t>
      </w:r>
      <w:r>
        <w:rPr>
          <w:rFonts w:hint="eastAsia" w:ascii="宋体" w:hAnsi="宋体"/>
          <w:b/>
          <w:spacing w:val="80"/>
          <w:kern w:val="16"/>
          <w:sz w:val="72"/>
          <w:szCs w:val="72"/>
        </w:rPr>
        <w:t>性</w:t>
      </w:r>
      <w:r>
        <w:rPr>
          <w:rFonts w:ascii="宋体" w:hAnsi="宋体"/>
          <w:b/>
          <w:spacing w:val="80"/>
          <w:kern w:val="16"/>
          <w:sz w:val="72"/>
          <w:szCs w:val="72"/>
        </w:rPr>
        <w:t xml:space="preserve"> </w:t>
      </w:r>
      <w:r>
        <w:rPr>
          <w:rFonts w:hint="eastAsia" w:ascii="宋体" w:hAnsi="宋体"/>
          <w:b/>
          <w:spacing w:val="80"/>
          <w:kern w:val="16"/>
          <w:sz w:val="72"/>
          <w:szCs w:val="72"/>
          <w:lang w:val="en-US" w:eastAsia="zh-CN"/>
        </w:rPr>
        <w:t>磋 商</w:t>
      </w:r>
    </w:p>
    <w:p w14:paraId="61AECF67">
      <w:pPr>
        <w:spacing w:line="360" w:lineRule="auto"/>
        <w:jc w:val="center"/>
        <w:rPr>
          <w:rFonts w:ascii="宋体"/>
          <w:b/>
          <w:spacing w:val="80"/>
          <w:kern w:val="16"/>
          <w:sz w:val="84"/>
          <w:szCs w:val="84"/>
        </w:rPr>
      </w:pPr>
      <w:r>
        <w:rPr>
          <w:rFonts w:hint="eastAsia" w:ascii="宋体" w:hAnsi="宋体"/>
          <w:b/>
          <w:spacing w:val="80"/>
          <w:kern w:val="16"/>
          <w:sz w:val="72"/>
          <w:szCs w:val="72"/>
        </w:rPr>
        <w:t>采</w:t>
      </w:r>
      <w:r>
        <w:rPr>
          <w:rFonts w:ascii="宋体" w:hAnsi="宋体"/>
          <w:b/>
          <w:spacing w:val="80"/>
          <w:kern w:val="16"/>
          <w:sz w:val="72"/>
          <w:szCs w:val="72"/>
        </w:rPr>
        <w:t xml:space="preserve"> </w:t>
      </w:r>
      <w:r>
        <w:rPr>
          <w:rFonts w:hint="eastAsia" w:ascii="宋体" w:hAnsi="宋体"/>
          <w:b/>
          <w:spacing w:val="80"/>
          <w:kern w:val="16"/>
          <w:sz w:val="72"/>
          <w:szCs w:val="72"/>
        </w:rPr>
        <w:t>购</w:t>
      </w:r>
      <w:r>
        <w:rPr>
          <w:rFonts w:ascii="宋体" w:hAnsi="宋体"/>
          <w:b/>
          <w:spacing w:val="80"/>
          <w:kern w:val="16"/>
          <w:sz w:val="72"/>
          <w:szCs w:val="72"/>
        </w:rPr>
        <w:t xml:space="preserve"> </w:t>
      </w:r>
      <w:r>
        <w:rPr>
          <w:rFonts w:hint="eastAsia" w:ascii="宋体" w:hAnsi="宋体"/>
          <w:b/>
          <w:spacing w:val="80"/>
          <w:kern w:val="16"/>
          <w:sz w:val="72"/>
          <w:szCs w:val="72"/>
        </w:rPr>
        <w:t>文</w:t>
      </w:r>
      <w:r>
        <w:rPr>
          <w:rFonts w:ascii="宋体" w:hAnsi="宋体"/>
          <w:b/>
          <w:spacing w:val="80"/>
          <w:kern w:val="16"/>
          <w:sz w:val="72"/>
          <w:szCs w:val="72"/>
        </w:rPr>
        <w:t xml:space="preserve"> </w:t>
      </w:r>
      <w:r>
        <w:rPr>
          <w:rFonts w:hint="eastAsia" w:ascii="宋体" w:hAnsi="宋体"/>
          <w:b/>
          <w:spacing w:val="80"/>
          <w:kern w:val="16"/>
          <w:sz w:val="72"/>
          <w:szCs w:val="72"/>
        </w:rPr>
        <w:t>件</w:t>
      </w:r>
    </w:p>
    <w:p w14:paraId="1937AAC2">
      <w:pPr>
        <w:jc w:val="center"/>
        <w:rPr>
          <w:rFonts w:ascii="宋体"/>
          <w:b/>
          <w:sz w:val="72"/>
        </w:rPr>
      </w:pPr>
    </w:p>
    <w:p w14:paraId="231BA650">
      <w:pPr>
        <w:ind w:firstLine="2695" w:firstLineChars="895"/>
        <w:rPr>
          <w:rFonts w:ascii="宋体"/>
          <w:b/>
          <w:bCs/>
          <w:sz w:val="30"/>
          <w:szCs w:val="30"/>
        </w:rPr>
      </w:pPr>
    </w:p>
    <w:p w14:paraId="2CDF0A6A">
      <w:pPr>
        <w:pStyle w:val="2"/>
      </w:pPr>
    </w:p>
    <w:p w14:paraId="7E6A7727">
      <w:pPr>
        <w:pStyle w:val="2"/>
      </w:pPr>
    </w:p>
    <w:p w14:paraId="24361984">
      <w:pPr>
        <w:pStyle w:val="2"/>
      </w:pPr>
    </w:p>
    <w:p w14:paraId="6CF5DB55">
      <w:pPr>
        <w:pStyle w:val="2"/>
      </w:pPr>
    </w:p>
    <w:p w14:paraId="2B284EEF">
      <w:pPr>
        <w:jc w:val="center"/>
        <w:rPr>
          <w:rFonts w:hint="eastAsia" w:ascii="宋体" w:hAnsi="宋体" w:eastAsia="宋体"/>
          <w:b/>
          <w:bCs/>
          <w:sz w:val="28"/>
          <w:szCs w:val="28"/>
          <w:lang w:val="en-US" w:eastAsia="zh-CN"/>
        </w:rPr>
      </w:pPr>
      <w:r>
        <w:rPr>
          <w:rFonts w:hint="eastAsia" w:ascii="宋体" w:hAnsi="宋体"/>
          <w:b/>
          <w:bCs/>
          <w:sz w:val="28"/>
          <w:szCs w:val="28"/>
        </w:rPr>
        <w:t>项目名称：</w:t>
      </w:r>
      <w:r>
        <w:rPr>
          <w:rFonts w:hint="eastAsia" w:ascii="宋体" w:hAnsi="宋体"/>
          <w:b/>
          <w:bCs/>
          <w:sz w:val="28"/>
          <w:szCs w:val="28"/>
          <w:lang w:eastAsia="zh-CN"/>
        </w:rPr>
        <w:t>视频会议相关平台运维服务项目</w:t>
      </w:r>
    </w:p>
    <w:p w14:paraId="6CE9AC9A">
      <w:pPr>
        <w:ind w:left="2783" w:leftChars="668" w:hanging="1380" w:hangingChars="491"/>
        <w:rPr>
          <w:rFonts w:ascii="宋体"/>
          <w:b/>
          <w:bCs/>
          <w:sz w:val="28"/>
          <w:szCs w:val="28"/>
        </w:rPr>
      </w:pPr>
    </w:p>
    <w:p w14:paraId="4E05EFAB">
      <w:pPr>
        <w:ind w:left="2783" w:leftChars="668" w:hanging="1380" w:hangingChars="491"/>
        <w:rPr>
          <w:rFonts w:ascii="宋体"/>
          <w:b/>
          <w:bCs/>
          <w:sz w:val="28"/>
          <w:szCs w:val="28"/>
        </w:rPr>
      </w:pPr>
    </w:p>
    <w:p w14:paraId="5268353C">
      <w:pPr>
        <w:ind w:left="2783" w:leftChars="668" w:hanging="1380" w:hangingChars="491"/>
        <w:rPr>
          <w:rFonts w:ascii="宋体"/>
          <w:b/>
          <w:bCs/>
          <w:sz w:val="28"/>
          <w:szCs w:val="28"/>
        </w:rPr>
      </w:pPr>
    </w:p>
    <w:p w14:paraId="26592573">
      <w:pPr>
        <w:jc w:val="center"/>
        <w:rPr>
          <w:rFonts w:ascii="宋体"/>
          <w:b/>
          <w:sz w:val="44"/>
        </w:rPr>
      </w:pPr>
    </w:p>
    <w:p w14:paraId="657EBB99">
      <w:pPr>
        <w:pStyle w:val="2"/>
      </w:pPr>
    </w:p>
    <w:p w14:paraId="0932F8F7">
      <w:pPr>
        <w:pStyle w:val="2"/>
      </w:pPr>
    </w:p>
    <w:p w14:paraId="736199D7">
      <w:pPr>
        <w:jc w:val="center"/>
        <w:rPr>
          <w:rFonts w:ascii="宋体"/>
          <w:b/>
          <w:sz w:val="44"/>
        </w:rPr>
      </w:pPr>
    </w:p>
    <w:p w14:paraId="0C133CD5">
      <w:pPr>
        <w:rPr>
          <w:rFonts w:ascii="宋体"/>
          <w:b/>
          <w:sz w:val="44"/>
        </w:rPr>
      </w:pPr>
    </w:p>
    <w:p w14:paraId="0232EB09">
      <w:pPr>
        <w:ind w:left="0" w:leftChars="0" w:firstLine="0" w:firstLineChars="0"/>
        <w:jc w:val="center"/>
        <w:rPr>
          <w:rFonts w:hint="default" w:ascii="宋体" w:eastAsia="宋体"/>
          <w:b/>
          <w:sz w:val="28"/>
          <w:szCs w:val="28"/>
          <w:u w:val="single"/>
          <w:lang w:val="en-US" w:eastAsia="zh-CN"/>
        </w:rPr>
      </w:pPr>
      <w:r>
        <w:rPr>
          <w:rFonts w:hint="eastAsia" w:ascii="宋体" w:hAnsi="宋体"/>
          <w:b/>
          <w:bCs/>
          <w:sz w:val="28"/>
          <w:szCs w:val="28"/>
        </w:rPr>
        <w:t>采</w:t>
      </w:r>
      <w:r>
        <w:rPr>
          <w:rFonts w:ascii="宋体" w:hAnsi="宋体"/>
          <w:b/>
          <w:bCs/>
          <w:sz w:val="28"/>
          <w:szCs w:val="28"/>
        </w:rPr>
        <w:t xml:space="preserve"> </w:t>
      </w:r>
      <w:r>
        <w:rPr>
          <w:rFonts w:hint="eastAsia" w:ascii="宋体" w:hAnsi="宋体"/>
          <w:b/>
          <w:bCs/>
          <w:sz w:val="28"/>
          <w:szCs w:val="28"/>
        </w:rPr>
        <w:t>购</w:t>
      </w:r>
      <w:r>
        <w:rPr>
          <w:rFonts w:ascii="宋体" w:hAnsi="宋体"/>
          <w:b/>
          <w:bCs/>
          <w:sz w:val="28"/>
          <w:szCs w:val="28"/>
        </w:rPr>
        <w:t xml:space="preserve"> </w:t>
      </w:r>
      <w:r>
        <w:rPr>
          <w:rFonts w:hint="eastAsia" w:ascii="宋体" w:hAnsi="宋体"/>
          <w:b/>
          <w:bCs/>
          <w:sz w:val="28"/>
          <w:szCs w:val="28"/>
        </w:rPr>
        <w:t>人：</w:t>
      </w:r>
      <w:r>
        <w:rPr>
          <w:rFonts w:hint="eastAsia" w:ascii="宋体" w:hAnsi="宋体"/>
          <w:b/>
          <w:bCs/>
          <w:sz w:val="28"/>
          <w:szCs w:val="28"/>
          <w:u w:val="single"/>
          <w:lang w:eastAsia="zh-CN"/>
        </w:rPr>
        <w:t>南通市通州区区域社会治理现代化指挥中心</w:t>
      </w:r>
    </w:p>
    <w:p w14:paraId="5FC9F1BA">
      <w:pPr>
        <w:spacing w:line="480" w:lineRule="exact"/>
        <w:ind w:left="0" w:leftChars="0" w:firstLine="0" w:firstLineChars="0"/>
        <w:jc w:val="center"/>
        <w:rPr>
          <w:rFonts w:ascii="宋体"/>
          <w:b/>
          <w:sz w:val="30"/>
          <w:szCs w:val="30"/>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hint="eastAsia" w:ascii="宋体" w:hAnsi="宋体"/>
          <w:b/>
          <w:sz w:val="28"/>
          <w:szCs w:val="28"/>
          <w:highlight w:val="none"/>
          <w:lang w:eastAsia="zh-CN"/>
        </w:rPr>
        <w:t>二〇二</w:t>
      </w:r>
      <w:r>
        <w:rPr>
          <w:rFonts w:hint="eastAsia" w:ascii="宋体" w:hAnsi="宋体"/>
          <w:b/>
          <w:sz w:val="28"/>
          <w:szCs w:val="28"/>
          <w:highlight w:val="none"/>
          <w:lang w:val="en-US"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二月六</w:t>
      </w:r>
      <w:r>
        <w:rPr>
          <w:rFonts w:hint="eastAsia" w:ascii="宋体" w:hAnsi="宋体"/>
          <w:b/>
          <w:sz w:val="28"/>
          <w:szCs w:val="28"/>
          <w:highlight w:val="none"/>
        </w:rPr>
        <w:t>日</w:t>
      </w:r>
    </w:p>
    <w:p w14:paraId="1DA271A7">
      <w:pPr>
        <w:spacing w:line="480" w:lineRule="exact"/>
        <w:jc w:val="center"/>
        <w:rPr>
          <w:rFonts w:ascii="宋体"/>
          <w:b/>
          <w:sz w:val="28"/>
          <w:szCs w:val="28"/>
        </w:rPr>
      </w:pPr>
    </w:p>
    <w:p w14:paraId="7FE221A8">
      <w:pPr>
        <w:pStyle w:val="2"/>
      </w:pPr>
    </w:p>
    <w:p w14:paraId="637B7D14">
      <w:pPr>
        <w:spacing w:line="480" w:lineRule="exact"/>
        <w:jc w:val="center"/>
        <w:rPr>
          <w:rFonts w:ascii="宋体"/>
          <w:b/>
          <w:sz w:val="36"/>
        </w:rPr>
      </w:pPr>
    </w:p>
    <w:p w14:paraId="69A889F6">
      <w:pPr>
        <w:spacing w:line="480" w:lineRule="exact"/>
        <w:jc w:val="center"/>
      </w:pPr>
      <w:r>
        <w:rPr>
          <w:rFonts w:hint="eastAsia" w:ascii="宋体" w:hAnsi="宋体"/>
          <w:b/>
          <w:sz w:val="36"/>
        </w:rPr>
        <w:t>目</w:t>
      </w:r>
      <w:r>
        <w:rPr>
          <w:rFonts w:ascii="宋体" w:hAnsi="宋体"/>
          <w:b/>
          <w:sz w:val="36"/>
        </w:rPr>
        <w:t xml:space="preserve">     </w:t>
      </w:r>
      <w:r>
        <w:rPr>
          <w:rFonts w:hint="eastAsia" w:ascii="宋体" w:hAnsi="宋体"/>
          <w:b/>
          <w:sz w:val="36"/>
        </w:rPr>
        <w:t>录</w:t>
      </w:r>
    </w:p>
    <w:p w14:paraId="06F5A353">
      <w:pPr>
        <w:ind w:firstLine="744" w:firstLineChars="247"/>
        <w:rPr>
          <w:rFonts w:hint="eastAsia" w:ascii="宋体" w:eastAsia="宋体"/>
          <w:b/>
          <w:sz w:val="30"/>
          <w:szCs w:val="30"/>
          <w:lang w:eastAsia="zh-CN"/>
        </w:rPr>
      </w:pPr>
      <w:r>
        <w:rPr>
          <w:rFonts w:hint="eastAsia" w:ascii="宋体" w:hAnsi="宋体"/>
          <w:b/>
          <w:sz w:val="30"/>
          <w:szCs w:val="30"/>
        </w:rPr>
        <w:t>第一部分</w:t>
      </w:r>
      <w:r>
        <w:rPr>
          <w:rFonts w:ascii="宋体" w:hAnsi="宋体"/>
          <w:b/>
          <w:sz w:val="30"/>
          <w:szCs w:val="30"/>
        </w:rPr>
        <w:t xml:space="preserve"> </w:t>
      </w:r>
      <w:r>
        <w:rPr>
          <w:rFonts w:hint="eastAsia" w:ascii="宋体" w:hAnsi="宋体"/>
          <w:b/>
          <w:sz w:val="30"/>
          <w:szCs w:val="30"/>
          <w:lang w:eastAsia="zh-CN"/>
        </w:rPr>
        <w:t>磋商</w:t>
      </w:r>
      <w:r>
        <w:rPr>
          <w:rFonts w:hint="eastAsia" w:ascii="宋体" w:hAnsi="宋体"/>
          <w:b/>
          <w:sz w:val="30"/>
          <w:szCs w:val="30"/>
        </w:rPr>
        <w:t>邀请………………………………………</w:t>
      </w:r>
      <w:r>
        <w:rPr>
          <w:rFonts w:hint="eastAsia" w:ascii="宋体" w:hAnsi="宋体"/>
          <w:b/>
          <w:sz w:val="30"/>
          <w:szCs w:val="30"/>
          <w:lang w:val="en-US" w:eastAsia="zh-CN"/>
        </w:rPr>
        <w:t>1</w:t>
      </w:r>
    </w:p>
    <w:p w14:paraId="4472B515">
      <w:pPr>
        <w:ind w:firstLine="744" w:firstLineChars="247"/>
        <w:rPr>
          <w:rFonts w:hint="eastAsia" w:ascii="宋体" w:eastAsia="宋体"/>
          <w:b/>
          <w:sz w:val="30"/>
          <w:szCs w:val="30"/>
          <w:lang w:val="en-US" w:eastAsia="zh-CN"/>
        </w:rPr>
      </w:pPr>
      <w:r>
        <w:rPr>
          <w:rFonts w:hint="eastAsia" w:ascii="宋体" w:hAnsi="宋体"/>
          <w:b/>
          <w:sz w:val="30"/>
          <w:szCs w:val="30"/>
        </w:rPr>
        <w:t>第二部分</w:t>
      </w:r>
      <w:r>
        <w:rPr>
          <w:rFonts w:ascii="宋体" w:hAnsi="宋体"/>
          <w:b/>
          <w:sz w:val="30"/>
          <w:szCs w:val="30"/>
        </w:rPr>
        <w:t xml:space="preserve"> </w:t>
      </w:r>
      <w:r>
        <w:rPr>
          <w:rFonts w:hint="eastAsia" w:ascii="宋体" w:hAnsi="宋体"/>
          <w:b/>
          <w:sz w:val="30"/>
          <w:szCs w:val="30"/>
          <w:lang w:eastAsia="zh-CN"/>
        </w:rPr>
        <w:t>磋商</w:t>
      </w:r>
      <w:r>
        <w:rPr>
          <w:rFonts w:hint="eastAsia" w:ascii="宋体" w:hAnsi="宋体"/>
          <w:b/>
          <w:sz w:val="30"/>
          <w:szCs w:val="30"/>
        </w:rPr>
        <w:t>须知………………………………………</w:t>
      </w:r>
      <w:r>
        <w:rPr>
          <w:rFonts w:hint="eastAsia" w:ascii="宋体" w:hAnsi="宋体"/>
          <w:b/>
          <w:sz w:val="30"/>
          <w:szCs w:val="30"/>
          <w:lang w:val="en-US" w:eastAsia="zh-CN"/>
        </w:rPr>
        <w:t>3</w:t>
      </w:r>
    </w:p>
    <w:p w14:paraId="45C5078C">
      <w:pPr>
        <w:ind w:firstLine="744" w:firstLineChars="247"/>
        <w:rPr>
          <w:rFonts w:hint="eastAsia" w:ascii="宋体" w:eastAsia="宋体"/>
          <w:b/>
          <w:sz w:val="30"/>
          <w:szCs w:val="30"/>
          <w:lang w:val="en-US" w:eastAsia="zh-CN"/>
        </w:rPr>
      </w:pPr>
      <w:r>
        <w:rPr>
          <w:rFonts w:hint="eastAsia" w:ascii="宋体" w:hAnsi="宋体"/>
          <w:b/>
          <w:sz w:val="30"/>
          <w:szCs w:val="30"/>
        </w:rPr>
        <w:t>第三部分</w:t>
      </w:r>
      <w:r>
        <w:rPr>
          <w:rFonts w:ascii="宋体" w:hAnsi="宋体"/>
          <w:b/>
          <w:sz w:val="30"/>
          <w:szCs w:val="30"/>
        </w:rPr>
        <w:t xml:space="preserve"> </w:t>
      </w:r>
      <w:r>
        <w:rPr>
          <w:rFonts w:hint="eastAsia" w:ascii="宋体" w:hAnsi="宋体"/>
          <w:b/>
          <w:sz w:val="30"/>
          <w:szCs w:val="30"/>
        </w:rPr>
        <w:t>采购项目内容及要求…………………………</w:t>
      </w:r>
      <w:r>
        <w:rPr>
          <w:rFonts w:ascii="宋体" w:hAnsi="宋体"/>
          <w:b/>
          <w:sz w:val="30"/>
          <w:szCs w:val="30"/>
        </w:rPr>
        <w:t>1</w:t>
      </w:r>
      <w:r>
        <w:rPr>
          <w:rFonts w:hint="eastAsia" w:ascii="宋体" w:hAnsi="宋体"/>
          <w:b/>
          <w:sz w:val="30"/>
          <w:szCs w:val="30"/>
          <w:lang w:val="en-US" w:eastAsia="zh-CN"/>
        </w:rPr>
        <w:t>2</w:t>
      </w:r>
    </w:p>
    <w:p w14:paraId="6EACE70C">
      <w:pPr>
        <w:ind w:firstLine="744" w:firstLineChars="247"/>
        <w:rPr>
          <w:rFonts w:hint="eastAsia" w:ascii="宋体" w:eastAsia="宋体"/>
          <w:b/>
          <w:sz w:val="30"/>
          <w:szCs w:val="30"/>
          <w:lang w:val="en-US" w:eastAsia="zh-CN"/>
        </w:rPr>
      </w:pPr>
      <w:r>
        <w:rPr>
          <w:rFonts w:hint="eastAsia" w:ascii="宋体" w:hAnsi="宋体"/>
          <w:b/>
          <w:sz w:val="30"/>
          <w:szCs w:val="30"/>
        </w:rPr>
        <w:t>第四部分</w:t>
      </w:r>
      <w:r>
        <w:rPr>
          <w:rFonts w:ascii="宋体" w:hAnsi="宋体"/>
          <w:b/>
          <w:sz w:val="30"/>
          <w:szCs w:val="30"/>
        </w:rPr>
        <w:t xml:space="preserve"> </w:t>
      </w:r>
      <w:r>
        <w:rPr>
          <w:rFonts w:hint="eastAsia" w:ascii="宋体" w:hAnsi="宋体"/>
          <w:b/>
          <w:sz w:val="30"/>
          <w:szCs w:val="30"/>
        </w:rPr>
        <w:t>合同文本………………………</w:t>
      </w:r>
      <w:r>
        <w:rPr>
          <w:rFonts w:hint="eastAsia" w:ascii="宋体"/>
          <w:b/>
          <w:sz w:val="30"/>
          <w:szCs w:val="30"/>
        </w:rPr>
        <w:t>…</w:t>
      </w:r>
      <w:r>
        <w:rPr>
          <w:rFonts w:hint="eastAsia" w:ascii="宋体" w:hAnsi="宋体"/>
          <w:b/>
          <w:sz w:val="30"/>
          <w:szCs w:val="30"/>
        </w:rPr>
        <w:t>……………</w:t>
      </w:r>
      <w:r>
        <w:rPr>
          <w:rFonts w:ascii="宋体" w:hAnsi="宋体"/>
          <w:b/>
          <w:sz w:val="30"/>
          <w:szCs w:val="30"/>
        </w:rPr>
        <w:t>1</w:t>
      </w:r>
      <w:r>
        <w:rPr>
          <w:rFonts w:hint="eastAsia" w:ascii="宋体" w:hAnsi="宋体"/>
          <w:b/>
          <w:sz w:val="30"/>
          <w:szCs w:val="30"/>
          <w:lang w:val="en-US" w:eastAsia="zh-CN"/>
        </w:rPr>
        <w:t>3</w:t>
      </w:r>
    </w:p>
    <w:p w14:paraId="077D660F">
      <w:pPr>
        <w:ind w:firstLine="744" w:firstLineChars="247"/>
        <w:rPr>
          <w:rFonts w:hint="default" w:ascii="宋体" w:eastAsia="宋体"/>
          <w:b/>
          <w:sz w:val="30"/>
          <w:szCs w:val="30"/>
          <w:lang w:val="en-US" w:eastAsia="zh-CN"/>
        </w:rPr>
      </w:pPr>
      <w:r>
        <w:rPr>
          <w:rFonts w:hint="eastAsia" w:ascii="宋体" w:hAnsi="宋体"/>
          <w:b/>
          <w:sz w:val="30"/>
          <w:szCs w:val="30"/>
        </w:rPr>
        <w:t>第五部分</w:t>
      </w:r>
      <w:r>
        <w:rPr>
          <w:rFonts w:ascii="宋体" w:hAnsi="宋体"/>
          <w:b/>
          <w:sz w:val="30"/>
          <w:szCs w:val="30"/>
        </w:rPr>
        <w:t xml:space="preserve"> </w:t>
      </w:r>
      <w:r>
        <w:rPr>
          <w:rFonts w:hint="eastAsia" w:ascii="宋体" w:hAnsi="宋体"/>
          <w:b/>
          <w:sz w:val="30"/>
          <w:szCs w:val="30"/>
        </w:rPr>
        <w:t>附件</w:t>
      </w:r>
      <w:r>
        <w:rPr>
          <w:rFonts w:ascii="宋体"/>
          <w:b/>
          <w:sz w:val="30"/>
          <w:szCs w:val="30"/>
        </w:rPr>
        <w:t>--</w:t>
      </w:r>
      <w:r>
        <w:rPr>
          <w:rFonts w:hint="eastAsia" w:ascii="宋体" w:hAnsi="宋体"/>
          <w:b/>
          <w:sz w:val="30"/>
          <w:szCs w:val="30"/>
        </w:rPr>
        <w:t>响应文件格式…………………………</w:t>
      </w:r>
      <w:r>
        <w:rPr>
          <w:rFonts w:hint="eastAsia" w:ascii="宋体" w:hAnsi="宋体"/>
          <w:b/>
          <w:sz w:val="30"/>
          <w:szCs w:val="30"/>
          <w:lang w:val="en-US" w:eastAsia="zh-CN"/>
        </w:rPr>
        <w:t>15</w:t>
      </w:r>
    </w:p>
    <w:p w14:paraId="520BB7BE">
      <w:pPr>
        <w:pStyle w:val="6"/>
        <w:rPr>
          <w:b/>
          <w:sz w:val="24"/>
        </w:rPr>
      </w:pPr>
    </w:p>
    <w:p w14:paraId="76928258">
      <w:pPr>
        <w:jc w:val="center"/>
        <w:rPr>
          <w:rFonts w:ascii="宋体"/>
          <w:b/>
          <w:sz w:val="32"/>
        </w:rPr>
      </w:pPr>
    </w:p>
    <w:p w14:paraId="398CBAE8">
      <w:pPr>
        <w:jc w:val="center"/>
        <w:rPr>
          <w:rFonts w:ascii="宋体"/>
          <w:b/>
          <w:sz w:val="32"/>
        </w:rPr>
      </w:pPr>
    </w:p>
    <w:p w14:paraId="18691BA9">
      <w:pPr>
        <w:jc w:val="center"/>
        <w:rPr>
          <w:rFonts w:ascii="宋体"/>
          <w:b/>
          <w:sz w:val="32"/>
        </w:rPr>
      </w:pPr>
    </w:p>
    <w:p w14:paraId="18222791">
      <w:pPr>
        <w:jc w:val="center"/>
        <w:rPr>
          <w:rFonts w:ascii="宋体"/>
          <w:b/>
          <w:sz w:val="32"/>
        </w:rPr>
      </w:pPr>
    </w:p>
    <w:p w14:paraId="0A02E778">
      <w:pPr>
        <w:jc w:val="center"/>
        <w:rPr>
          <w:rFonts w:ascii="宋体"/>
          <w:b/>
          <w:sz w:val="32"/>
        </w:rPr>
      </w:pPr>
    </w:p>
    <w:p w14:paraId="56058813">
      <w:pPr>
        <w:jc w:val="center"/>
        <w:rPr>
          <w:rFonts w:ascii="宋体"/>
          <w:b/>
          <w:sz w:val="32"/>
        </w:rPr>
      </w:pPr>
    </w:p>
    <w:p w14:paraId="06576360">
      <w:pPr>
        <w:jc w:val="center"/>
        <w:rPr>
          <w:rFonts w:ascii="宋体"/>
          <w:b/>
          <w:sz w:val="32"/>
        </w:rPr>
      </w:pPr>
    </w:p>
    <w:p w14:paraId="6FA6F299">
      <w:pPr>
        <w:jc w:val="center"/>
        <w:rPr>
          <w:rFonts w:ascii="宋体"/>
          <w:b/>
          <w:sz w:val="32"/>
        </w:rPr>
      </w:pPr>
    </w:p>
    <w:p w14:paraId="4A3187EA">
      <w:pPr>
        <w:jc w:val="center"/>
        <w:rPr>
          <w:rFonts w:ascii="宋体"/>
          <w:b/>
          <w:sz w:val="32"/>
        </w:rPr>
      </w:pPr>
    </w:p>
    <w:p w14:paraId="1FA52321">
      <w:pPr>
        <w:rPr>
          <w:rFonts w:ascii="宋体"/>
          <w:b/>
          <w:sz w:val="32"/>
        </w:rPr>
      </w:pPr>
    </w:p>
    <w:p w14:paraId="71B09824">
      <w:pPr>
        <w:rPr>
          <w:rFonts w:ascii="宋体"/>
          <w:b/>
          <w:sz w:val="32"/>
        </w:rPr>
      </w:pPr>
    </w:p>
    <w:p w14:paraId="0E7C6D9B">
      <w:pPr>
        <w:snapToGrid w:val="0"/>
        <w:spacing w:line="360" w:lineRule="auto"/>
        <w:rPr>
          <w:rFonts w:ascii="宋体"/>
          <w:b/>
          <w:sz w:val="32"/>
        </w:rPr>
      </w:pPr>
    </w:p>
    <w:p w14:paraId="19B86E36">
      <w:pPr>
        <w:pStyle w:val="2"/>
      </w:pPr>
    </w:p>
    <w:p w14:paraId="6408EDA8">
      <w:pPr>
        <w:pStyle w:val="2"/>
      </w:pPr>
    </w:p>
    <w:p w14:paraId="48E5D4A5">
      <w:pPr>
        <w:adjustRightInd w:val="0"/>
        <w:snapToGrid w:val="0"/>
        <w:spacing w:afterLines="50" w:line="360" w:lineRule="auto"/>
        <w:jc w:val="center"/>
        <w:rPr>
          <w:rFonts w:hint="eastAsia" w:ascii="宋体" w:hAnsi="宋体"/>
          <w:b/>
          <w:sz w:val="32"/>
          <w:szCs w:val="32"/>
        </w:rPr>
      </w:pPr>
    </w:p>
    <w:p w14:paraId="01F64DDF">
      <w:pPr>
        <w:adjustRightInd w:val="0"/>
        <w:snapToGrid w:val="0"/>
        <w:spacing w:afterLines="50" w:line="360" w:lineRule="auto"/>
        <w:jc w:val="center"/>
        <w:rPr>
          <w:rFonts w:hint="eastAsia" w:ascii="宋体" w:hAnsi="宋体"/>
          <w:b/>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744D8386">
      <w:pPr>
        <w:adjustRightInd w:val="0"/>
        <w:snapToGrid w:val="0"/>
        <w:spacing w:afterLines="50" w:line="360" w:lineRule="auto"/>
        <w:jc w:val="center"/>
        <w:rPr>
          <w:rFonts w:ascii="宋体"/>
          <w:sz w:val="32"/>
          <w:szCs w:val="32"/>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lang w:eastAsia="zh-CN"/>
        </w:rPr>
        <w:t>磋商</w:t>
      </w:r>
      <w:r>
        <w:rPr>
          <w:rFonts w:hint="eastAsia" w:ascii="宋体" w:hAnsi="宋体"/>
          <w:b/>
          <w:sz w:val="32"/>
          <w:szCs w:val="32"/>
        </w:rPr>
        <w:t>邀请</w:t>
      </w:r>
    </w:p>
    <w:p w14:paraId="2AD6DBE6">
      <w:pPr>
        <w:overflowPunct w:val="0"/>
        <w:spacing w:line="480" w:lineRule="exact"/>
        <w:ind w:firstLine="480" w:firstLineChars="200"/>
        <w:jc w:val="left"/>
        <w:rPr>
          <w:rFonts w:ascii="宋体" w:cs="宋体"/>
          <w:sz w:val="24"/>
        </w:rPr>
      </w:pPr>
      <w:r>
        <w:rPr>
          <w:rFonts w:hint="eastAsia" w:ascii="宋体" w:hAnsi="宋体" w:cs="宋体"/>
          <w:sz w:val="24"/>
          <w:u w:val="single"/>
          <w:lang w:eastAsia="zh-CN"/>
        </w:rPr>
        <w:t>南通市通州区区域社会治理现代化指挥中心</w:t>
      </w:r>
      <w:r>
        <w:rPr>
          <w:rFonts w:hint="eastAsia" w:ascii="宋体" w:hAnsi="宋体" w:cs="宋体"/>
          <w:sz w:val="24"/>
        </w:rPr>
        <w:t>就其所需要采购的</w:t>
      </w:r>
      <w:r>
        <w:rPr>
          <w:rFonts w:hint="eastAsia" w:ascii="宋体" w:hAnsi="宋体" w:cs="宋体"/>
          <w:sz w:val="24"/>
          <w:u w:val="single"/>
          <w:lang w:eastAsia="zh-CN"/>
        </w:rPr>
        <w:t>“视频会议相关平台运维服务项目”</w:t>
      </w:r>
      <w:r>
        <w:rPr>
          <w:rFonts w:hint="eastAsia" w:ascii="宋体" w:hAnsi="宋体" w:cs="宋体"/>
          <w:sz w:val="24"/>
        </w:rPr>
        <w:t>组织竞争性</w:t>
      </w:r>
      <w:r>
        <w:rPr>
          <w:rFonts w:hint="eastAsia" w:ascii="宋体" w:hAnsi="宋体" w:cs="宋体"/>
          <w:sz w:val="24"/>
          <w:lang w:eastAsia="zh-CN"/>
        </w:rPr>
        <w:t>磋商</w:t>
      </w:r>
      <w:r>
        <w:rPr>
          <w:rFonts w:hint="eastAsia" w:ascii="宋体" w:hAnsi="宋体" w:cs="宋体"/>
          <w:sz w:val="24"/>
        </w:rPr>
        <w:t>采购。欢迎符合</w:t>
      </w:r>
      <w:r>
        <w:rPr>
          <w:rFonts w:hint="eastAsia" w:ascii="宋体" w:hAnsi="宋体" w:cs="宋体"/>
          <w:sz w:val="24"/>
          <w:lang w:eastAsia="zh-CN"/>
        </w:rPr>
        <w:t>磋商</w:t>
      </w:r>
      <w:r>
        <w:rPr>
          <w:rFonts w:hint="eastAsia" w:ascii="宋体" w:hAnsi="宋体" w:cs="宋体"/>
          <w:sz w:val="24"/>
        </w:rPr>
        <w:t>资格条件的各供应商前来参加</w:t>
      </w:r>
      <w:r>
        <w:rPr>
          <w:rFonts w:hint="eastAsia" w:ascii="宋体" w:hAnsi="宋体" w:cs="宋体"/>
          <w:sz w:val="24"/>
          <w:lang w:eastAsia="zh-CN"/>
        </w:rPr>
        <w:t>磋商</w:t>
      </w:r>
      <w:r>
        <w:rPr>
          <w:rFonts w:hint="eastAsia" w:ascii="宋体" w:hAnsi="宋体" w:cs="宋体"/>
          <w:sz w:val="24"/>
        </w:rPr>
        <w:t>。</w:t>
      </w:r>
    </w:p>
    <w:p w14:paraId="607B097D">
      <w:pPr>
        <w:tabs>
          <w:tab w:val="left" w:pos="540"/>
        </w:tabs>
        <w:overflowPunct w:val="0"/>
        <w:spacing w:line="480" w:lineRule="exact"/>
        <w:rPr>
          <w:rFonts w:ascii="宋体" w:cs="宋体"/>
          <w:sz w:val="24"/>
        </w:rPr>
      </w:pPr>
      <w:r>
        <w:rPr>
          <w:rFonts w:hint="eastAsia" w:ascii="宋体" w:hAnsi="宋体" w:cs="宋体"/>
          <w:sz w:val="24"/>
        </w:rPr>
        <w:t>一、</w:t>
      </w:r>
      <w:r>
        <w:rPr>
          <w:rFonts w:hint="eastAsia" w:ascii="宋体" w:hAnsi="宋体" w:cs="宋体"/>
          <w:sz w:val="24"/>
          <w:lang w:eastAsia="zh-CN"/>
        </w:rPr>
        <w:t>磋商</w:t>
      </w:r>
      <w:r>
        <w:rPr>
          <w:rFonts w:hint="eastAsia" w:ascii="宋体" w:hAnsi="宋体" w:cs="宋体"/>
          <w:sz w:val="24"/>
        </w:rPr>
        <w:t>编号：</w:t>
      </w:r>
      <w:r>
        <w:rPr>
          <w:rFonts w:ascii="宋体" w:hAnsi="宋体" w:cs="宋体"/>
          <w:sz w:val="24"/>
        </w:rPr>
        <w:t xml:space="preserve"> </w:t>
      </w:r>
    </w:p>
    <w:p w14:paraId="0945F0D0">
      <w:pPr>
        <w:tabs>
          <w:tab w:val="left" w:pos="540"/>
        </w:tabs>
        <w:overflowPunct w:val="0"/>
        <w:spacing w:line="480" w:lineRule="exact"/>
        <w:rPr>
          <w:rFonts w:hint="eastAsia" w:ascii="宋体" w:eastAsia="宋体" w:cs="宋体"/>
          <w:sz w:val="24"/>
          <w:lang w:eastAsia="zh-CN"/>
        </w:rPr>
      </w:pPr>
      <w:r>
        <w:rPr>
          <w:rFonts w:hint="eastAsia" w:ascii="宋体" w:hAnsi="宋体" w:cs="宋体"/>
          <w:sz w:val="24"/>
        </w:rPr>
        <w:t>二、</w:t>
      </w:r>
      <w:r>
        <w:rPr>
          <w:rFonts w:hint="eastAsia" w:ascii="宋体" w:hAnsi="宋体" w:cs="宋体"/>
          <w:sz w:val="24"/>
          <w:lang w:eastAsia="zh-CN"/>
        </w:rPr>
        <w:t>磋商</w:t>
      </w:r>
      <w:r>
        <w:rPr>
          <w:rFonts w:hint="eastAsia" w:ascii="宋体" w:hAnsi="宋体" w:cs="宋体"/>
          <w:sz w:val="24"/>
        </w:rPr>
        <w:t>内容：</w:t>
      </w:r>
      <w:r>
        <w:rPr>
          <w:rFonts w:hint="eastAsia" w:ascii="宋体" w:hAnsi="宋体" w:cs="宋体"/>
          <w:sz w:val="24"/>
          <w:u w:val="single"/>
          <w:lang w:eastAsia="zh-CN"/>
        </w:rPr>
        <w:t>视频会议相关平台运维服务项目</w:t>
      </w:r>
    </w:p>
    <w:p w14:paraId="32474B3E">
      <w:pPr>
        <w:tabs>
          <w:tab w:val="left" w:pos="540"/>
        </w:tabs>
        <w:overflowPunct w:val="0"/>
        <w:spacing w:line="480" w:lineRule="exact"/>
        <w:rPr>
          <w:rFonts w:ascii="宋体" w:cs="宋体"/>
          <w:sz w:val="24"/>
        </w:rPr>
      </w:pPr>
      <w:r>
        <w:rPr>
          <w:rFonts w:hint="eastAsia" w:ascii="宋体" w:hAnsi="宋体" w:cs="宋体"/>
          <w:bCs/>
          <w:sz w:val="24"/>
        </w:rPr>
        <w:t>三、采购预算：</w:t>
      </w:r>
      <w:r>
        <w:rPr>
          <w:rFonts w:hint="eastAsia" w:ascii="宋体" w:hAnsi="宋体" w:cs="宋体"/>
          <w:kern w:val="0"/>
          <w:sz w:val="24"/>
          <w:u w:val="single"/>
        </w:rPr>
        <w:t>人民币</w:t>
      </w:r>
      <w:r>
        <w:rPr>
          <w:rFonts w:hint="eastAsia" w:ascii="宋体" w:hAnsi="宋体" w:cs="宋体"/>
          <w:kern w:val="0"/>
          <w:sz w:val="24"/>
          <w:u w:val="single"/>
          <w:lang w:val="en-US" w:eastAsia="zh-CN"/>
        </w:rPr>
        <w:t>18万元</w:t>
      </w:r>
      <w:r>
        <w:rPr>
          <w:rFonts w:hint="eastAsia" w:ascii="宋体" w:hAnsi="宋体" w:cs="宋体"/>
          <w:kern w:val="0"/>
          <w:sz w:val="24"/>
          <w:u w:val="single"/>
        </w:rPr>
        <w:t>整</w:t>
      </w:r>
    </w:p>
    <w:p w14:paraId="23C23A3E">
      <w:pPr>
        <w:spacing w:line="480" w:lineRule="exact"/>
        <w:ind w:right="-159"/>
        <w:rPr>
          <w:rFonts w:hint="eastAsia" w:ascii="宋体" w:hAnsi="宋体" w:cs="宋体"/>
          <w:sz w:val="24"/>
        </w:rPr>
      </w:pPr>
      <w:r>
        <w:rPr>
          <w:rFonts w:hint="eastAsia" w:ascii="宋体" w:hAnsi="宋体" w:cs="宋体"/>
          <w:b w:val="0"/>
          <w:bCs/>
          <w:sz w:val="24"/>
        </w:rPr>
        <w:t>四、供应商资格要求</w:t>
      </w:r>
      <w:r>
        <w:rPr>
          <w:rFonts w:hint="eastAsia" w:ascii="宋体" w:hAnsi="宋体" w:cs="宋体"/>
          <w:sz w:val="24"/>
        </w:rPr>
        <w:t>：</w:t>
      </w:r>
    </w:p>
    <w:p w14:paraId="39F0F400">
      <w:pPr>
        <w:spacing w:line="360" w:lineRule="auto"/>
        <w:ind w:firstLine="480" w:firstLineChars="200"/>
        <w:rPr>
          <w:rFonts w:ascii="宋体" w:hAnsi="宋体"/>
          <w:sz w:val="24"/>
          <w:szCs w:val="24"/>
        </w:rPr>
      </w:pPr>
      <w:r>
        <w:rPr>
          <w:rFonts w:hint="eastAsia" w:ascii="宋体" w:hAnsi="宋体"/>
          <w:sz w:val="24"/>
          <w:szCs w:val="24"/>
        </w:rPr>
        <w:t>（1）符合《中华人民共和国政府采购法》第二十二条对供应商的资格要求；</w:t>
      </w:r>
    </w:p>
    <w:p w14:paraId="653E9FFE">
      <w:pPr>
        <w:adjustRightInd w:val="0"/>
        <w:snapToGrid w:val="0"/>
        <w:spacing w:line="360" w:lineRule="auto"/>
        <w:ind w:firstLine="480" w:firstLineChars="200"/>
        <w:jc w:val="left"/>
        <w:textAlignment w:val="baseline"/>
        <w:rPr>
          <w:rFonts w:hint="eastAsia" w:ascii="宋体" w:hAnsi="宋体" w:cs="宋体"/>
          <w:color w:val="000000"/>
          <w:kern w:val="0"/>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ascii="宋体" w:hAnsi="宋体" w:cs="宋体"/>
          <w:color w:val="000000"/>
          <w:kern w:val="0"/>
          <w:sz w:val="24"/>
          <w:szCs w:val="24"/>
        </w:rPr>
        <w:t>未被“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 未被国家税务总局网站（http://hd.chinatax.gov.cn/xxk）等渠道列入重大税收违法案件当事人名单，未被国家企业信用信息公示系统（http://www.gsxt.gov.cn）等渠道列入经营异常名录、严重违法失信企业名单，未被全国公共资源交易平台（http://www.ggzy.gov.cn）等渠道列入黑名单</w:t>
      </w:r>
      <w:r>
        <w:rPr>
          <w:rFonts w:hint="eastAsia" w:ascii="宋体" w:hAnsi="宋体" w:cs="宋体"/>
          <w:color w:val="000000"/>
          <w:kern w:val="0"/>
          <w:sz w:val="24"/>
          <w:szCs w:val="24"/>
        </w:rPr>
        <w:t>。</w:t>
      </w:r>
    </w:p>
    <w:p w14:paraId="18694550">
      <w:pPr>
        <w:adjustRightInd w:val="0"/>
        <w:snapToGrid w:val="0"/>
        <w:spacing w:line="360" w:lineRule="auto"/>
        <w:ind w:firstLine="480" w:firstLineChars="200"/>
        <w:jc w:val="left"/>
        <w:textAlignment w:val="baseline"/>
        <w:rPr>
          <w:rFonts w:hint="eastAsia" w:ascii="宋体"/>
          <w:sz w:val="24"/>
        </w:rPr>
      </w:pPr>
      <w:r>
        <w:rPr>
          <w:rFonts w:hint="eastAsia" w:ascii="宋体"/>
          <w:sz w:val="24"/>
        </w:rPr>
        <w:t>（</w:t>
      </w:r>
      <w:r>
        <w:rPr>
          <w:rFonts w:hint="eastAsia" w:ascii="宋体"/>
          <w:sz w:val="24"/>
          <w:lang w:val="en-US" w:eastAsia="zh-CN"/>
        </w:rPr>
        <w:t>3</w:t>
      </w:r>
      <w:r>
        <w:rPr>
          <w:rFonts w:hint="eastAsia" w:ascii="宋体"/>
          <w:sz w:val="24"/>
        </w:rPr>
        <w:t>）单位负责人为同一人或者存在直接控股、管理关系的不同供应商，不得参加同一合同项下的政府采购活动；</w:t>
      </w:r>
    </w:p>
    <w:p w14:paraId="15FC772C">
      <w:pPr>
        <w:adjustRightInd w:val="0"/>
        <w:snapToGrid w:val="0"/>
        <w:spacing w:line="360" w:lineRule="auto"/>
        <w:ind w:firstLine="480" w:firstLineChars="200"/>
        <w:jc w:val="left"/>
        <w:textAlignment w:val="baseline"/>
        <w:rPr>
          <w:rFonts w:hint="eastAsia" w:ascii="宋体" w:eastAsia="宋体"/>
          <w:sz w:val="24"/>
          <w:lang w:eastAsia="zh-CN"/>
        </w:rPr>
      </w:pPr>
      <w:r>
        <w:rPr>
          <w:rFonts w:hint="eastAsia" w:ascii="宋体"/>
          <w:sz w:val="24"/>
          <w:lang w:eastAsia="zh-CN"/>
        </w:rPr>
        <w:t>（</w:t>
      </w:r>
      <w:r>
        <w:rPr>
          <w:rFonts w:hint="eastAsia" w:ascii="宋体"/>
          <w:sz w:val="24"/>
          <w:lang w:val="en-US" w:eastAsia="zh-CN"/>
        </w:rPr>
        <w:t>4</w:t>
      </w:r>
      <w:r>
        <w:rPr>
          <w:rFonts w:hint="eastAsia" w:ascii="宋体"/>
          <w:sz w:val="24"/>
          <w:lang w:eastAsia="zh-CN"/>
        </w:rPr>
        <w:t>）通信运营商参与投标可用母公司或母公司下属分公司及其全资子公司的</w:t>
      </w:r>
      <w:r>
        <w:rPr>
          <w:rFonts w:hint="eastAsia" w:ascii="宋体"/>
          <w:sz w:val="24"/>
          <w:lang w:val="en-US" w:eastAsia="zh-CN"/>
        </w:rPr>
        <w:t>人员、资质、</w:t>
      </w:r>
      <w:r>
        <w:rPr>
          <w:rFonts w:hint="eastAsia" w:ascii="宋体"/>
          <w:sz w:val="24"/>
          <w:lang w:eastAsia="zh-CN"/>
        </w:rPr>
        <w:t>业绩材料。</w:t>
      </w:r>
    </w:p>
    <w:p w14:paraId="179B5BEF">
      <w:pPr>
        <w:tabs>
          <w:tab w:val="left" w:pos="5250"/>
        </w:tabs>
        <w:spacing w:line="480" w:lineRule="exact"/>
        <w:jc w:val="left"/>
        <w:outlineLvl w:val="0"/>
        <w:rPr>
          <w:rFonts w:ascii="宋体" w:cs="宋体"/>
          <w:b w:val="0"/>
          <w:bCs/>
          <w:sz w:val="24"/>
        </w:rPr>
      </w:pPr>
      <w:r>
        <w:rPr>
          <w:rFonts w:hint="eastAsia" w:ascii="宋体" w:hAnsi="宋体" w:cs="宋体"/>
          <w:b w:val="0"/>
          <w:bCs/>
          <w:sz w:val="24"/>
        </w:rPr>
        <w:t>五、采购文件的获取</w:t>
      </w:r>
    </w:p>
    <w:p w14:paraId="572F8C66">
      <w:pPr>
        <w:spacing w:line="360" w:lineRule="auto"/>
        <w:ind w:firstLine="480"/>
        <w:rPr>
          <w:rFonts w:hint="eastAsia" w:ascii="宋体" w:hAnsi="宋体" w:cs="宋体"/>
          <w:b/>
          <w:sz w:val="24"/>
          <w:szCs w:val="24"/>
        </w:rPr>
      </w:pPr>
      <w:r>
        <w:rPr>
          <w:rFonts w:hint="eastAsia" w:ascii="宋体" w:hAnsi="宋体" w:cs="宋体"/>
          <w:sz w:val="24"/>
          <w:szCs w:val="24"/>
        </w:rPr>
        <w:t>1.时间：自</w:t>
      </w:r>
      <w:r>
        <w:rPr>
          <w:rFonts w:hint="eastAsia" w:ascii="宋体" w:hAnsi="宋体" w:cs="宋体"/>
          <w:sz w:val="24"/>
          <w:szCs w:val="24"/>
          <w:lang w:eastAsia="zh-CN"/>
        </w:rPr>
        <w:t>竞争性磋商</w:t>
      </w:r>
      <w:r>
        <w:rPr>
          <w:rFonts w:hint="eastAsia" w:ascii="宋体" w:hAnsi="宋体" w:cs="宋体"/>
          <w:sz w:val="24"/>
          <w:szCs w:val="24"/>
        </w:rPr>
        <w:t>文件公告发布之日起</w:t>
      </w:r>
      <w:r>
        <w:rPr>
          <w:rFonts w:hint="eastAsia" w:ascii="宋体" w:hAnsi="宋体" w:cs="宋体"/>
          <w:sz w:val="24"/>
          <w:szCs w:val="24"/>
          <w:lang w:val="en-US" w:eastAsia="zh-CN"/>
        </w:rPr>
        <w:t>5</w:t>
      </w:r>
      <w:r>
        <w:rPr>
          <w:rFonts w:hint="eastAsia" w:ascii="宋体" w:hAnsi="宋体" w:cs="宋体"/>
          <w:sz w:val="24"/>
          <w:szCs w:val="24"/>
        </w:rPr>
        <w:t>个工作日。</w:t>
      </w:r>
    </w:p>
    <w:p w14:paraId="293A323E">
      <w:pPr>
        <w:spacing w:line="360" w:lineRule="auto"/>
        <w:ind w:firstLine="480"/>
        <w:rPr>
          <w:rFonts w:hint="eastAsia" w:ascii="宋体" w:hAnsi="宋体" w:cs="宋体"/>
          <w:sz w:val="24"/>
          <w:szCs w:val="24"/>
          <w:u w:val="single"/>
        </w:rPr>
      </w:pPr>
      <w:r>
        <w:rPr>
          <w:rFonts w:hint="eastAsia" w:ascii="宋体" w:hAnsi="宋体" w:cs="宋体"/>
          <w:sz w:val="24"/>
          <w:szCs w:val="24"/>
        </w:rPr>
        <w:t>2.方式：在“南通市通州区人民政府http://www.tongzhou.gov.cn/”自行免费下载</w:t>
      </w:r>
      <w:r>
        <w:rPr>
          <w:rFonts w:hint="eastAsia" w:ascii="宋体" w:hAnsi="宋体" w:cs="宋体"/>
          <w:sz w:val="24"/>
          <w:szCs w:val="24"/>
          <w:lang w:val="en-US" w:eastAsia="zh-CN"/>
        </w:rPr>
        <w:t>磋商</w:t>
      </w:r>
      <w:r>
        <w:rPr>
          <w:rFonts w:hint="eastAsia" w:ascii="宋体" w:hAnsi="宋体" w:cs="宋体"/>
          <w:sz w:val="24"/>
          <w:szCs w:val="24"/>
        </w:rPr>
        <w:t>文件。</w:t>
      </w:r>
    </w:p>
    <w:p w14:paraId="53D21988">
      <w:pPr>
        <w:tabs>
          <w:tab w:val="left" w:pos="5250"/>
        </w:tabs>
        <w:spacing w:line="480" w:lineRule="exact"/>
        <w:jc w:val="left"/>
        <w:outlineLvl w:val="0"/>
        <w:rPr>
          <w:rFonts w:hint="eastAsia" w:ascii="宋体" w:eastAsia="宋体" w:cs="宋体"/>
          <w:kern w:val="0"/>
          <w:sz w:val="24"/>
          <w:lang w:val="en-US" w:eastAsia="zh-CN"/>
        </w:rPr>
      </w:pPr>
      <w:r>
        <w:rPr>
          <w:rFonts w:hint="eastAsia" w:ascii="宋体" w:hAnsi="宋体" w:cs="宋体"/>
          <w:b w:val="0"/>
          <w:bCs/>
          <w:kern w:val="0"/>
          <w:sz w:val="24"/>
        </w:rPr>
        <w:t>六、</w:t>
      </w:r>
      <w:r>
        <w:rPr>
          <w:rFonts w:hint="eastAsia" w:ascii="宋体" w:hAnsi="宋体" w:cs="宋体"/>
          <w:b w:val="0"/>
          <w:bCs/>
          <w:kern w:val="0"/>
          <w:sz w:val="24"/>
          <w:lang w:eastAsia="zh-CN"/>
        </w:rPr>
        <w:t>磋商</w:t>
      </w:r>
      <w:r>
        <w:rPr>
          <w:rFonts w:hint="eastAsia" w:ascii="宋体" w:hAnsi="宋体" w:cs="宋体"/>
          <w:b w:val="0"/>
          <w:bCs/>
          <w:kern w:val="0"/>
          <w:sz w:val="24"/>
        </w:rPr>
        <w:t>时间、地点</w:t>
      </w:r>
      <w:r>
        <w:rPr>
          <w:rFonts w:ascii="宋体" w:cs="宋体"/>
          <w:kern w:val="0"/>
          <w:sz w:val="24"/>
        </w:rPr>
        <w:br w:type="textWrapping"/>
      </w:r>
      <w:r>
        <w:rPr>
          <w:rFonts w:ascii="宋体" w:hAnsi="宋体" w:cs="宋体"/>
          <w:kern w:val="0"/>
          <w:sz w:val="24"/>
          <w:highlight w:val="none"/>
        </w:rPr>
        <w:t xml:space="preserve">    </w:t>
      </w:r>
      <w:r>
        <w:rPr>
          <w:rFonts w:hint="eastAsia" w:ascii="宋体" w:hAnsi="宋体" w:cs="宋体"/>
          <w:kern w:val="0"/>
          <w:sz w:val="24"/>
          <w:highlight w:val="none"/>
          <w:lang w:val="en-US" w:eastAsia="zh-CN"/>
        </w:rPr>
        <w:t>1</w:t>
      </w:r>
      <w:r>
        <w:rPr>
          <w:rFonts w:hint="eastAsia" w:ascii="宋体" w:hAnsi="宋体" w:cs="宋体"/>
          <w:kern w:val="0"/>
          <w:sz w:val="24"/>
          <w:highlight w:val="none"/>
        </w:rPr>
        <w:t>、递交</w:t>
      </w:r>
      <w:r>
        <w:rPr>
          <w:rFonts w:hint="eastAsia" w:ascii="宋体" w:hAnsi="宋体" w:cs="宋体"/>
          <w:kern w:val="0"/>
          <w:sz w:val="24"/>
          <w:highlight w:val="none"/>
          <w:lang w:eastAsia="zh-CN"/>
        </w:rPr>
        <w:t>磋商</w:t>
      </w:r>
      <w:r>
        <w:rPr>
          <w:rFonts w:hint="eastAsia" w:ascii="宋体" w:hAnsi="宋体" w:cs="宋体"/>
          <w:kern w:val="0"/>
          <w:sz w:val="24"/>
          <w:highlight w:val="none"/>
        </w:rPr>
        <w:t>响应文件的截止时间：</w:t>
      </w:r>
      <w:r>
        <w:rPr>
          <w:rFonts w:hint="eastAsia" w:ascii="宋体" w:hAnsi="宋体" w:cs="宋体"/>
          <w:b/>
          <w:bCs/>
          <w:sz w:val="24"/>
          <w:highlight w:val="none"/>
          <w:u w:val="single"/>
          <w:lang w:eastAsia="zh-CN"/>
        </w:rPr>
        <w:t>202</w:t>
      </w:r>
      <w:r>
        <w:rPr>
          <w:rFonts w:hint="eastAsia" w:ascii="宋体" w:hAnsi="宋体" w:cs="宋体"/>
          <w:b/>
          <w:bCs/>
          <w:sz w:val="24"/>
          <w:highlight w:val="none"/>
          <w:u w:val="single"/>
          <w:lang w:val="en-US" w:eastAsia="zh-CN"/>
        </w:rPr>
        <w:t>6</w:t>
      </w:r>
      <w:r>
        <w:rPr>
          <w:rFonts w:ascii="宋体" w:hAnsi="宋体" w:cs="宋体"/>
          <w:b/>
          <w:bCs/>
          <w:sz w:val="24"/>
          <w:highlight w:val="none"/>
          <w:u w:val="single"/>
        </w:rPr>
        <w:t xml:space="preserve"> </w:t>
      </w:r>
      <w:r>
        <w:rPr>
          <w:rFonts w:hint="eastAsia" w:ascii="宋体" w:hAnsi="宋体" w:cs="宋体"/>
          <w:b/>
          <w:bCs/>
          <w:sz w:val="24"/>
          <w:highlight w:val="none"/>
        </w:rPr>
        <w:t>年</w:t>
      </w:r>
      <w:r>
        <w:rPr>
          <w:rFonts w:ascii="宋体" w:hAnsi="宋体" w:cs="宋体"/>
          <w:b/>
          <w:bCs/>
          <w:sz w:val="24"/>
          <w:highlight w:val="none"/>
          <w:u w:val="single"/>
        </w:rPr>
        <w:t xml:space="preserve"> </w:t>
      </w:r>
      <w:r>
        <w:rPr>
          <w:rFonts w:hint="eastAsia" w:ascii="宋体" w:hAnsi="宋体" w:cs="宋体"/>
          <w:b/>
          <w:bCs/>
          <w:sz w:val="24"/>
          <w:highlight w:val="none"/>
          <w:u w:val="single"/>
          <w:lang w:val="en-US" w:eastAsia="zh-CN"/>
        </w:rPr>
        <w:t>2</w:t>
      </w:r>
      <w:r>
        <w:rPr>
          <w:rFonts w:ascii="宋体" w:hAnsi="宋体" w:cs="宋体"/>
          <w:b/>
          <w:bCs/>
          <w:sz w:val="24"/>
          <w:highlight w:val="none"/>
          <w:u w:val="single"/>
        </w:rPr>
        <w:t xml:space="preserve"> </w:t>
      </w:r>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27 </w:t>
      </w:r>
      <w:r>
        <w:rPr>
          <w:rFonts w:hint="eastAsia" w:ascii="宋体" w:hAnsi="宋体" w:cs="宋体"/>
          <w:b/>
          <w:bCs/>
          <w:sz w:val="24"/>
          <w:highlight w:val="none"/>
        </w:rPr>
        <w:t>日</w:t>
      </w:r>
      <w:r>
        <w:rPr>
          <w:rFonts w:hint="eastAsia" w:ascii="宋体" w:hAnsi="宋体" w:cs="宋体"/>
          <w:b/>
          <w:bCs/>
          <w:sz w:val="24"/>
          <w:highlight w:val="none"/>
          <w:u w:val="single"/>
          <w:lang w:val="en-US" w:eastAsia="zh-CN"/>
        </w:rPr>
        <w:t xml:space="preserve"> 14:</w:t>
      </w:r>
      <w:r>
        <w:rPr>
          <w:rFonts w:hint="eastAsia" w:ascii="宋体" w:cs="宋体"/>
          <w:b/>
          <w:bCs/>
          <w:sz w:val="24"/>
          <w:highlight w:val="none"/>
          <w:u w:val="single"/>
          <w:lang w:val="en-US" w:eastAsia="zh-CN"/>
        </w:rPr>
        <w:t>0</w:t>
      </w:r>
      <w:r>
        <w:rPr>
          <w:rFonts w:ascii="宋体" w:cs="宋体"/>
          <w:b/>
          <w:bCs/>
          <w:sz w:val="24"/>
          <w:highlight w:val="none"/>
          <w:u w:val="single"/>
        </w:rPr>
        <w:t>0</w:t>
      </w:r>
      <w:r>
        <w:rPr>
          <w:rFonts w:hint="eastAsia" w:ascii="宋体" w:hAnsi="宋体" w:cs="宋体"/>
          <w:kern w:val="0"/>
          <w:sz w:val="24"/>
          <w:highlight w:val="none"/>
        </w:rPr>
        <w:t>；</w:t>
      </w:r>
      <w:r>
        <w:rPr>
          <w:rFonts w:ascii="宋体" w:cs="宋体"/>
          <w:kern w:val="0"/>
          <w:sz w:val="24"/>
          <w:highlight w:val="none"/>
        </w:rPr>
        <w:br w:type="textWrapping"/>
      </w:r>
      <w:r>
        <w:rPr>
          <w:rFonts w:ascii="宋体" w:hAnsi="宋体" w:cs="宋体"/>
          <w:kern w:val="0"/>
          <w:sz w:val="24"/>
        </w:rPr>
        <w:t xml:space="preserve">    </w:t>
      </w:r>
      <w:r>
        <w:rPr>
          <w:rFonts w:hint="eastAsia" w:ascii="宋体" w:hAnsi="宋体" w:cs="宋体"/>
          <w:kern w:val="0"/>
          <w:sz w:val="24"/>
          <w:lang w:val="en-US" w:eastAsia="zh-CN"/>
        </w:rPr>
        <w:t>2、</w:t>
      </w:r>
      <w:r>
        <w:rPr>
          <w:rFonts w:hint="eastAsia" w:ascii="宋体" w:hAnsi="宋体" w:cs="宋体"/>
          <w:kern w:val="0"/>
          <w:sz w:val="24"/>
          <w:lang w:eastAsia="zh-CN"/>
        </w:rPr>
        <w:t>磋商</w:t>
      </w:r>
      <w:r>
        <w:rPr>
          <w:rFonts w:hint="eastAsia" w:ascii="宋体" w:hAnsi="宋体" w:cs="宋体"/>
          <w:kern w:val="0"/>
          <w:sz w:val="24"/>
        </w:rPr>
        <w:t>地点：南通市通州区金霞路555号江海</w:t>
      </w:r>
      <w:r>
        <w:rPr>
          <w:rFonts w:hint="eastAsia" w:ascii="宋体" w:hAnsi="宋体" w:cs="宋体"/>
          <w:kern w:val="0"/>
          <w:sz w:val="24"/>
          <w:lang w:eastAsia="zh-CN"/>
        </w:rPr>
        <w:t>圆融汇</w:t>
      </w:r>
      <w:r>
        <w:rPr>
          <w:rFonts w:hint="eastAsia" w:ascii="宋体" w:hAnsi="宋体" w:cs="宋体"/>
          <w:kern w:val="0"/>
          <w:sz w:val="24"/>
        </w:rPr>
        <w:t>五号楼四楼。</w:t>
      </w:r>
      <w:r>
        <w:rPr>
          <w:rFonts w:ascii="宋体" w:hAnsi="宋体" w:cs="宋体"/>
          <w:kern w:val="0"/>
          <w:sz w:val="24"/>
        </w:rPr>
        <w:t xml:space="preserve"> </w:t>
      </w:r>
      <w:r>
        <w:rPr>
          <w:rFonts w:ascii="宋体" w:cs="宋体"/>
          <w:kern w:val="0"/>
          <w:sz w:val="24"/>
        </w:rPr>
        <w:br w:type="textWrapping"/>
      </w:r>
      <w:r>
        <w:rPr>
          <w:rFonts w:hint="eastAsia" w:ascii="宋体" w:hAnsi="宋体" w:cs="宋体"/>
          <w:b w:val="0"/>
          <w:bCs/>
          <w:kern w:val="0"/>
          <w:sz w:val="24"/>
        </w:rPr>
        <w:t>七、竞争性</w:t>
      </w:r>
      <w:r>
        <w:rPr>
          <w:rFonts w:hint="eastAsia" w:ascii="宋体" w:hAnsi="宋体" w:cs="宋体"/>
          <w:b w:val="0"/>
          <w:bCs/>
          <w:kern w:val="0"/>
          <w:sz w:val="24"/>
          <w:lang w:eastAsia="zh-CN"/>
        </w:rPr>
        <w:t>磋商</w:t>
      </w:r>
      <w:r>
        <w:rPr>
          <w:rFonts w:hint="eastAsia" w:ascii="宋体" w:hAnsi="宋体" w:cs="宋体"/>
          <w:b w:val="0"/>
          <w:bCs/>
          <w:kern w:val="0"/>
          <w:sz w:val="24"/>
        </w:rPr>
        <w:t>保证金</w:t>
      </w:r>
      <w:r>
        <w:rPr>
          <w:rFonts w:ascii="宋体" w:cs="宋体"/>
          <w:kern w:val="0"/>
          <w:sz w:val="24"/>
        </w:rPr>
        <w:br w:type="textWrapping"/>
      </w:r>
      <w:r>
        <w:rPr>
          <w:rFonts w:ascii="宋体" w:hAnsi="宋体" w:cs="宋体"/>
          <w:kern w:val="0"/>
          <w:sz w:val="24"/>
        </w:rPr>
        <w:t xml:space="preserve">    </w:t>
      </w:r>
      <w:r>
        <w:rPr>
          <w:rFonts w:hint="eastAsia" w:ascii="宋体" w:hAnsi="宋体" w:cs="宋体"/>
          <w:kern w:val="0"/>
          <w:sz w:val="24"/>
          <w:lang w:eastAsia="zh-CN"/>
        </w:rPr>
        <w:t>磋商</w:t>
      </w:r>
      <w:r>
        <w:rPr>
          <w:rFonts w:hint="eastAsia" w:ascii="宋体" w:hAnsi="宋体" w:cs="宋体"/>
          <w:kern w:val="0"/>
          <w:sz w:val="24"/>
        </w:rPr>
        <w:t>保证金数额：</w:t>
      </w:r>
      <w:r>
        <w:rPr>
          <w:rFonts w:hint="eastAsia" w:ascii="宋体" w:hAnsi="宋体" w:cs="宋体"/>
          <w:kern w:val="0"/>
          <w:sz w:val="24"/>
          <w:lang w:val="en-US" w:eastAsia="zh-CN"/>
        </w:rPr>
        <w:t>无。</w:t>
      </w:r>
    </w:p>
    <w:p w14:paraId="05DDC56B">
      <w:pPr>
        <w:snapToGrid w:val="0"/>
        <w:spacing w:line="420" w:lineRule="exact"/>
        <w:contextualSpacing/>
        <w:rPr>
          <w:rFonts w:ascii="宋体"/>
          <w:b w:val="0"/>
          <w:bCs w:val="0"/>
          <w:sz w:val="24"/>
          <w:szCs w:val="24"/>
        </w:rPr>
      </w:pPr>
      <w:r>
        <w:rPr>
          <w:rFonts w:hint="eastAsia" w:ascii="宋体" w:hAnsi="宋体"/>
          <w:b w:val="0"/>
          <w:bCs w:val="0"/>
          <w:sz w:val="24"/>
          <w:szCs w:val="24"/>
        </w:rPr>
        <w:t>八、本项目联系事项：</w:t>
      </w:r>
    </w:p>
    <w:p w14:paraId="753EA9E2">
      <w:pPr>
        <w:spacing w:line="360" w:lineRule="auto"/>
        <w:ind w:firstLine="720"/>
        <w:jc w:val="left"/>
        <w:rPr>
          <w:rFonts w:hint="eastAsia"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u w:val="single"/>
          <w:lang w:eastAsia="zh-CN"/>
        </w:rPr>
        <w:t>南通市通州区区域社会治理现代化指挥中心</w:t>
      </w:r>
    </w:p>
    <w:p w14:paraId="26416AD7">
      <w:pPr>
        <w:spacing w:line="360" w:lineRule="auto"/>
        <w:ind w:firstLine="720"/>
        <w:jc w:val="left"/>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南通市通州区金霞路555号江海</w:t>
      </w:r>
      <w:r>
        <w:rPr>
          <w:rFonts w:hint="eastAsia" w:ascii="宋体" w:hAnsi="宋体" w:cs="宋体"/>
          <w:sz w:val="24"/>
          <w:szCs w:val="24"/>
          <w:u w:val="single"/>
          <w:lang w:eastAsia="zh-CN"/>
        </w:rPr>
        <w:t>圆融汇</w:t>
      </w:r>
      <w:r>
        <w:rPr>
          <w:rFonts w:hint="eastAsia" w:ascii="宋体" w:hAnsi="宋体" w:cs="宋体"/>
          <w:sz w:val="24"/>
          <w:szCs w:val="24"/>
          <w:u w:val="single"/>
        </w:rPr>
        <w:t>五号楼四楼</w:t>
      </w:r>
    </w:p>
    <w:p w14:paraId="0F96A122">
      <w:pPr>
        <w:spacing w:line="360" w:lineRule="auto"/>
        <w:ind w:firstLine="720"/>
        <w:jc w:val="left"/>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刘</w:t>
      </w:r>
      <w:r>
        <w:rPr>
          <w:rFonts w:hint="eastAsia" w:ascii="宋体" w:hAnsi="宋体" w:cs="宋体"/>
          <w:sz w:val="24"/>
          <w:szCs w:val="24"/>
          <w:u w:val="single"/>
        </w:rPr>
        <w:t>先生</w:t>
      </w:r>
    </w:p>
    <w:p w14:paraId="5475A4EF">
      <w:pPr>
        <w:spacing w:line="360" w:lineRule="auto"/>
        <w:ind w:firstLine="720"/>
        <w:jc w:val="left"/>
        <w:rPr>
          <w:rFonts w:hint="default" w:ascii="宋体" w:hAnsi="宋体" w:eastAsia="宋体" w:cs="宋体"/>
          <w:sz w:val="24"/>
          <w:szCs w:val="24"/>
          <w:u w:val="single"/>
          <w:lang w:val="en-US" w:eastAsia="zh-CN"/>
        </w:rPr>
      </w:pPr>
      <w:r>
        <w:rPr>
          <w:rFonts w:hint="eastAsia" w:ascii="宋体" w:hAnsi="宋体" w:cs="宋体"/>
          <w:sz w:val="24"/>
          <w:szCs w:val="24"/>
        </w:rPr>
        <w:t>联系方式：</w:t>
      </w:r>
      <w:bookmarkStart w:id="0" w:name="_Toc28359086"/>
      <w:bookmarkEnd w:id="0"/>
      <w:bookmarkStart w:id="1" w:name="_Toc28359009"/>
      <w:bookmarkEnd w:id="1"/>
      <w:r>
        <w:rPr>
          <w:rFonts w:hint="eastAsia" w:ascii="宋体" w:hAnsi="宋体" w:cs="宋体"/>
          <w:sz w:val="24"/>
          <w:szCs w:val="24"/>
          <w:u w:val="single"/>
        </w:rPr>
        <w:t>0513-86028</w:t>
      </w:r>
      <w:r>
        <w:rPr>
          <w:rFonts w:hint="eastAsia" w:ascii="宋体" w:hAnsi="宋体" w:cs="宋体"/>
          <w:sz w:val="24"/>
          <w:szCs w:val="24"/>
          <w:u w:val="single"/>
          <w:lang w:val="en-US" w:eastAsia="zh-CN"/>
        </w:rPr>
        <w:t>760</w:t>
      </w:r>
    </w:p>
    <w:p w14:paraId="7F8268A6">
      <w:pPr>
        <w:rPr>
          <w:rFonts w:hint="eastAsia" w:ascii="宋体" w:hAnsi="宋体"/>
          <w:b/>
          <w:sz w:val="32"/>
          <w:szCs w:val="32"/>
        </w:rPr>
      </w:pPr>
      <w:r>
        <w:rPr>
          <w:rFonts w:hint="eastAsia" w:ascii="宋体" w:hAnsi="宋体"/>
          <w:b/>
          <w:sz w:val="32"/>
          <w:szCs w:val="32"/>
        </w:rPr>
        <w:br w:type="page"/>
      </w:r>
    </w:p>
    <w:p w14:paraId="2AF729E7">
      <w:pPr>
        <w:tabs>
          <w:tab w:val="left" w:pos="5250"/>
        </w:tabs>
        <w:spacing w:line="480" w:lineRule="exact"/>
        <w:jc w:val="center"/>
        <w:outlineLvl w:val="0"/>
        <w:rPr>
          <w:rFonts w:ascii="宋体"/>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lang w:eastAsia="zh-CN"/>
        </w:rPr>
        <w:t>磋商</w:t>
      </w:r>
      <w:r>
        <w:rPr>
          <w:rFonts w:hint="eastAsia" w:ascii="宋体" w:hAnsi="宋体"/>
          <w:b/>
          <w:sz w:val="32"/>
          <w:szCs w:val="32"/>
        </w:rPr>
        <w:t>须知</w:t>
      </w:r>
    </w:p>
    <w:p w14:paraId="45994F5F">
      <w:pPr>
        <w:pStyle w:val="6"/>
        <w:spacing w:line="480" w:lineRule="exact"/>
        <w:ind w:firstLine="480" w:firstLineChars="200"/>
        <w:rPr>
          <w:b w:val="0"/>
          <w:bCs/>
          <w:sz w:val="24"/>
          <w:szCs w:val="24"/>
        </w:rPr>
      </w:pPr>
      <w:r>
        <w:rPr>
          <w:b w:val="0"/>
          <w:bCs/>
          <w:sz w:val="24"/>
          <w:szCs w:val="24"/>
        </w:rPr>
        <w:t>1</w:t>
      </w:r>
      <w:r>
        <w:rPr>
          <w:rFonts w:hint="eastAsia"/>
          <w:b w:val="0"/>
          <w:bCs/>
          <w:sz w:val="24"/>
          <w:szCs w:val="24"/>
        </w:rPr>
        <w:t>．适用范围</w:t>
      </w:r>
    </w:p>
    <w:p w14:paraId="6CED9A38">
      <w:pPr>
        <w:pStyle w:val="6"/>
        <w:spacing w:line="480" w:lineRule="exact"/>
        <w:ind w:firstLine="480" w:firstLineChars="200"/>
        <w:rPr>
          <w:sz w:val="24"/>
          <w:szCs w:val="24"/>
          <w:lang w:val="zh-CN"/>
        </w:rPr>
      </w:pPr>
      <w:r>
        <w:rPr>
          <w:sz w:val="24"/>
          <w:szCs w:val="24"/>
        </w:rPr>
        <w:t>1</w:t>
      </w:r>
      <w:r>
        <w:rPr>
          <w:rFonts w:hint="eastAsia"/>
          <w:sz w:val="24"/>
          <w:szCs w:val="24"/>
        </w:rPr>
        <w:t>．本</w:t>
      </w:r>
      <w:r>
        <w:rPr>
          <w:rFonts w:hint="eastAsia"/>
          <w:sz w:val="24"/>
          <w:szCs w:val="24"/>
          <w:lang w:eastAsia="zh-CN"/>
        </w:rPr>
        <w:t>磋商</w:t>
      </w:r>
      <w:r>
        <w:rPr>
          <w:rFonts w:hint="eastAsia"/>
          <w:sz w:val="24"/>
          <w:szCs w:val="24"/>
        </w:rPr>
        <w:t>文件仅适用于本次</w:t>
      </w:r>
      <w:r>
        <w:rPr>
          <w:rFonts w:hint="eastAsia"/>
          <w:sz w:val="24"/>
          <w:szCs w:val="24"/>
          <w:lang w:eastAsia="zh-CN"/>
        </w:rPr>
        <w:t>磋商</w:t>
      </w:r>
      <w:r>
        <w:rPr>
          <w:rFonts w:hint="eastAsia"/>
          <w:sz w:val="24"/>
          <w:szCs w:val="24"/>
        </w:rPr>
        <w:t>所叙述的</w:t>
      </w:r>
      <w:r>
        <w:rPr>
          <w:rFonts w:hint="eastAsia" w:cs="宋体"/>
          <w:sz w:val="24"/>
          <w:u w:val="single"/>
          <w:lang w:eastAsia="zh-CN"/>
        </w:rPr>
        <w:t>“视频会议相关平台运维服务项目”项目</w:t>
      </w:r>
      <w:r>
        <w:rPr>
          <w:rFonts w:hint="eastAsia"/>
          <w:sz w:val="24"/>
          <w:szCs w:val="24"/>
        </w:rPr>
        <w:t>的</w:t>
      </w:r>
      <w:r>
        <w:rPr>
          <w:rFonts w:hint="eastAsia"/>
          <w:sz w:val="24"/>
          <w:szCs w:val="24"/>
          <w:lang w:val="zh-CN"/>
        </w:rPr>
        <w:t>采购。</w:t>
      </w:r>
    </w:p>
    <w:p w14:paraId="4FC8D970">
      <w:pPr>
        <w:pStyle w:val="6"/>
        <w:spacing w:line="480" w:lineRule="exact"/>
        <w:ind w:firstLine="480" w:firstLineChars="200"/>
        <w:rPr>
          <w:sz w:val="24"/>
          <w:szCs w:val="24"/>
        </w:rPr>
      </w:pPr>
      <w:r>
        <w:rPr>
          <w:sz w:val="24"/>
          <w:szCs w:val="24"/>
        </w:rPr>
        <w:t>2</w:t>
      </w:r>
      <w:r>
        <w:rPr>
          <w:rFonts w:hint="eastAsia"/>
          <w:sz w:val="24"/>
          <w:szCs w:val="24"/>
        </w:rPr>
        <w:t>．定义</w:t>
      </w:r>
    </w:p>
    <w:p w14:paraId="483C4BA2">
      <w:pPr>
        <w:pStyle w:val="6"/>
        <w:spacing w:line="480" w:lineRule="exact"/>
        <w:ind w:firstLine="480" w:firstLineChars="200"/>
        <w:rPr>
          <w:sz w:val="24"/>
          <w:szCs w:val="24"/>
        </w:rPr>
      </w:pPr>
      <w:r>
        <w:rPr>
          <w:sz w:val="24"/>
          <w:szCs w:val="24"/>
        </w:rPr>
        <w:t>2</w:t>
      </w:r>
      <w:r>
        <w:rPr>
          <w:rFonts w:hint="eastAsia"/>
          <w:sz w:val="24"/>
          <w:szCs w:val="24"/>
        </w:rPr>
        <w:t>．</w:t>
      </w:r>
      <w:r>
        <w:rPr>
          <w:sz w:val="24"/>
          <w:szCs w:val="24"/>
        </w:rPr>
        <w:t>1</w:t>
      </w:r>
      <w:r>
        <w:rPr>
          <w:rFonts w:hint="eastAsia"/>
          <w:sz w:val="24"/>
          <w:szCs w:val="24"/>
        </w:rPr>
        <w:t>“采购人”系指采购本项目的</w:t>
      </w:r>
      <w:r>
        <w:rPr>
          <w:rFonts w:hint="eastAsia"/>
          <w:sz w:val="24"/>
          <w:szCs w:val="24"/>
          <w:lang w:eastAsia="zh-CN"/>
        </w:rPr>
        <w:t>南通市通州区区域社会治理现代化指挥中心</w:t>
      </w:r>
      <w:r>
        <w:rPr>
          <w:rFonts w:hint="eastAsia"/>
          <w:sz w:val="24"/>
          <w:szCs w:val="24"/>
        </w:rPr>
        <w:t>。</w:t>
      </w:r>
    </w:p>
    <w:p w14:paraId="3807CC4E">
      <w:pPr>
        <w:pStyle w:val="6"/>
        <w:spacing w:line="480" w:lineRule="exact"/>
        <w:ind w:firstLine="480" w:firstLineChars="200"/>
        <w:rPr>
          <w:sz w:val="24"/>
          <w:szCs w:val="24"/>
        </w:rPr>
      </w:pPr>
      <w:r>
        <w:rPr>
          <w:sz w:val="24"/>
          <w:szCs w:val="24"/>
        </w:rPr>
        <w:t>2</w:t>
      </w:r>
      <w:r>
        <w:rPr>
          <w:rFonts w:hint="eastAsia"/>
          <w:sz w:val="24"/>
          <w:szCs w:val="24"/>
        </w:rPr>
        <w:t>．</w:t>
      </w:r>
      <w:r>
        <w:rPr>
          <w:rFonts w:hint="eastAsia"/>
          <w:sz w:val="24"/>
          <w:szCs w:val="24"/>
          <w:lang w:val="en-US" w:eastAsia="zh-CN"/>
        </w:rPr>
        <w:t>2</w:t>
      </w:r>
      <w:r>
        <w:rPr>
          <w:rFonts w:hint="eastAsia"/>
          <w:sz w:val="24"/>
          <w:szCs w:val="24"/>
        </w:rPr>
        <w:t>“供应商”系指无条件接受</w:t>
      </w:r>
      <w:r>
        <w:rPr>
          <w:rFonts w:hint="eastAsia"/>
          <w:sz w:val="24"/>
          <w:szCs w:val="24"/>
          <w:lang w:eastAsia="zh-CN"/>
        </w:rPr>
        <w:t>磋商</w:t>
      </w:r>
      <w:r>
        <w:rPr>
          <w:rFonts w:hint="eastAsia"/>
          <w:sz w:val="24"/>
          <w:szCs w:val="24"/>
        </w:rPr>
        <w:t>文件的各项要求，具备相应履约能力、具有《中华人民共和国政府采购法》第</w:t>
      </w:r>
      <w:r>
        <w:rPr>
          <w:sz w:val="24"/>
          <w:szCs w:val="24"/>
        </w:rPr>
        <w:t>22</w:t>
      </w:r>
      <w:r>
        <w:rPr>
          <w:rFonts w:hint="eastAsia"/>
          <w:sz w:val="24"/>
          <w:szCs w:val="24"/>
        </w:rPr>
        <w:t>规定的相关条件并向</w:t>
      </w:r>
      <w:r>
        <w:rPr>
          <w:rFonts w:hint="eastAsia"/>
          <w:sz w:val="24"/>
          <w:szCs w:val="24"/>
          <w:lang w:eastAsia="zh-CN"/>
        </w:rPr>
        <w:t>磋商</w:t>
      </w:r>
      <w:r>
        <w:rPr>
          <w:rFonts w:hint="eastAsia"/>
          <w:sz w:val="24"/>
          <w:szCs w:val="24"/>
        </w:rPr>
        <w:t>小组提交响应文件的供应商。</w:t>
      </w:r>
    </w:p>
    <w:p w14:paraId="0E5A9BD7">
      <w:pPr>
        <w:pStyle w:val="3"/>
        <w:spacing w:line="480" w:lineRule="exact"/>
        <w:ind w:firstLine="480" w:firstLineChars="200"/>
        <w:rPr>
          <w:rFonts w:hAnsi="宋体"/>
          <w:sz w:val="24"/>
          <w:szCs w:val="24"/>
        </w:rPr>
      </w:pPr>
      <w:r>
        <w:rPr>
          <w:rFonts w:hAnsi="宋体"/>
          <w:sz w:val="24"/>
          <w:szCs w:val="24"/>
        </w:rPr>
        <w:t>2</w:t>
      </w:r>
      <w:r>
        <w:rPr>
          <w:rFonts w:hint="eastAsia" w:hAnsi="宋体"/>
          <w:sz w:val="24"/>
          <w:szCs w:val="24"/>
        </w:rPr>
        <w:t>．</w:t>
      </w:r>
      <w:r>
        <w:rPr>
          <w:rFonts w:hint="eastAsia" w:hAnsi="宋体"/>
          <w:sz w:val="24"/>
          <w:szCs w:val="24"/>
          <w:lang w:val="en-US" w:eastAsia="zh-CN"/>
        </w:rPr>
        <w:t>3</w:t>
      </w:r>
      <w:r>
        <w:rPr>
          <w:rFonts w:hint="eastAsia" w:hAnsi="宋体"/>
          <w:sz w:val="24"/>
          <w:szCs w:val="24"/>
        </w:rPr>
        <w:t>“服务”系指成交供应商按采购文件和合同的要求，向采购人提供所需的服务。</w:t>
      </w:r>
    </w:p>
    <w:p w14:paraId="68B7442D">
      <w:pPr>
        <w:pStyle w:val="6"/>
        <w:spacing w:line="480" w:lineRule="exact"/>
        <w:ind w:firstLine="480" w:firstLineChars="200"/>
        <w:rPr>
          <w:b w:val="0"/>
          <w:bCs w:val="0"/>
          <w:sz w:val="24"/>
          <w:szCs w:val="24"/>
        </w:rPr>
      </w:pPr>
      <w:r>
        <w:rPr>
          <w:b w:val="0"/>
          <w:bCs w:val="0"/>
          <w:sz w:val="24"/>
          <w:szCs w:val="24"/>
        </w:rPr>
        <w:t>3</w:t>
      </w:r>
      <w:r>
        <w:rPr>
          <w:rFonts w:hint="eastAsia"/>
          <w:b w:val="0"/>
          <w:bCs w:val="0"/>
          <w:sz w:val="24"/>
          <w:szCs w:val="24"/>
        </w:rPr>
        <w:t>．供应商的要求</w:t>
      </w:r>
    </w:p>
    <w:p w14:paraId="5AB444D7">
      <w:pPr>
        <w:spacing w:line="360" w:lineRule="auto"/>
        <w:ind w:firstLine="480" w:firstLineChars="200"/>
        <w:rPr>
          <w:rFonts w:ascii="宋体" w:hAnsi="宋体"/>
          <w:sz w:val="24"/>
          <w:szCs w:val="24"/>
        </w:rPr>
      </w:pPr>
      <w:r>
        <w:rPr>
          <w:rFonts w:hint="eastAsia" w:ascii="宋体" w:hAnsi="宋体"/>
          <w:sz w:val="24"/>
          <w:szCs w:val="24"/>
        </w:rPr>
        <w:t>（1）符合《中华人民共和国政府采购法》第二十二条对供应商的资格要求；</w:t>
      </w:r>
    </w:p>
    <w:p w14:paraId="172293DD">
      <w:pPr>
        <w:adjustRightInd w:val="0"/>
        <w:snapToGrid w:val="0"/>
        <w:spacing w:line="360" w:lineRule="auto"/>
        <w:ind w:firstLine="480" w:firstLineChars="200"/>
        <w:jc w:val="left"/>
        <w:textAlignment w:val="baseline"/>
        <w:rPr>
          <w:rFonts w:hint="eastAsia" w:ascii="宋体" w:hAnsi="宋体" w:cs="宋体"/>
          <w:color w:val="000000"/>
          <w:kern w:val="0"/>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ascii="宋体" w:hAnsi="宋体" w:cs="宋体"/>
          <w:color w:val="000000"/>
          <w:kern w:val="0"/>
          <w:sz w:val="24"/>
          <w:szCs w:val="24"/>
        </w:rPr>
        <w:t>未被“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 未被国家税务总局网站（http://hd.chinatax.gov.cn/xxk）等渠道列入重大税收违法案件当事人名单，未被国家企业信用信息公示系统（http://www.gsxt.gov.cn）等渠道列入经营异常名录、严重违法失信企业名单，未被全国公共资源交易平台（http://www.ggzy.gov.cn）等渠道列入黑名单</w:t>
      </w:r>
      <w:r>
        <w:rPr>
          <w:rFonts w:hint="eastAsia" w:ascii="宋体" w:hAnsi="宋体" w:cs="宋体"/>
          <w:color w:val="000000"/>
          <w:kern w:val="0"/>
          <w:sz w:val="24"/>
          <w:szCs w:val="24"/>
        </w:rPr>
        <w:t>。</w:t>
      </w:r>
    </w:p>
    <w:p w14:paraId="132D918F">
      <w:pPr>
        <w:adjustRightInd w:val="0"/>
        <w:snapToGrid w:val="0"/>
        <w:spacing w:line="360" w:lineRule="auto"/>
        <w:ind w:firstLine="480" w:firstLineChars="200"/>
        <w:jc w:val="left"/>
        <w:textAlignment w:val="baseline"/>
        <w:rPr>
          <w:rFonts w:hint="eastAsia" w:ascii="宋体"/>
          <w:sz w:val="24"/>
        </w:rPr>
      </w:pPr>
      <w:r>
        <w:rPr>
          <w:rFonts w:hint="eastAsia" w:ascii="宋体"/>
          <w:sz w:val="24"/>
        </w:rPr>
        <w:t>（</w:t>
      </w:r>
      <w:r>
        <w:rPr>
          <w:rFonts w:hint="eastAsia" w:ascii="宋体"/>
          <w:sz w:val="24"/>
          <w:lang w:val="en-US" w:eastAsia="zh-CN"/>
        </w:rPr>
        <w:t>3</w:t>
      </w:r>
      <w:r>
        <w:rPr>
          <w:rFonts w:hint="eastAsia" w:ascii="宋体"/>
          <w:sz w:val="24"/>
        </w:rPr>
        <w:t>）单位负责人为同一人或者存在直接控股、管理关系的不同供应商，不得参加同一合同项下的政府采购活动；</w:t>
      </w:r>
    </w:p>
    <w:p w14:paraId="6F63CE52">
      <w:pPr>
        <w:pStyle w:val="6"/>
        <w:spacing w:line="480" w:lineRule="exact"/>
        <w:rPr>
          <w:b/>
          <w:sz w:val="24"/>
          <w:szCs w:val="24"/>
        </w:rPr>
      </w:pPr>
      <w:r>
        <w:rPr>
          <w:b/>
          <w:sz w:val="24"/>
          <w:szCs w:val="24"/>
        </w:rPr>
        <w:t xml:space="preserve">    4</w:t>
      </w:r>
      <w:r>
        <w:rPr>
          <w:rFonts w:hint="eastAsia"/>
          <w:b/>
          <w:sz w:val="24"/>
          <w:szCs w:val="24"/>
        </w:rPr>
        <w:t>．</w:t>
      </w:r>
      <w:r>
        <w:rPr>
          <w:rFonts w:hint="eastAsia"/>
          <w:b/>
          <w:sz w:val="24"/>
          <w:szCs w:val="24"/>
          <w:lang w:eastAsia="zh-CN"/>
        </w:rPr>
        <w:t>磋商</w:t>
      </w:r>
      <w:r>
        <w:rPr>
          <w:rFonts w:hint="eastAsia"/>
          <w:b/>
          <w:sz w:val="24"/>
          <w:szCs w:val="24"/>
        </w:rPr>
        <w:t>代表</w:t>
      </w:r>
    </w:p>
    <w:p w14:paraId="6A3C39A8">
      <w:pPr>
        <w:pStyle w:val="6"/>
        <w:spacing w:line="480" w:lineRule="exact"/>
        <w:ind w:firstLine="480" w:firstLineChars="200"/>
        <w:rPr>
          <w:sz w:val="24"/>
          <w:szCs w:val="24"/>
        </w:rPr>
      </w:pPr>
      <w:r>
        <w:rPr>
          <w:rFonts w:hint="eastAsia"/>
          <w:sz w:val="24"/>
          <w:szCs w:val="24"/>
          <w:lang w:eastAsia="zh-CN"/>
        </w:rPr>
        <w:t>磋商</w:t>
      </w:r>
      <w:r>
        <w:rPr>
          <w:rFonts w:hint="eastAsia"/>
          <w:sz w:val="24"/>
          <w:szCs w:val="24"/>
        </w:rPr>
        <w:t>代表必须是法定代表人或持有《法定代表人授权委托书》的被授权代表人。</w:t>
      </w:r>
    </w:p>
    <w:p w14:paraId="1A02F647">
      <w:pPr>
        <w:pStyle w:val="6"/>
        <w:spacing w:line="480" w:lineRule="exact"/>
        <w:ind w:firstLine="482" w:firstLineChars="200"/>
        <w:rPr>
          <w:b/>
          <w:sz w:val="24"/>
          <w:szCs w:val="24"/>
        </w:rPr>
      </w:pPr>
      <w:r>
        <w:rPr>
          <w:rFonts w:hint="eastAsia"/>
          <w:b/>
          <w:sz w:val="24"/>
          <w:szCs w:val="24"/>
          <w:lang w:val="en-US" w:eastAsia="zh-CN"/>
        </w:rPr>
        <w:t>5</w:t>
      </w:r>
      <w:r>
        <w:rPr>
          <w:rFonts w:hint="eastAsia"/>
          <w:b/>
          <w:sz w:val="24"/>
          <w:szCs w:val="24"/>
        </w:rPr>
        <w:t>．响应文件</w:t>
      </w:r>
    </w:p>
    <w:p w14:paraId="616FEC4F">
      <w:pPr>
        <w:pStyle w:val="6"/>
        <w:spacing w:line="480" w:lineRule="exact"/>
        <w:ind w:firstLine="482" w:firstLineChars="200"/>
        <w:rPr>
          <w:b/>
          <w:sz w:val="24"/>
          <w:szCs w:val="24"/>
        </w:rPr>
      </w:pPr>
      <w:r>
        <w:rPr>
          <w:rFonts w:hint="eastAsia"/>
          <w:b/>
          <w:sz w:val="24"/>
          <w:szCs w:val="24"/>
          <w:lang w:val="en-US" w:eastAsia="zh-CN"/>
        </w:rPr>
        <w:t>5</w:t>
      </w:r>
      <w:r>
        <w:rPr>
          <w:rFonts w:hint="eastAsia"/>
          <w:b/>
          <w:sz w:val="24"/>
          <w:szCs w:val="24"/>
        </w:rPr>
        <w:t>．</w:t>
      </w:r>
      <w:r>
        <w:rPr>
          <w:b/>
          <w:sz w:val="24"/>
          <w:szCs w:val="24"/>
        </w:rPr>
        <w:t>1</w:t>
      </w:r>
      <w:r>
        <w:rPr>
          <w:rFonts w:hint="eastAsia"/>
          <w:b/>
          <w:sz w:val="24"/>
          <w:szCs w:val="24"/>
        </w:rPr>
        <w:t>响应文件的组成</w:t>
      </w:r>
      <w:r>
        <w:rPr>
          <w:b/>
          <w:sz w:val="24"/>
          <w:szCs w:val="24"/>
        </w:rPr>
        <w:t>:</w:t>
      </w:r>
    </w:p>
    <w:p w14:paraId="09805A00">
      <w:pPr>
        <w:pStyle w:val="6"/>
        <w:numPr>
          <w:ilvl w:val="0"/>
          <w:numId w:val="1"/>
        </w:numPr>
        <w:spacing w:line="480" w:lineRule="exact"/>
        <w:ind w:firstLine="477" w:firstLineChars="199"/>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lang w:val="en-US" w:eastAsia="zh-CN"/>
        </w:rPr>
        <w:t>负责人</w:t>
      </w:r>
      <w:r>
        <w:rPr>
          <w:rFonts w:hint="eastAsia"/>
          <w:sz w:val="24"/>
          <w:szCs w:val="24"/>
          <w:lang w:eastAsia="zh-CN"/>
        </w:rPr>
        <w:t>）</w:t>
      </w:r>
      <w:r>
        <w:rPr>
          <w:rFonts w:hint="eastAsia"/>
          <w:sz w:val="24"/>
          <w:szCs w:val="24"/>
          <w:lang w:val="en-US" w:eastAsia="zh-CN"/>
        </w:rPr>
        <w:t>身份</w:t>
      </w:r>
      <w:r>
        <w:rPr>
          <w:rFonts w:hint="eastAsia"/>
          <w:sz w:val="24"/>
          <w:szCs w:val="24"/>
        </w:rPr>
        <w:t>证明书（格式见附件）</w:t>
      </w:r>
      <w:r>
        <w:rPr>
          <w:rFonts w:hint="eastAsia"/>
          <w:sz w:val="24"/>
          <w:szCs w:val="24"/>
          <w:lang w:eastAsia="zh-CN"/>
        </w:rPr>
        <w:t>；</w:t>
      </w:r>
    </w:p>
    <w:p w14:paraId="21D5B753">
      <w:pPr>
        <w:pStyle w:val="6"/>
        <w:numPr>
          <w:ilvl w:val="0"/>
          <w:numId w:val="1"/>
        </w:numPr>
        <w:spacing w:line="480" w:lineRule="exact"/>
        <w:ind w:firstLine="477" w:firstLineChars="199"/>
        <w:rPr>
          <w:sz w:val="24"/>
          <w:szCs w:val="24"/>
        </w:rPr>
      </w:pPr>
      <w:r>
        <w:rPr>
          <w:rFonts w:hint="eastAsia"/>
          <w:sz w:val="24"/>
          <w:szCs w:val="24"/>
        </w:rPr>
        <w:t>法定代表人授权委托书及其身份证复印件（格式见附件）；</w:t>
      </w:r>
    </w:p>
    <w:p w14:paraId="020792CE">
      <w:pPr>
        <w:pStyle w:val="6"/>
        <w:numPr>
          <w:ilvl w:val="0"/>
          <w:numId w:val="1"/>
        </w:numPr>
        <w:spacing w:line="480" w:lineRule="exact"/>
        <w:ind w:firstLine="477" w:firstLineChars="199"/>
        <w:rPr>
          <w:rFonts w:hint="eastAsia"/>
          <w:sz w:val="24"/>
          <w:szCs w:val="24"/>
        </w:rPr>
      </w:pPr>
      <w:r>
        <w:rPr>
          <w:rFonts w:hint="eastAsia"/>
          <w:sz w:val="24"/>
          <w:szCs w:val="24"/>
        </w:rPr>
        <w:t>《营业执照》副本复印件（格式见附件）；</w:t>
      </w:r>
    </w:p>
    <w:p w14:paraId="11AFB78E">
      <w:pPr>
        <w:pStyle w:val="6"/>
        <w:numPr>
          <w:ilvl w:val="0"/>
          <w:numId w:val="1"/>
        </w:numPr>
        <w:spacing w:line="480" w:lineRule="exact"/>
        <w:ind w:firstLine="477" w:firstLineChars="199"/>
        <w:rPr>
          <w:rFonts w:hint="eastAsia"/>
          <w:sz w:val="24"/>
          <w:szCs w:val="24"/>
        </w:rPr>
      </w:pPr>
      <w:r>
        <w:rPr>
          <w:rFonts w:hint="eastAsia"/>
          <w:sz w:val="24"/>
          <w:szCs w:val="24"/>
          <w:lang w:eastAsia="zh-CN"/>
        </w:rPr>
        <w:t>磋商</w:t>
      </w:r>
      <w:r>
        <w:rPr>
          <w:rFonts w:hint="eastAsia"/>
          <w:sz w:val="24"/>
          <w:szCs w:val="24"/>
        </w:rPr>
        <w:t>函（格式见附件）；</w:t>
      </w:r>
    </w:p>
    <w:p w14:paraId="3EF211C5">
      <w:pPr>
        <w:pStyle w:val="6"/>
        <w:numPr>
          <w:ilvl w:val="0"/>
          <w:numId w:val="1"/>
        </w:numPr>
        <w:spacing w:line="480" w:lineRule="exact"/>
        <w:ind w:firstLine="477" w:firstLineChars="199"/>
        <w:rPr>
          <w:rFonts w:hint="eastAsia"/>
          <w:sz w:val="24"/>
          <w:szCs w:val="24"/>
        </w:rPr>
      </w:pPr>
      <w:r>
        <w:rPr>
          <w:rFonts w:hint="eastAsia"/>
          <w:sz w:val="24"/>
          <w:szCs w:val="24"/>
          <w:lang w:eastAsia="zh-CN"/>
        </w:rPr>
        <w:t>磋商</w:t>
      </w:r>
      <w:r>
        <w:rPr>
          <w:rFonts w:hint="eastAsia"/>
          <w:sz w:val="24"/>
          <w:szCs w:val="24"/>
        </w:rPr>
        <w:t>报价表（格式见附件）；</w:t>
      </w:r>
    </w:p>
    <w:p w14:paraId="2D676CA2">
      <w:pPr>
        <w:pStyle w:val="6"/>
        <w:numPr>
          <w:ilvl w:val="0"/>
          <w:numId w:val="1"/>
        </w:numPr>
        <w:spacing w:line="480" w:lineRule="exact"/>
        <w:ind w:firstLine="477" w:firstLineChars="199"/>
        <w:rPr>
          <w:rFonts w:hint="eastAsia"/>
          <w:sz w:val="24"/>
          <w:szCs w:val="24"/>
        </w:rPr>
      </w:pPr>
      <w:r>
        <w:rPr>
          <w:rFonts w:hint="eastAsia"/>
          <w:sz w:val="24"/>
          <w:szCs w:val="24"/>
          <w:lang w:val="en-US" w:eastAsia="zh-CN"/>
        </w:rPr>
        <w:t>相关响应文件；</w:t>
      </w:r>
    </w:p>
    <w:p w14:paraId="6EFD1C84">
      <w:pPr>
        <w:pStyle w:val="6"/>
        <w:spacing w:line="480" w:lineRule="exact"/>
        <w:ind w:firstLine="482" w:firstLineChars="200"/>
        <w:rPr>
          <w:b/>
          <w:sz w:val="24"/>
          <w:szCs w:val="24"/>
          <w:highlight w:val="yellow"/>
        </w:rPr>
      </w:pPr>
      <w:r>
        <w:rPr>
          <w:rFonts w:hint="eastAsia"/>
          <w:b/>
          <w:sz w:val="24"/>
          <w:szCs w:val="24"/>
          <w:lang w:val="en-US" w:eastAsia="zh-CN"/>
        </w:rPr>
        <w:t>5</w:t>
      </w:r>
      <w:r>
        <w:rPr>
          <w:rFonts w:hint="eastAsia"/>
          <w:b/>
          <w:sz w:val="24"/>
          <w:szCs w:val="24"/>
        </w:rPr>
        <w:t>．</w:t>
      </w:r>
      <w:r>
        <w:rPr>
          <w:b/>
          <w:sz w:val="24"/>
          <w:szCs w:val="24"/>
        </w:rPr>
        <w:t>2</w:t>
      </w:r>
      <w:r>
        <w:rPr>
          <w:rFonts w:hint="eastAsia"/>
          <w:b/>
          <w:sz w:val="24"/>
          <w:szCs w:val="24"/>
        </w:rPr>
        <w:t>响应文件编制要求</w:t>
      </w:r>
    </w:p>
    <w:p w14:paraId="0F9164F1">
      <w:pPr>
        <w:pStyle w:val="6"/>
        <w:spacing w:line="480" w:lineRule="exact"/>
        <w:ind w:firstLine="480" w:firstLineChars="200"/>
        <w:rPr>
          <w:sz w:val="24"/>
          <w:szCs w:val="24"/>
        </w:rPr>
      </w:pPr>
      <w:r>
        <w:rPr>
          <w:sz w:val="24"/>
          <w:szCs w:val="24"/>
        </w:rPr>
        <w:t>(1)</w:t>
      </w:r>
      <w:r>
        <w:rPr>
          <w:rFonts w:hint="eastAsia"/>
          <w:sz w:val="24"/>
          <w:szCs w:val="24"/>
        </w:rPr>
        <w:t>响应文件按</w:t>
      </w:r>
      <w:r>
        <w:rPr>
          <w:rFonts w:hint="eastAsia"/>
          <w:sz w:val="24"/>
          <w:szCs w:val="24"/>
          <w:lang w:val="en-US" w:eastAsia="zh-CN"/>
        </w:rPr>
        <w:t>5</w:t>
      </w:r>
      <w:r>
        <w:rPr>
          <w:sz w:val="24"/>
          <w:szCs w:val="24"/>
        </w:rPr>
        <w:t>.1</w:t>
      </w:r>
      <w:r>
        <w:rPr>
          <w:rFonts w:hint="eastAsia"/>
          <w:sz w:val="24"/>
          <w:szCs w:val="24"/>
        </w:rPr>
        <w:t>顺序组成，装订成册。</w:t>
      </w:r>
    </w:p>
    <w:p w14:paraId="67502E46">
      <w:pPr>
        <w:pStyle w:val="6"/>
        <w:spacing w:line="480" w:lineRule="exact"/>
        <w:ind w:firstLine="480" w:firstLineChars="200"/>
        <w:rPr>
          <w:b/>
          <w:sz w:val="24"/>
          <w:szCs w:val="24"/>
        </w:rPr>
      </w:pPr>
      <w:r>
        <w:rPr>
          <w:sz w:val="24"/>
          <w:szCs w:val="24"/>
        </w:rPr>
        <w:t>(2)</w:t>
      </w:r>
      <w:r>
        <w:rPr>
          <w:rFonts w:hint="eastAsia"/>
          <w:sz w:val="24"/>
          <w:szCs w:val="24"/>
        </w:rPr>
        <w:t>响应文件一式</w:t>
      </w:r>
      <w:r>
        <w:rPr>
          <w:rFonts w:hint="eastAsia"/>
          <w:sz w:val="24"/>
          <w:szCs w:val="24"/>
          <w:lang w:val="en-US" w:eastAsia="zh-CN"/>
        </w:rPr>
        <w:t>三</w:t>
      </w:r>
      <w:r>
        <w:rPr>
          <w:rFonts w:hint="eastAsia"/>
          <w:sz w:val="24"/>
          <w:szCs w:val="24"/>
        </w:rPr>
        <w:t>份，其中正本一份，副本</w:t>
      </w:r>
      <w:r>
        <w:rPr>
          <w:rFonts w:hint="eastAsia"/>
          <w:sz w:val="24"/>
          <w:szCs w:val="24"/>
          <w:lang w:val="en-US" w:eastAsia="zh-CN"/>
        </w:rPr>
        <w:t>两</w:t>
      </w:r>
      <w:r>
        <w:rPr>
          <w:rFonts w:hint="eastAsia"/>
          <w:sz w:val="24"/>
          <w:szCs w:val="24"/>
        </w:rPr>
        <w:t>份。如果正本与副本不符，以正本为准。响应文件应字迹清楚、内容齐全、数字准确、不应有涂改增删处。如修改时，修改处须有响应文件全权代表印章。</w:t>
      </w:r>
    </w:p>
    <w:p w14:paraId="61CD5732">
      <w:pPr>
        <w:pStyle w:val="6"/>
        <w:spacing w:line="480" w:lineRule="exact"/>
        <w:ind w:firstLine="480" w:firstLineChars="200"/>
        <w:rPr>
          <w:sz w:val="24"/>
          <w:szCs w:val="24"/>
        </w:rPr>
      </w:pPr>
      <w:r>
        <w:rPr>
          <w:sz w:val="24"/>
          <w:szCs w:val="24"/>
        </w:rPr>
        <w:t>(3)</w:t>
      </w:r>
      <w:r>
        <w:rPr>
          <w:rFonts w:hint="eastAsia"/>
          <w:sz w:val="24"/>
          <w:szCs w:val="24"/>
        </w:rPr>
        <w:t>响应文件必须用不褪色的墨水填写或打印，并注明“正本”、“副本”字样。响应文件正副本均须采用</w:t>
      </w:r>
      <w:r>
        <w:rPr>
          <w:sz w:val="24"/>
          <w:szCs w:val="24"/>
        </w:rPr>
        <w:t>A4</w:t>
      </w:r>
      <w:r>
        <w:rPr>
          <w:rFonts w:hint="eastAsia"/>
          <w:sz w:val="24"/>
          <w:szCs w:val="24"/>
        </w:rPr>
        <w:t>纸装订且胶装成册，不得出现散页、重页、掉页现象，不得采用活页夹装订。</w:t>
      </w:r>
    </w:p>
    <w:p w14:paraId="5780D3A1">
      <w:pPr>
        <w:pStyle w:val="6"/>
        <w:spacing w:line="480" w:lineRule="exact"/>
        <w:ind w:firstLine="597" w:firstLineChars="249"/>
        <w:rPr>
          <w:b/>
          <w:sz w:val="24"/>
          <w:szCs w:val="24"/>
        </w:rPr>
      </w:pPr>
      <w:r>
        <w:rPr>
          <w:sz w:val="24"/>
          <w:szCs w:val="24"/>
        </w:rPr>
        <w:t>(</w:t>
      </w:r>
      <w:r>
        <w:rPr>
          <w:rFonts w:hint="eastAsia"/>
          <w:sz w:val="24"/>
          <w:szCs w:val="24"/>
          <w:lang w:val="en-US" w:eastAsia="zh-CN"/>
        </w:rPr>
        <w:t>4</w:t>
      </w:r>
      <w:r>
        <w:rPr>
          <w:sz w:val="24"/>
          <w:szCs w:val="24"/>
        </w:rPr>
        <w:t>)</w:t>
      </w:r>
      <w:r>
        <w:rPr>
          <w:rFonts w:hint="eastAsia"/>
          <w:sz w:val="24"/>
          <w:szCs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722A3F2C">
      <w:pPr>
        <w:adjustRightInd w:val="0"/>
        <w:snapToGrid w:val="0"/>
        <w:spacing w:line="480" w:lineRule="exact"/>
        <w:ind w:firstLine="482" w:firstLineChars="200"/>
        <w:rPr>
          <w:rFonts w:ascii="宋体"/>
          <w:b/>
          <w:sz w:val="24"/>
          <w:szCs w:val="24"/>
        </w:rPr>
      </w:pPr>
      <w:r>
        <w:rPr>
          <w:rFonts w:hint="eastAsia" w:ascii="宋体" w:hAnsi="宋体"/>
          <w:b/>
          <w:sz w:val="24"/>
          <w:szCs w:val="24"/>
          <w:lang w:val="en-US" w:eastAsia="zh-CN"/>
        </w:rPr>
        <w:t>6</w:t>
      </w:r>
      <w:r>
        <w:rPr>
          <w:rFonts w:hint="eastAsia" w:ascii="宋体" w:hAnsi="宋体"/>
          <w:b/>
          <w:sz w:val="24"/>
          <w:szCs w:val="24"/>
        </w:rPr>
        <w:t>．报价要求：</w:t>
      </w:r>
    </w:p>
    <w:p w14:paraId="15516742">
      <w:pPr>
        <w:adjustRightInd w:val="0"/>
        <w:snapToGrid w:val="0"/>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）所有报价均以人民币报价。</w:t>
      </w:r>
    </w:p>
    <w:p w14:paraId="1A70B283">
      <w:pPr>
        <w:adjustRightInd w:val="0"/>
        <w:snapToGrid w:val="0"/>
        <w:spacing w:line="480" w:lineRule="exact"/>
        <w:ind w:firstLine="480" w:firstLineChars="200"/>
        <w:rPr>
          <w:rFonts w:ascii="宋体"/>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w:t>
      </w:r>
      <w:r>
        <w:rPr>
          <w:rFonts w:hint="eastAsia" w:ascii="宋体" w:hAnsi="宋体"/>
          <w:sz w:val="24"/>
          <w:szCs w:val="24"/>
        </w:rPr>
        <w:t>供应商要按报价表</w:t>
      </w:r>
      <w:r>
        <w:rPr>
          <w:rFonts w:ascii="宋体" w:hAnsi="宋体"/>
          <w:sz w:val="24"/>
          <w:szCs w:val="24"/>
        </w:rPr>
        <w:t>(</w:t>
      </w:r>
      <w:r>
        <w:rPr>
          <w:rFonts w:hint="eastAsia" w:ascii="宋体" w:hAnsi="宋体"/>
          <w:sz w:val="24"/>
          <w:szCs w:val="24"/>
        </w:rPr>
        <w:t>统一格式</w:t>
      </w:r>
      <w:r>
        <w:rPr>
          <w:rFonts w:ascii="宋体" w:hAnsi="宋体"/>
          <w:sz w:val="24"/>
          <w:szCs w:val="24"/>
        </w:rPr>
        <w:t>)</w:t>
      </w:r>
      <w:r>
        <w:rPr>
          <w:rFonts w:hint="eastAsia" w:ascii="宋体" w:hAnsi="宋体"/>
          <w:sz w:val="24"/>
          <w:szCs w:val="24"/>
        </w:rPr>
        <w:t>的内容填写单价、总价及其他事项，并加盖供应商公章。</w:t>
      </w:r>
    </w:p>
    <w:p w14:paraId="6ED7B879">
      <w:pPr>
        <w:adjustRightInd w:val="0"/>
        <w:snapToGrid w:val="0"/>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）本次</w:t>
      </w:r>
      <w:r>
        <w:rPr>
          <w:rFonts w:hint="eastAsia" w:ascii="宋体" w:hAnsi="宋体"/>
          <w:sz w:val="24"/>
          <w:szCs w:val="24"/>
          <w:lang w:eastAsia="zh-CN"/>
        </w:rPr>
        <w:t>磋商</w:t>
      </w:r>
      <w:r>
        <w:rPr>
          <w:rFonts w:hint="eastAsia" w:ascii="宋体" w:hAnsi="宋体"/>
          <w:sz w:val="24"/>
          <w:szCs w:val="24"/>
        </w:rPr>
        <w:t>报价为固定总值报价，为完成本次符合采购人要求的全部费用，</w:t>
      </w:r>
      <w:r>
        <w:rPr>
          <w:rFonts w:hint="eastAsia" w:ascii="宋体" w:hAnsi="宋体"/>
          <w:sz w:val="24"/>
          <w:szCs w:val="24"/>
          <w:lang w:eastAsia="zh-CN"/>
        </w:rPr>
        <w:t>磋商</w:t>
      </w:r>
      <w:r>
        <w:rPr>
          <w:rFonts w:hint="eastAsia" w:ascii="宋体" w:hAnsi="宋体"/>
          <w:sz w:val="24"/>
          <w:szCs w:val="24"/>
        </w:rPr>
        <w:t>报价包含与提供服务相关的费用。</w:t>
      </w:r>
    </w:p>
    <w:p w14:paraId="558D9C63">
      <w:pPr>
        <w:spacing w:line="480" w:lineRule="exact"/>
        <w:ind w:firstLine="435"/>
        <w:rPr>
          <w:rFonts w:ascii="宋体"/>
          <w:kern w:val="1"/>
          <w:sz w:val="24"/>
          <w:szCs w:val="24"/>
        </w:rPr>
      </w:pPr>
      <w:r>
        <w:rPr>
          <w:rFonts w:hint="eastAsia" w:ascii="宋体" w:hAnsi="宋体"/>
          <w:kern w:val="1"/>
          <w:sz w:val="24"/>
          <w:szCs w:val="24"/>
        </w:rPr>
        <w:t>（</w:t>
      </w:r>
      <w:r>
        <w:rPr>
          <w:rFonts w:hint="eastAsia" w:ascii="宋体" w:hAnsi="宋体"/>
          <w:kern w:val="1"/>
          <w:sz w:val="24"/>
          <w:szCs w:val="24"/>
          <w:lang w:val="en-US" w:eastAsia="zh-CN"/>
        </w:rPr>
        <w:t>4</w:t>
      </w:r>
      <w:r>
        <w:rPr>
          <w:rFonts w:hint="eastAsia" w:ascii="宋体" w:hAnsi="宋体"/>
          <w:kern w:val="1"/>
          <w:sz w:val="24"/>
          <w:szCs w:val="24"/>
        </w:rPr>
        <w:t>）</w:t>
      </w:r>
      <w:r>
        <w:rPr>
          <w:rFonts w:hint="eastAsia" w:ascii="宋体" w:hAnsi="宋体"/>
          <w:kern w:val="1"/>
          <w:sz w:val="24"/>
          <w:szCs w:val="24"/>
          <w:lang w:eastAsia="zh-CN"/>
        </w:rPr>
        <w:t>磋商</w:t>
      </w:r>
      <w:r>
        <w:rPr>
          <w:rFonts w:hint="eastAsia" w:ascii="宋体" w:hAnsi="宋体"/>
          <w:kern w:val="1"/>
          <w:sz w:val="24"/>
          <w:szCs w:val="24"/>
        </w:rPr>
        <w:t>响应人的投标报价不得高于采购人设定的最高投标限价，否则其投标将被否决。</w:t>
      </w:r>
    </w:p>
    <w:p w14:paraId="0855F5CD">
      <w:pPr>
        <w:pStyle w:val="6"/>
        <w:spacing w:line="480" w:lineRule="exact"/>
        <w:ind w:firstLine="480" w:firstLineChars="200"/>
        <w:rPr>
          <w:bCs/>
          <w:sz w:val="24"/>
          <w:szCs w:val="24"/>
        </w:rPr>
      </w:pPr>
      <w:r>
        <w:rPr>
          <w:rFonts w:hint="eastAsia"/>
          <w:sz w:val="24"/>
          <w:szCs w:val="24"/>
        </w:rPr>
        <w:t>（</w:t>
      </w:r>
      <w:r>
        <w:rPr>
          <w:sz w:val="24"/>
          <w:szCs w:val="24"/>
        </w:rPr>
        <w:t>1</w:t>
      </w:r>
      <w:r>
        <w:rPr>
          <w:rFonts w:hint="eastAsia"/>
          <w:sz w:val="24"/>
          <w:szCs w:val="24"/>
          <w:lang w:val="en-US" w:eastAsia="zh-CN"/>
        </w:rPr>
        <w:t>5</w:t>
      </w:r>
      <w:r>
        <w:rPr>
          <w:rFonts w:hint="eastAsia"/>
          <w:sz w:val="24"/>
          <w:szCs w:val="24"/>
        </w:rPr>
        <w:t>）</w:t>
      </w:r>
      <w:r>
        <w:rPr>
          <w:rFonts w:hint="eastAsia"/>
          <w:color w:val="000000"/>
          <w:sz w:val="24"/>
          <w:szCs w:val="24"/>
        </w:rPr>
        <w:t>本次</w:t>
      </w:r>
      <w:r>
        <w:rPr>
          <w:rFonts w:hint="eastAsia"/>
          <w:color w:val="000000"/>
          <w:sz w:val="24"/>
          <w:szCs w:val="24"/>
          <w:lang w:eastAsia="zh-CN"/>
        </w:rPr>
        <w:t>磋商</w:t>
      </w:r>
      <w:r>
        <w:rPr>
          <w:rFonts w:hint="eastAsia"/>
          <w:color w:val="000000"/>
          <w:sz w:val="24"/>
          <w:szCs w:val="24"/>
        </w:rPr>
        <w:t>采用</w:t>
      </w:r>
      <w:r>
        <w:rPr>
          <w:rFonts w:hint="eastAsia"/>
          <w:b/>
          <w:color w:val="000000"/>
          <w:sz w:val="24"/>
          <w:szCs w:val="24"/>
          <w:u w:val="single"/>
          <w:lang w:val="en-US" w:eastAsia="zh-CN"/>
        </w:rPr>
        <w:t>二</w:t>
      </w:r>
      <w:r>
        <w:rPr>
          <w:rFonts w:hint="eastAsia"/>
          <w:b/>
          <w:color w:val="000000"/>
          <w:sz w:val="24"/>
          <w:szCs w:val="24"/>
          <w:u w:val="single"/>
        </w:rPr>
        <w:t>轮</w:t>
      </w:r>
      <w:r>
        <w:rPr>
          <w:rFonts w:hint="eastAsia"/>
          <w:color w:val="000000"/>
          <w:sz w:val="24"/>
          <w:szCs w:val="24"/>
        </w:rPr>
        <w:t>报价法</w:t>
      </w:r>
      <w:r>
        <w:rPr>
          <w:rFonts w:hint="eastAsia"/>
          <w:bCs/>
          <w:sz w:val="24"/>
          <w:szCs w:val="24"/>
        </w:rPr>
        <w:t>。</w:t>
      </w:r>
    </w:p>
    <w:p w14:paraId="525B0B2A">
      <w:pPr>
        <w:pStyle w:val="6"/>
        <w:spacing w:line="480" w:lineRule="exact"/>
        <w:ind w:firstLine="482" w:firstLineChars="200"/>
        <w:rPr>
          <w:b/>
          <w:sz w:val="24"/>
          <w:szCs w:val="24"/>
        </w:rPr>
      </w:pPr>
      <w:r>
        <w:rPr>
          <w:rFonts w:hint="eastAsia"/>
          <w:b/>
          <w:sz w:val="24"/>
          <w:szCs w:val="24"/>
          <w:lang w:val="en-US" w:eastAsia="zh-CN"/>
        </w:rPr>
        <w:t>7</w:t>
      </w:r>
      <w:r>
        <w:rPr>
          <w:rFonts w:hint="eastAsia"/>
          <w:b/>
          <w:sz w:val="24"/>
          <w:szCs w:val="24"/>
        </w:rPr>
        <w:t>．评审工作程序</w:t>
      </w:r>
    </w:p>
    <w:p w14:paraId="7AF6B0E7">
      <w:pPr>
        <w:pStyle w:val="6"/>
        <w:spacing w:line="480" w:lineRule="exact"/>
        <w:ind w:firstLine="480" w:firstLineChars="200"/>
        <w:rPr>
          <w:rFonts w:cs="宋体"/>
          <w:sz w:val="24"/>
          <w:szCs w:val="24"/>
          <w:lang w:val="zh-CN"/>
        </w:rPr>
      </w:pPr>
      <w:r>
        <w:rPr>
          <w:rFonts w:hint="eastAsia" w:cs="宋体"/>
          <w:sz w:val="24"/>
          <w:szCs w:val="24"/>
          <w:lang w:val="zh-CN"/>
        </w:rPr>
        <w:t>磋商小组依据磋商文件的规定，对响应文件的有效性、完整性、</w:t>
      </w:r>
      <w:r>
        <w:rPr>
          <w:rFonts w:hint="eastAsia" w:cs="宋体"/>
          <w:sz w:val="24"/>
          <w:szCs w:val="24"/>
          <w:lang w:val="en-US" w:eastAsia="zh-CN"/>
        </w:rPr>
        <w:t>符合性</w:t>
      </w:r>
      <w:r>
        <w:rPr>
          <w:rFonts w:hint="eastAsia" w:cs="宋体"/>
          <w:sz w:val="24"/>
          <w:szCs w:val="24"/>
          <w:lang w:val="zh-CN"/>
        </w:rPr>
        <w:t>进行审查，以确定是否对</w:t>
      </w:r>
      <w:r>
        <w:rPr>
          <w:rFonts w:hint="eastAsia" w:cs="宋体"/>
          <w:sz w:val="24"/>
          <w:szCs w:val="24"/>
          <w:lang w:val="en-US" w:eastAsia="zh-CN"/>
        </w:rPr>
        <w:t>采购</w:t>
      </w:r>
      <w:r>
        <w:rPr>
          <w:rFonts w:hint="eastAsia" w:cs="宋体"/>
          <w:sz w:val="24"/>
          <w:szCs w:val="24"/>
          <w:lang w:val="zh-CN"/>
        </w:rPr>
        <w:t>文件的</w:t>
      </w:r>
      <w:r>
        <w:rPr>
          <w:rFonts w:hint="eastAsia" w:cs="宋体"/>
          <w:sz w:val="24"/>
          <w:szCs w:val="24"/>
          <w:lang w:val="en-US" w:eastAsia="zh-CN"/>
        </w:rPr>
        <w:t>产品参数等</w:t>
      </w:r>
      <w:r>
        <w:rPr>
          <w:rFonts w:hint="eastAsia" w:cs="宋体"/>
          <w:sz w:val="24"/>
          <w:szCs w:val="24"/>
          <w:lang w:val="zh-CN"/>
        </w:rPr>
        <w:t>要求做出响应。未对</w:t>
      </w:r>
      <w:r>
        <w:rPr>
          <w:rFonts w:hint="eastAsia" w:cs="宋体"/>
          <w:sz w:val="24"/>
          <w:szCs w:val="24"/>
          <w:lang w:val="en-US" w:eastAsia="zh-CN"/>
        </w:rPr>
        <w:t>采购</w:t>
      </w:r>
      <w:r>
        <w:rPr>
          <w:rFonts w:hint="eastAsia" w:cs="宋体"/>
          <w:sz w:val="24"/>
          <w:szCs w:val="24"/>
          <w:lang w:val="zh-CN"/>
        </w:rPr>
        <w:t>文件做实质性响应的供应商，不得进入具体磋商程序。</w:t>
      </w:r>
    </w:p>
    <w:p w14:paraId="048AE09B">
      <w:pPr>
        <w:pStyle w:val="6"/>
        <w:spacing w:line="480" w:lineRule="exact"/>
        <w:ind w:firstLine="480" w:firstLineChars="200"/>
        <w:rPr>
          <w:rFonts w:cs="宋体"/>
          <w:sz w:val="24"/>
          <w:szCs w:val="24"/>
          <w:lang w:val="zh-CN"/>
        </w:rPr>
      </w:pPr>
      <w:r>
        <w:rPr>
          <w:rFonts w:hint="eastAsia" w:cs="宋体"/>
          <w:sz w:val="24"/>
          <w:szCs w:val="24"/>
          <w:lang w:val="zh-CN"/>
        </w:rPr>
        <w:t>根据财库《财政部关于政府采购竞争性磋商采购方式管理暂行办法有关问题的补充通知》（〔</w:t>
      </w:r>
      <w:r>
        <w:rPr>
          <w:rFonts w:cs="宋体"/>
          <w:sz w:val="24"/>
          <w:szCs w:val="24"/>
          <w:lang w:val="zh-CN"/>
        </w:rPr>
        <w:t>2015</w:t>
      </w:r>
      <w:r>
        <w:rPr>
          <w:rFonts w:hint="eastAsia" w:cs="宋体"/>
          <w:sz w:val="24"/>
          <w:szCs w:val="24"/>
          <w:lang w:val="zh-CN"/>
        </w:rPr>
        <w:t>〕</w:t>
      </w:r>
      <w:r>
        <w:rPr>
          <w:rFonts w:cs="宋体"/>
          <w:sz w:val="24"/>
          <w:szCs w:val="24"/>
          <w:lang w:val="zh-CN"/>
        </w:rPr>
        <w:t>124</w:t>
      </w:r>
      <w:r>
        <w:rPr>
          <w:rFonts w:hint="eastAsia" w:cs="宋体"/>
          <w:sz w:val="24"/>
          <w:szCs w:val="24"/>
          <w:lang w:val="zh-CN"/>
        </w:rPr>
        <w:t>号）中“采用竞争性磋商采购方式采购的政府购买服务项目（含政府和社会资本合作项目），在采购过程中符合要求的供应商（社会资本）只有</w:t>
      </w:r>
      <w:r>
        <w:rPr>
          <w:rFonts w:cs="宋体"/>
          <w:sz w:val="24"/>
          <w:szCs w:val="24"/>
          <w:lang w:val="zh-CN"/>
        </w:rPr>
        <w:t>2</w:t>
      </w:r>
      <w:r>
        <w:rPr>
          <w:rFonts w:hint="eastAsia" w:cs="宋体"/>
          <w:sz w:val="24"/>
          <w:szCs w:val="24"/>
          <w:lang w:val="zh-CN"/>
        </w:rPr>
        <w:t>家的，竞争性磋商采购活动可以继续进行”。</w:t>
      </w:r>
    </w:p>
    <w:p w14:paraId="7C7A3E1A">
      <w:pPr>
        <w:pStyle w:val="6"/>
        <w:spacing w:line="480" w:lineRule="exact"/>
        <w:ind w:firstLine="482" w:firstLineChars="200"/>
        <w:rPr>
          <w:rFonts w:cs="黑体"/>
          <w:b/>
          <w:sz w:val="24"/>
          <w:szCs w:val="24"/>
        </w:rPr>
      </w:pPr>
      <w:r>
        <w:rPr>
          <w:rFonts w:hint="eastAsia" w:cs="黑体"/>
          <w:b/>
          <w:sz w:val="24"/>
          <w:szCs w:val="24"/>
          <w:lang w:val="en-US" w:eastAsia="zh-CN"/>
        </w:rPr>
        <w:t>8</w:t>
      </w:r>
      <w:r>
        <w:rPr>
          <w:rFonts w:hint="eastAsia" w:cs="黑体"/>
          <w:b/>
          <w:sz w:val="24"/>
          <w:szCs w:val="24"/>
        </w:rPr>
        <w:t>．</w:t>
      </w:r>
      <w:r>
        <w:rPr>
          <w:rFonts w:hint="eastAsia" w:cs="黑体"/>
          <w:b/>
          <w:sz w:val="24"/>
          <w:szCs w:val="24"/>
          <w:lang w:eastAsia="zh-CN"/>
        </w:rPr>
        <w:t>磋商</w:t>
      </w:r>
      <w:r>
        <w:rPr>
          <w:rFonts w:hint="eastAsia" w:cs="黑体"/>
          <w:b/>
          <w:sz w:val="24"/>
          <w:szCs w:val="24"/>
        </w:rPr>
        <w:t>内容</w:t>
      </w:r>
    </w:p>
    <w:p w14:paraId="2ECACAF4">
      <w:pPr>
        <w:pStyle w:val="6"/>
        <w:spacing w:line="480" w:lineRule="exact"/>
        <w:ind w:firstLine="480" w:firstLineChars="200"/>
        <w:rPr>
          <w:sz w:val="24"/>
          <w:szCs w:val="24"/>
        </w:rPr>
      </w:pPr>
      <w:r>
        <w:rPr>
          <w:rFonts w:hint="eastAsia"/>
          <w:sz w:val="24"/>
          <w:szCs w:val="24"/>
        </w:rPr>
        <w:t>采购项目的价格、技术方案及服务方案、其他条件等内容。</w:t>
      </w:r>
    </w:p>
    <w:p w14:paraId="7952ABD7">
      <w:pPr>
        <w:pStyle w:val="6"/>
        <w:spacing w:line="480" w:lineRule="exact"/>
        <w:ind w:firstLine="472" w:firstLineChars="196"/>
        <w:rPr>
          <w:rFonts w:cs="黑体"/>
          <w:b/>
          <w:sz w:val="24"/>
          <w:szCs w:val="24"/>
        </w:rPr>
      </w:pPr>
      <w:r>
        <w:rPr>
          <w:rFonts w:hint="eastAsia" w:cs="黑体"/>
          <w:b/>
          <w:sz w:val="24"/>
          <w:szCs w:val="24"/>
          <w:lang w:val="en-US" w:eastAsia="zh-CN"/>
        </w:rPr>
        <w:t>9</w:t>
      </w:r>
      <w:r>
        <w:rPr>
          <w:rFonts w:cs="黑体"/>
          <w:b/>
          <w:sz w:val="24"/>
          <w:szCs w:val="24"/>
        </w:rPr>
        <w:t>.</w:t>
      </w:r>
      <w:r>
        <w:rPr>
          <w:rFonts w:hint="eastAsia" w:cs="黑体"/>
          <w:b/>
          <w:sz w:val="24"/>
          <w:szCs w:val="24"/>
        </w:rPr>
        <w:t>评审原则与评审方法</w:t>
      </w:r>
    </w:p>
    <w:p w14:paraId="161D01D1">
      <w:pPr>
        <w:pStyle w:val="6"/>
        <w:spacing w:line="480" w:lineRule="exact"/>
        <w:rPr>
          <w:rFonts w:cs="黑体"/>
          <w:b/>
          <w:sz w:val="24"/>
          <w:szCs w:val="24"/>
        </w:rPr>
      </w:pPr>
      <w:r>
        <w:rPr>
          <w:rFonts w:cs="黑体"/>
          <w:b/>
          <w:sz w:val="24"/>
          <w:szCs w:val="24"/>
        </w:rPr>
        <w:t xml:space="preserve">    </w:t>
      </w:r>
      <w:r>
        <w:rPr>
          <w:rFonts w:hint="eastAsia" w:cs="黑体"/>
          <w:b/>
          <w:sz w:val="24"/>
          <w:szCs w:val="24"/>
          <w:lang w:val="en-US" w:eastAsia="zh-CN"/>
        </w:rPr>
        <w:t>9</w:t>
      </w:r>
      <w:r>
        <w:rPr>
          <w:rFonts w:cs="黑体"/>
          <w:b/>
          <w:sz w:val="24"/>
          <w:szCs w:val="24"/>
        </w:rPr>
        <w:t>.1</w:t>
      </w:r>
      <w:r>
        <w:rPr>
          <w:rFonts w:hint="eastAsia" w:cs="黑体"/>
          <w:b/>
          <w:sz w:val="24"/>
          <w:szCs w:val="24"/>
        </w:rPr>
        <w:t>评审原则</w:t>
      </w:r>
    </w:p>
    <w:p w14:paraId="4F87CF76">
      <w:pPr>
        <w:pStyle w:val="6"/>
        <w:spacing w:line="480" w:lineRule="exact"/>
        <w:ind w:firstLine="480" w:firstLineChars="200"/>
        <w:rPr>
          <w:sz w:val="24"/>
          <w:szCs w:val="24"/>
        </w:rPr>
      </w:pPr>
      <w:r>
        <w:rPr>
          <w:rFonts w:hint="eastAsia" w:cs="黑体"/>
          <w:sz w:val="24"/>
          <w:szCs w:val="24"/>
        </w:rPr>
        <w:t>（</w:t>
      </w:r>
      <w:r>
        <w:rPr>
          <w:rFonts w:cs="黑体"/>
          <w:sz w:val="24"/>
          <w:szCs w:val="24"/>
        </w:rPr>
        <w:t>1</w:t>
      </w:r>
      <w:r>
        <w:rPr>
          <w:rFonts w:hint="eastAsia" w:cs="黑体"/>
          <w:sz w:val="24"/>
          <w:szCs w:val="24"/>
        </w:rPr>
        <w:t>）</w:t>
      </w:r>
      <w:r>
        <w:rPr>
          <w:rFonts w:hint="eastAsia"/>
          <w:sz w:val="24"/>
          <w:szCs w:val="24"/>
        </w:rPr>
        <w:t>本次</w:t>
      </w:r>
      <w:r>
        <w:rPr>
          <w:rFonts w:hint="eastAsia"/>
          <w:sz w:val="24"/>
          <w:szCs w:val="24"/>
          <w:lang w:eastAsia="zh-CN"/>
        </w:rPr>
        <w:t>磋商</w:t>
      </w:r>
      <w:r>
        <w:rPr>
          <w:rFonts w:hint="eastAsia"/>
          <w:sz w:val="24"/>
          <w:szCs w:val="24"/>
        </w:rPr>
        <w:t>遵循公开透明、公平竞争、公正和诚实信用的原则。</w:t>
      </w:r>
      <w:r>
        <w:rPr>
          <w:rFonts w:hint="eastAsia"/>
          <w:sz w:val="24"/>
          <w:szCs w:val="24"/>
          <w:lang w:eastAsia="zh-CN"/>
        </w:rPr>
        <w:t>磋商</w:t>
      </w:r>
      <w:r>
        <w:rPr>
          <w:rFonts w:hint="eastAsia"/>
          <w:sz w:val="24"/>
          <w:szCs w:val="24"/>
        </w:rPr>
        <w:t>小组成员按照客观、公正、审慎的原则，根据</w:t>
      </w:r>
      <w:r>
        <w:rPr>
          <w:rFonts w:hint="eastAsia"/>
          <w:sz w:val="24"/>
          <w:szCs w:val="24"/>
          <w:lang w:eastAsia="zh-CN"/>
        </w:rPr>
        <w:t>磋商</w:t>
      </w:r>
      <w:r>
        <w:rPr>
          <w:rFonts w:hint="eastAsia"/>
          <w:sz w:val="24"/>
          <w:szCs w:val="24"/>
        </w:rPr>
        <w:t>文件规定的评审程序、评审方法和评审标准进行独立评审。未实质性响应</w:t>
      </w:r>
      <w:r>
        <w:rPr>
          <w:rFonts w:hint="eastAsia"/>
          <w:sz w:val="24"/>
          <w:szCs w:val="24"/>
          <w:lang w:eastAsia="zh-CN"/>
        </w:rPr>
        <w:t>磋商</w:t>
      </w:r>
      <w:r>
        <w:rPr>
          <w:rFonts w:hint="eastAsia"/>
          <w:sz w:val="24"/>
          <w:szCs w:val="24"/>
        </w:rPr>
        <w:t>文件的响应文件按无效响应处理，并告知提交响应文件的供应商。</w:t>
      </w:r>
    </w:p>
    <w:p w14:paraId="49850DAE">
      <w:pPr>
        <w:pStyle w:val="6"/>
        <w:spacing w:line="480" w:lineRule="exact"/>
        <w:ind w:firstLine="470" w:firstLineChars="196"/>
        <w:rPr>
          <w:rFonts w:cs="宋体"/>
          <w:sz w:val="24"/>
          <w:szCs w:val="24"/>
          <w:lang w:val="zh-CN"/>
        </w:rPr>
      </w:pPr>
      <w:r>
        <w:rPr>
          <w:rFonts w:hint="eastAsia" w:cs="宋体"/>
          <w:sz w:val="24"/>
          <w:szCs w:val="24"/>
          <w:lang w:val="zh-CN"/>
        </w:rPr>
        <w:t>（</w:t>
      </w:r>
      <w:r>
        <w:rPr>
          <w:rFonts w:cs="宋体"/>
          <w:sz w:val="24"/>
          <w:szCs w:val="24"/>
          <w:lang w:val="zh-CN"/>
        </w:rPr>
        <w:t>2</w:t>
      </w:r>
      <w:r>
        <w:rPr>
          <w:rFonts w:hint="eastAsia" w:cs="宋体"/>
          <w:sz w:val="24"/>
          <w:szCs w:val="24"/>
          <w:lang w:val="zh-CN"/>
        </w:rPr>
        <w:t>）磋商小组应当根据综合评分情况编写评审报告。评审得分相同的，按照最后报价由低到高的顺序推荐。评审得分且最后报价相同的，按照技术指标优劣顺序推荐。</w:t>
      </w:r>
    </w:p>
    <w:p w14:paraId="21499463">
      <w:pPr>
        <w:pStyle w:val="6"/>
        <w:spacing w:line="480" w:lineRule="exact"/>
        <w:ind w:firstLine="480" w:firstLineChars="200"/>
        <w:rPr>
          <w:rFonts w:cs="黑体"/>
          <w:b/>
          <w:bCs/>
          <w:sz w:val="24"/>
          <w:szCs w:val="24"/>
          <w:lang w:val="zh-CN"/>
        </w:rPr>
      </w:pPr>
      <w:r>
        <w:rPr>
          <w:rFonts w:hint="eastAsia" w:cs="宋体"/>
          <w:sz w:val="24"/>
          <w:szCs w:val="24"/>
          <w:lang w:val="zh-CN"/>
        </w:rPr>
        <w:t>（</w:t>
      </w:r>
      <w:r>
        <w:rPr>
          <w:rFonts w:cs="宋体"/>
          <w:sz w:val="24"/>
          <w:szCs w:val="24"/>
          <w:lang w:val="zh-CN"/>
        </w:rPr>
        <w:t>3</w:t>
      </w:r>
      <w:r>
        <w:rPr>
          <w:rFonts w:hint="eastAsia" w:cs="宋体"/>
          <w:sz w:val="24"/>
          <w:szCs w:val="24"/>
          <w:lang w:val="zh-CN"/>
        </w:rPr>
        <w:t>）</w:t>
      </w:r>
      <w:r>
        <w:rPr>
          <w:rFonts w:hint="eastAsia" w:cs="黑体"/>
          <w:bCs/>
          <w:sz w:val="24"/>
          <w:szCs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FE6233A">
      <w:pPr>
        <w:pStyle w:val="6"/>
        <w:spacing w:line="480" w:lineRule="exact"/>
        <w:ind w:firstLine="482" w:firstLineChars="200"/>
        <w:rPr>
          <w:b/>
          <w:sz w:val="24"/>
          <w:szCs w:val="24"/>
        </w:rPr>
      </w:pPr>
      <w:r>
        <w:rPr>
          <w:rFonts w:hint="eastAsia"/>
          <w:b/>
          <w:sz w:val="24"/>
          <w:szCs w:val="24"/>
          <w:lang w:val="en-US" w:eastAsia="zh-CN"/>
        </w:rPr>
        <w:t>9</w:t>
      </w:r>
      <w:r>
        <w:rPr>
          <w:rFonts w:hint="eastAsia"/>
          <w:b/>
          <w:sz w:val="24"/>
          <w:szCs w:val="24"/>
        </w:rPr>
        <w:t>．</w:t>
      </w:r>
      <w:r>
        <w:rPr>
          <w:b/>
          <w:sz w:val="24"/>
          <w:szCs w:val="24"/>
        </w:rPr>
        <w:t>2</w:t>
      </w:r>
      <w:r>
        <w:rPr>
          <w:rFonts w:hint="eastAsia"/>
          <w:b/>
          <w:sz w:val="24"/>
          <w:szCs w:val="24"/>
        </w:rPr>
        <w:t>评审标准</w:t>
      </w:r>
    </w:p>
    <w:p w14:paraId="343DE5EE">
      <w:pPr>
        <w:snapToGrid w:val="0"/>
        <w:spacing w:line="480" w:lineRule="exact"/>
        <w:ind w:firstLine="470" w:firstLineChars="196"/>
        <w:rPr>
          <w:rFonts w:ascii="宋体"/>
          <w:sz w:val="24"/>
          <w:szCs w:val="24"/>
        </w:rPr>
      </w:pPr>
      <w:r>
        <w:rPr>
          <w:rFonts w:hint="eastAsia" w:ascii="宋体" w:hAnsi="宋体"/>
          <w:sz w:val="24"/>
          <w:szCs w:val="24"/>
        </w:rPr>
        <w:t>根据《中华人民共和国政府采购法》、《中华人民共和国政府采购法实施条例》及省、市有关规定，</w:t>
      </w:r>
      <w:r>
        <w:rPr>
          <w:rFonts w:hint="eastAsia" w:ascii="宋体" w:hAnsi="宋体"/>
          <w:sz w:val="24"/>
          <w:szCs w:val="24"/>
          <w:lang w:eastAsia="zh-CN"/>
        </w:rPr>
        <w:t>磋商</w:t>
      </w:r>
      <w:r>
        <w:rPr>
          <w:rFonts w:hint="eastAsia" w:ascii="宋体" w:hAnsi="宋体"/>
          <w:sz w:val="24"/>
          <w:szCs w:val="24"/>
        </w:rPr>
        <w:t>小组成员按照客观、公正、谨慎的原则，根据</w:t>
      </w:r>
      <w:r>
        <w:rPr>
          <w:rFonts w:hint="eastAsia" w:ascii="宋体" w:hAnsi="宋体"/>
          <w:sz w:val="24"/>
          <w:szCs w:val="24"/>
          <w:lang w:eastAsia="zh-CN"/>
        </w:rPr>
        <w:t>磋商</w:t>
      </w:r>
      <w:r>
        <w:rPr>
          <w:rFonts w:hint="eastAsia" w:ascii="宋体" w:hAnsi="宋体"/>
          <w:sz w:val="24"/>
          <w:szCs w:val="24"/>
        </w:rPr>
        <w:t>文件规定的评审程序、评审方法和评审标准进行独立评审。根据排名先后确定成交候选供应商。</w:t>
      </w:r>
    </w:p>
    <w:p w14:paraId="15EF0014">
      <w:pPr>
        <w:snapToGrid w:val="0"/>
        <w:spacing w:line="480" w:lineRule="exact"/>
        <w:ind w:firstLine="472" w:firstLineChars="196"/>
        <w:rPr>
          <w:rFonts w:ascii="宋体" w:cs="宋体"/>
          <w:b/>
          <w:sz w:val="24"/>
          <w:szCs w:val="24"/>
        </w:rPr>
      </w:pPr>
      <w:r>
        <w:rPr>
          <w:rFonts w:hint="eastAsia" w:ascii="宋体" w:hAnsi="宋体"/>
          <w:b/>
          <w:bCs/>
          <w:sz w:val="24"/>
          <w:szCs w:val="24"/>
          <w:lang w:val="en-US" w:eastAsia="zh-CN"/>
        </w:rPr>
        <w:t>9</w:t>
      </w:r>
      <w:r>
        <w:rPr>
          <w:rFonts w:ascii="宋体" w:hAnsi="宋体"/>
          <w:b/>
          <w:bCs/>
          <w:sz w:val="24"/>
          <w:szCs w:val="24"/>
        </w:rPr>
        <w:t>.3</w:t>
      </w:r>
      <w:r>
        <w:rPr>
          <w:rFonts w:hint="eastAsia" w:ascii="宋体" w:hAnsi="宋体" w:cs="宋体"/>
          <w:b/>
          <w:sz w:val="24"/>
          <w:szCs w:val="24"/>
        </w:rPr>
        <w:t>支持小微企业发展、节能环保的鼓励优惠政策：</w:t>
      </w:r>
    </w:p>
    <w:p w14:paraId="1E84BB9D">
      <w:pPr>
        <w:snapToGrid w:val="0"/>
        <w:spacing w:line="4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一</w:t>
      </w:r>
      <w:r>
        <w:rPr>
          <w:rFonts w:ascii="宋体" w:hAnsi="宋体" w:cs="宋体"/>
          <w:sz w:val="24"/>
          <w:szCs w:val="24"/>
        </w:rPr>
        <w:t>)</w:t>
      </w:r>
      <w:r>
        <w:rPr>
          <w:rFonts w:hint="eastAsia" w:ascii="宋体" w:hAnsi="宋体" w:cs="宋体"/>
          <w:sz w:val="24"/>
          <w:szCs w:val="24"/>
        </w:rPr>
        <w:t>优采强采节能环保产品</w:t>
      </w:r>
    </w:p>
    <w:p w14:paraId="43EC0252">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、供应商所投产品属于节能产品清单中强制采购节能产品的，不进行加分。属于节能产品目录中不需要强制采用节能产品的，则可进行加分。</w:t>
      </w:r>
    </w:p>
    <w:p w14:paraId="60902E73">
      <w:pPr>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供应商在投标文件中所投产品为节能、减排、环境标志产品清单中的产品，在投标报价时必须对此类产品单独分项报价【投标总报价中须同时包括该类产品的报价】，并提供属于政府采购清单内产品的证明资料，未提供节能、减排、环境标志产品明细表及属于政府采购清单内产品的证明资料的不给予加分，若节能、减排、环境标志清单内的产品仅是构成投标产品的部件、组件或零件的，则该投标产品不享受鼓励优惠政策。（</w:t>
      </w:r>
      <w:r>
        <w:rPr>
          <w:rFonts w:hint="eastAsia" w:ascii="宋体" w:hAnsi="宋体" w:cs="宋体"/>
          <w:b/>
          <w:sz w:val="24"/>
          <w:szCs w:val="24"/>
        </w:rPr>
        <w:t>须将上述资料复印件加盖供应商公章装订于投标文件中</w:t>
      </w:r>
      <w:r>
        <w:rPr>
          <w:rFonts w:hint="eastAsia" w:ascii="宋体" w:hAnsi="宋体" w:cs="宋体"/>
          <w:sz w:val="24"/>
          <w:szCs w:val="24"/>
        </w:rPr>
        <w:t>）</w:t>
      </w:r>
    </w:p>
    <w:p w14:paraId="6E9B6D42">
      <w:pPr>
        <w:snapToGrid w:val="0"/>
        <w:spacing w:line="4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、在价格评审项中，对节能、环保产品分别给予加分（加分</w:t>
      </w:r>
      <w:r>
        <w:rPr>
          <w:rFonts w:ascii="宋体" w:hAnsi="宋体" w:cs="宋体"/>
          <w:sz w:val="24"/>
          <w:szCs w:val="24"/>
        </w:rPr>
        <w:t>=</w:t>
      </w:r>
      <w:r>
        <w:rPr>
          <w:rFonts w:hint="eastAsia" w:ascii="宋体" w:hAnsi="宋体" w:cs="宋体"/>
          <w:sz w:val="24"/>
          <w:szCs w:val="24"/>
        </w:rPr>
        <w:t>价格评标总分值×</w:t>
      </w:r>
      <w:r>
        <w:rPr>
          <w:rFonts w:ascii="宋体" w:hAnsi="宋体" w:cs="宋体"/>
          <w:sz w:val="24"/>
          <w:szCs w:val="24"/>
        </w:rPr>
        <w:t>5%</w:t>
      </w:r>
      <w:r>
        <w:rPr>
          <w:rFonts w:hint="eastAsia" w:ascii="宋体" w:hAnsi="宋体" w:cs="宋体"/>
          <w:sz w:val="24"/>
          <w:szCs w:val="24"/>
        </w:rPr>
        <w:t>×节能、环保产品价格在投标报价中所占比例）；</w:t>
      </w:r>
    </w:p>
    <w:p w14:paraId="556AE9E4">
      <w:pPr>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、在质量评审项中，对节能、环保产品分别给予加分（加分</w:t>
      </w:r>
      <w:r>
        <w:rPr>
          <w:rFonts w:ascii="宋体" w:hAnsi="宋体" w:cs="宋体"/>
          <w:sz w:val="24"/>
          <w:szCs w:val="24"/>
        </w:rPr>
        <w:t>=</w:t>
      </w:r>
      <w:r>
        <w:rPr>
          <w:rFonts w:hint="eastAsia" w:ascii="宋体" w:hAnsi="宋体" w:cs="宋体"/>
          <w:sz w:val="24"/>
          <w:szCs w:val="24"/>
        </w:rPr>
        <w:t>质量评标总分值×</w:t>
      </w:r>
      <w:r>
        <w:rPr>
          <w:rFonts w:ascii="宋体" w:hAnsi="宋体" w:cs="宋体"/>
          <w:sz w:val="24"/>
          <w:szCs w:val="24"/>
        </w:rPr>
        <w:t>5%</w:t>
      </w:r>
      <w:r>
        <w:rPr>
          <w:rFonts w:hint="eastAsia" w:ascii="宋体" w:hAnsi="宋体" w:cs="宋体"/>
          <w:sz w:val="24"/>
          <w:szCs w:val="24"/>
        </w:rPr>
        <w:t>×节能、环保产品价格在投标报价中所占比例）。</w:t>
      </w:r>
    </w:p>
    <w:p w14:paraId="55EA4754">
      <w:pPr>
        <w:snapToGrid w:val="0"/>
        <w:spacing w:line="480" w:lineRule="exact"/>
        <w:ind w:firstLine="480" w:firstLineChars="200"/>
        <w:rPr>
          <w:rFonts w:ascii="宋体" w:cs="宋体"/>
          <w:sz w:val="24"/>
          <w:szCs w:val="24"/>
        </w:rPr>
      </w:pPr>
      <w:r>
        <w:rPr>
          <w:rFonts w:hint="eastAsia" w:ascii="宋体" w:hAnsi="宋体" w:cs="宋体"/>
          <w:sz w:val="24"/>
          <w:szCs w:val="24"/>
        </w:rPr>
        <w:t>本项计分以供应商提供的“节能、环境标志产品投标清单”及第十九期的“节能产品政府采购清单”、第十六期的“环境标志产品政府采购清单”（复印件加盖供应商公章）为准，否则不给予价格、质量评审加分；</w:t>
      </w:r>
    </w:p>
    <w:p w14:paraId="78FE100D">
      <w:pPr>
        <w:snapToGrid w:val="0"/>
        <w:spacing w:line="480" w:lineRule="exact"/>
        <w:ind w:firstLine="480" w:firstLineChars="200"/>
        <w:rPr>
          <w:rFonts w:ascii="宋体" w:cs="宋体"/>
          <w:sz w:val="24"/>
          <w:szCs w:val="24"/>
        </w:rPr>
      </w:pPr>
      <w:r>
        <w:rPr>
          <w:rFonts w:ascii="宋体" w:hAnsi="宋体" w:cs="宋体"/>
          <w:sz w:val="24"/>
          <w:szCs w:val="24"/>
        </w:rPr>
        <w:t>(</w:t>
      </w:r>
      <w:r>
        <w:rPr>
          <w:rFonts w:hint="eastAsia" w:ascii="宋体" w:hAnsi="宋体" w:cs="宋体"/>
          <w:sz w:val="24"/>
          <w:szCs w:val="24"/>
        </w:rPr>
        <w:t>二</w:t>
      </w:r>
      <w:r>
        <w:rPr>
          <w:rFonts w:ascii="宋体" w:hAnsi="宋体" w:cs="宋体"/>
          <w:sz w:val="24"/>
          <w:szCs w:val="24"/>
        </w:rPr>
        <w:t>)</w:t>
      </w:r>
      <w:r>
        <w:rPr>
          <w:rFonts w:hint="eastAsia" w:ascii="宋体" w:hAnsi="宋体" w:cs="宋体"/>
          <w:sz w:val="24"/>
          <w:szCs w:val="24"/>
        </w:rPr>
        <w:t>小微企业</w:t>
      </w:r>
    </w:p>
    <w:p w14:paraId="2AD4EA68">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、给予小型和微型企业产品的价格</w:t>
      </w:r>
      <w:r>
        <w:rPr>
          <w:rFonts w:ascii="宋体" w:hAnsi="宋体" w:cs="宋体"/>
          <w:sz w:val="24"/>
          <w:szCs w:val="24"/>
        </w:rPr>
        <w:t>10%</w:t>
      </w:r>
      <w:r>
        <w:rPr>
          <w:rFonts w:hint="eastAsia" w:ascii="宋体" w:hAnsi="宋体" w:cs="宋体"/>
          <w:sz w:val="24"/>
          <w:szCs w:val="24"/>
        </w:rPr>
        <w:t>的扣除；计算方法是：</w:t>
      </w:r>
    </w:p>
    <w:p w14:paraId="5284A1C3">
      <w:pPr>
        <w:snapToGrid w:val="0"/>
        <w:spacing w:line="480" w:lineRule="exact"/>
        <w:ind w:firstLine="480" w:firstLineChars="200"/>
        <w:rPr>
          <w:rFonts w:ascii="宋体" w:cs="宋体"/>
          <w:sz w:val="24"/>
          <w:szCs w:val="24"/>
        </w:rPr>
      </w:pPr>
      <w:r>
        <w:rPr>
          <w:rFonts w:hint="eastAsia" w:ascii="宋体" w:hAnsi="宋体" w:cs="宋体"/>
          <w:sz w:val="24"/>
          <w:szCs w:val="24"/>
        </w:rPr>
        <w:t>最终价格＝投标报价×</w:t>
      </w:r>
      <w:r>
        <w:rPr>
          <w:rFonts w:ascii="宋体" w:hAnsi="宋体" w:cs="宋体"/>
          <w:sz w:val="24"/>
          <w:szCs w:val="24"/>
        </w:rPr>
        <w:t>9</w:t>
      </w:r>
      <w:r>
        <w:rPr>
          <w:rFonts w:ascii="宋体" w:cs="宋体"/>
          <w:sz w:val="24"/>
          <w:szCs w:val="24"/>
        </w:rPr>
        <w:t>0</w:t>
      </w:r>
      <w:r>
        <w:rPr>
          <w:rFonts w:ascii="宋体" w:hAnsi="宋体" w:cs="宋体"/>
          <w:sz w:val="24"/>
          <w:szCs w:val="24"/>
        </w:rPr>
        <w:t>%</w:t>
      </w:r>
      <w:r>
        <w:rPr>
          <w:rFonts w:hint="eastAsia" w:ascii="宋体" w:hAnsi="宋体" w:cs="宋体"/>
          <w:sz w:val="24"/>
          <w:szCs w:val="24"/>
        </w:rPr>
        <w:t>，按照最终价格计算其价格分得分。</w:t>
      </w:r>
    </w:p>
    <w:p w14:paraId="62462C45">
      <w:pPr>
        <w:snapToGrid w:val="0"/>
        <w:spacing w:line="480" w:lineRule="exact"/>
        <w:ind w:firstLine="480" w:firstLineChars="200"/>
        <w:rPr>
          <w:rFonts w:ascii="宋体" w:cs="宋体"/>
          <w:sz w:val="24"/>
          <w:szCs w:val="24"/>
          <w:shd w:val="clear" w:color="auto" w:fill="FFFF00"/>
        </w:rPr>
      </w:pPr>
      <w:r>
        <w:rPr>
          <w:rFonts w:hint="eastAsia" w:ascii="宋体" w:hAnsi="宋体" w:cs="宋体"/>
          <w:sz w:val="24"/>
          <w:szCs w:val="24"/>
        </w:rPr>
        <w:t>开标时，供应商须提供①企业所在地的县级以上中小企业主管部门出具的证明文件原件，②《小微企业声明函》及《从业人员声明函》原件，③上一年度资产负债表、损益表复印件（加盖供应商公章）【代理商投标的，须提供其所投产品的生产厂商的①企业所在地的县级以上中小企业主管部门出具的证明文件复印件（加盖生产厂商公章），②《小微企业声明函》及《从业人员声明函》原件，③上一年度资产负债表、损益表复印件（加盖生产厂商公章）；还须提供代理商的①企业所在地的县级以上中小企业主管部门出具的证明文件原件，②《小微企业声明函》及《从业人员声明函》原件，③上一年度资产负债表、损益表复印件（加盖供应商公章）】，联合体投标的，联合体各方均应出示以上证明材料，否则不给予价格扣除（</w:t>
      </w:r>
      <w:r>
        <w:rPr>
          <w:rFonts w:hint="eastAsia" w:ascii="宋体" w:hAnsi="宋体" w:cs="宋体"/>
          <w:b/>
          <w:sz w:val="24"/>
          <w:szCs w:val="24"/>
        </w:rPr>
        <w:t>前述资料复印件均须装订于投标文件中</w:t>
      </w:r>
      <w:r>
        <w:rPr>
          <w:rFonts w:hint="eastAsia" w:ascii="宋体" w:hAnsi="宋体" w:cs="宋体"/>
          <w:sz w:val="24"/>
          <w:szCs w:val="24"/>
        </w:rPr>
        <w:t>）。</w:t>
      </w:r>
    </w:p>
    <w:p w14:paraId="202BE62B">
      <w:pPr>
        <w:snapToGrid w:val="0"/>
        <w:spacing w:line="480" w:lineRule="exact"/>
        <w:ind w:firstLine="480" w:firstLineChars="200"/>
        <w:rPr>
          <w:rFonts w:ascii="宋体" w:cs="宋体"/>
          <w:sz w:val="24"/>
          <w:szCs w:val="24"/>
        </w:rPr>
      </w:pPr>
      <w:r>
        <w:rPr>
          <w:rFonts w:hint="eastAsia" w:ascii="宋体" w:hAnsi="宋体" w:cs="宋体"/>
          <w:sz w:val="24"/>
          <w:szCs w:val="24"/>
        </w:rPr>
        <w:t>（三）监狱企业</w:t>
      </w:r>
    </w:p>
    <w:p w14:paraId="5D5E8F87">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、给予监狱企业产品的价格</w:t>
      </w:r>
      <w:r>
        <w:rPr>
          <w:rFonts w:ascii="宋体" w:hAnsi="宋体" w:cs="宋体"/>
          <w:sz w:val="24"/>
          <w:szCs w:val="24"/>
        </w:rPr>
        <w:t>10%</w:t>
      </w:r>
      <w:r>
        <w:rPr>
          <w:rFonts w:hint="eastAsia" w:ascii="宋体" w:hAnsi="宋体" w:cs="宋体"/>
          <w:sz w:val="24"/>
          <w:szCs w:val="24"/>
        </w:rPr>
        <w:t>的扣除；计算方法是：</w:t>
      </w:r>
    </w:p>
    <w:p w14:paraId="46B96038">
      <w:pPr>
        <w:snapToGrid w:val="0"/>
        <w:spacing w:line="480" w:lineRule="exact"/>
        <w:ind w:firstLine="480" w:firstLineChars="200"/>
        <w:rPr>
          <w:rFonts w:ascii="宋体" w:cs="宋体"/>
          <w:sz w:val="24"/>
          <w:szCs w:val="24"/>
        </w:rPr>
      </w:pPr>
      <w:r>
        <w:rPr>
          <w:rFonts w:hint="eastAsia" w:ascii="宋体" w:hAnsi="宋体" w:cs="宋体"/>
          <w:sz w:val="24"/>
          <w:szCs w:val="24"/>
        </w:rPr>
        <w:t>最终价格＝投标报价×</w:t>
      </w:r>
      <w:r>
        <w:rPr>
          <w:rFonts w:ascii="宋体" w:hAnsi="宋体" w:cs="宋体"/>
          <w:sz w:val="24"/>
          <w:szCs w:val="24"/>
        </w:rPr>
        <w:t>9</w:t>
      </w:r>
      <w:r>
        <w:rPr>
          <w:rFonts w:ascii="宋体" w:cs="宋体"/>
          <w:sz w:val="24"/>
          <w:szCs w:val="24"/>
        </w:rPr>
        <w:t>0</w:t>
      </w:r>
      <w:r>
        <w:rPr>
          <w:rFonts w:ascii="宋体" w:hAnsi="宋体" w:cs="宋体"/>
          <w:sz w:val="24"/>
          <w:szCs w:val="24"/>
        </w:rPr>
        <w:t>%</w:t>
      </w:r>
      <w:r>
        <w:rPr>
          <w:rFonts w:hint="eastAsia" w:ascii="宋体" w:hAnsi="宋体" w:cs="宋体"/>
          <w:sz w:val="24"/>
          <w:szCs w:val="24"/>
        </w:rPr>
        <w:t>，按照最终价格计算其价格分得分。</w:t>
      </w:r>
    </w:p>
    <w:p w14:paraId="280C12B6">
      <w:pPr>
        <w:snapToGrid w:val="0"/>
        <w:spacing w:line="480" w:lineRule="exact"/>
        <w:ind w:firstLine="480" w:firstLineChars="200"/>
        <w:rPr>
          <w:rFonts w:ascii="宋体" w:cs="宋体"/>
          <w:sz w:val="24"/>
          <w:szCs w:val="24"/>
        </w:rPr>
      </w:pPr>
      <w:r>
        <w:rPr>
          <w:rFonts w:hint="eastAsia" w:ascii="宋体" w:hAnsi="宋体" w:cs="宋体"/>
          <w:sz w:val="24"/>
          <w:szCs w:val="24"/>
        </w:rPr>
        <w:t>开标时，供应商须提供省级以上监狱管理局、戒毒管理局（含新疆生产建设兵团）出具的属于监狱企业的证明文件原件</w:t>
      </w:r>
      <w:r>
        <w:rPr>
          <w:rFonts w:hint="eastAsia" w:ascii="宋体" w:hAnsi="宋体" w:cs="宋体"/>
          <w:b/>
          <w:sz w:val="24"/>
          <w:szCs w:val="24"/>
        </w:rPr>
        <w:t>（须将复印件装订于投标文件中）</w:t>
      </w:r>
      <w:r>
        <w:rPr>
          <w:rFonts w:hint="eastAsia" w:ascii="宋体" w:hAnsi="宋体" w:cs="宋体"/>
          <w:sz w:val="24"/>
          <w:szCs w:val="24"/>
        </w:rPr>
        <w:t>，否则不给予价格扣除。</w:t>
      </w:r>
    </w:p>
    <w:p w14:paraId="147AFF23">
      <w:pPr>
        <w:snapToGrid w:val="0"/>
        <w:spacing w:line="480" w:lineRule="exact"/>
        <w:ind w:firstLine="472" w:firstLineChars="196"/>
        <w:rPr>
          <w:rFonts w:ascii="宋体"/>
          <w:b/>
          <w:sz w:val="24"/>
          <w:szCs w:val="24"/>
        </w:rPr>
      </w:pPr>
      <w:r>
        <w:rPr>
          <w:rFonts w:hint="eastAsia" w:ascii="宋体" w:hAnsi="宋体"/>
          <w:b/>
          <w:sz w:val="24"/>
          <w:szCs w:val="24"/>
        </w:rPr>
        <w:t>注：供应商所提供的材料或填写的内容必须真实、可靠，如有虚假或隐瞒，一经查实将导致投标被拒绝，并按照《中华人民共和国政府采购法》第七十七条第一款“提供虚假材料谋取中标的”进行处罚，给采购人造成损失的应承担赔偿责任。</w:t>
      </w:r>
    </w:p>
    <w:p w14:paraId="1E98E196">
      <w:pPr>
        <w:snapToGrid w:val="0"/>
        <w:spacing w:line="480" w:lineRule="exact"/>
        <w:ind w:firstLine="472" w:firstLineChars="196"/>
        <w:rPr>
          <w:rFonts w:ascii="宋体"/>
          <w:sz w:val="24"/>
          <w:szCs w:val="24"/>
        </w:rPr>
      </w:pPr>
      <w:r>
        <w:rPr>
          <w:rFonts w:hint="eastAsia" w:ascii="宋体" w:hAnsi="宋体"/>
          <w:b/>
          <w:bCs/>
          <w:sz w:val="24"/>
          <w:szCs w:val="24"/>
          <w:lang w:val="en-US" w:eastAsia="zh-CN"/>
        </w:rPr>
        <w:t>9</w:t>
      </w:r>
      <w:r>
        <w:rPr>
          <w:rFonts w:ascii="宋体" w:hAnsi="宋体"/>
          <w:b/>
          <w:bCs/>
          <w:sz w:val="24"/>
          <w:szCs w:val="24"/>
        </w:rPr>
        <w:t>.4</w:t>
      </w:r>
      <w:r>
        <w:rPr>
          <w:rFonts w:hint="eastAsia" w:ascii="宋体" w:hAnsi="宋体"/>
          <w:b/>
          <w:sz w:val="24"/>
          <w:szCs w:val="24"/>
          <w:lang w:eastAsia="zh-CN"/>
        </w:rPr>
        <w:t>磋商</w:t>
      </w:r>
      <w:r>
        <w:rPr>
          <w:rFonts w:hint="eastAsia" w:ascii="宋体" w:hAnsi="宋体"/>
          <w:b/>
          <w:sz w:val="24"/>
          <w:szCs w:val="24"/>
        </w:rPr>
        <w:t>采购评审标准</w:t>
      </w:r>
    </w:p>
    <w:p w14:paraId="39900C1B">
      <w:pPr>
        <w:snapToGrid w:val="0"/>
        <w:spacing w:line="480" w:lineRule="exact"/>
        <w:ind w:firstLine="472" w:firstLineChars="196"/>
        <w:rPr>
          <w:rFonts w:ascii="宋体"/>
          <w:b/>
          <w:sz w:val="24"/>
          <w:szCs w:val="24"/>
        </w:rPr>
      </w:pPr>
      <w:r>
        <w:rPr>
          <w:rFonts w:hint="eastAsia" w:ascii="宋体" w:hAnsi="宋体"/>
          <w:b/>
          <w:sz w:val="24"/>
          <w:szCs w:val="24"/>
        </w:rPr>
        <w:t>本次</w:t>
      </w:r>
      <w:r>
        <w:rPr>
          <w:rFonts w:hint="eastAsia" w:ascii="宋体" w:hAnsi="宋体"/>
          <w:b/>
          <w:sz w:val="24"/>
          <w:szCs w:val="24"/>
          <w:lang w:eastAsia="zh-CN"/>
        </w:rPr>
        <w:t>磋商</w:t>
      </w:r>
      <w:r>
        <w:rPr>
          <w:rFonts w:hint="eastAsia" w:ascii="宋体" w:hAnsi="宋体"/>
          <w:b/>
          <w:sz w:val="24"/>
          <w:szCs w:val="24"/>
        </w:rPr>
        <w:t>采购评审标准为</w:t>
      </w:r>
      <w:r>
        <w:rPr>
          <w:rFonts w:ascii="宋体" w:hAnsi="宋体"/>
          <w:b/>
          <w:sz w:val="24"/>
          <w:szCs w:val="24"/>
        </w:rPr>
        <w:t>100</w:t>
      </w:r>
      <w:r>
        <w:rPr>
          <w:rFonts w:hint="eastAsia" w:ascii="宋体" w:hAnsi="宋体"/>
          <w:b/>
          <w:sz w:val="24"/>
          <w:szCs w:val="24"/>
        </w:rPr>
        <w:t>分制，具体评审标准如下：</w:t>
      </w:r>
    </w:p>
    <w:p w14:paraId="0CA3342A">
      <w:pPr>
        <w:adjustRightInd w:val="0"/>
        <w:snapToGrid w:val="0"/>
        <w:spacing w:line="480" w:lineRule="exact"/>
        <w:ind w:firstLine="472" w:firstLineChars="196"/>
        <w:rPr>
          <w:rFonts w:ascii="宋体"/>
          <w:b/>
          <w:sz w:val="24"/>
          <w:szCs w:val="24"/>
        </w:rPr>
      </w:pPr>
      <w:r>
        <w:rPr>
          <w:rFonts w:hint="eastAsia" w:ascii="宋体" w:hAnsi="宋体"/>
          <w:b/>
          <w:sz w:val="24"/>
          <w:szCs w:val="24"/>
          <w:lang w:val="en-US" w:eastAsia="zh-CN"/>
        </w:rPr>
        <w:t>1、</w:t>
      </w:r>
      <w:r>
        <w:rPr>
          <w:rFonts w:hint="eastAsia" w:ascii="宋体" w:hAnsi="宋体"/>
          <w:b/>
          <w:sz w:val="24"/>
          <w:szCs w:val="24"/>
        </w:rPr>
        <w:t>报价</w:t>
      </w:r>
      <w:r>
        <w:rPr>
          <w:rFonts w:hint="eastAsia" w:ascii="宋体" w:hAnsi="宋体"/>
          <w:b/>
          <w:sz w:val="24"/>
          <w:szCs w:val="24"/>
          <w:lang w:val="en-US" w:eastAsia="zh-CN"/>
        </w:rPr>
        <w:t>部分</w:t>
      </w:r>
      <w:r>
        <w:rPr>
          <w:rFonts w:hint="eastAsia" w:ascii="宋体" w:hAnsi="宋体"/>
          <w:b/>
          <w:sz w:val="24"/>
          <w:szCs w:val="24"/>
        </w:rPr>
        <w:t>：</w:t>
      </w:r>
      <w:r>
        <w:rPr>
          <w:rFonts w:hint="eastAsia" w:ascii="宋体" w:hAnsi="宋体"/>
          <w:b/>
          <w:sz w:val="24"/>
          <w:szCs w:val="24"/>
          <w:lang w:val="en-US" w:eastAsia="zh-CN"/>
        </w:rPr>
        <w:t>10</w:t>
      </w:r>
      <w:r>
        <w:rPr>
          <w:rFonts w:hint="eastAsia" w:ascii="宋体" w:hAnsi="宋体"/>
          <w:b/>
          <w:sz w:val="24"/>
          <w:szCs w:val="24"/>
        </w:rPr>
        <w:t>分</w:t>
      </w:r>
    </w:p>
    <w:p w14:paraId="3B03AEE4">
      <w:pPr>
        <w:adjustRightInd w:val="0"/>
        <w:snapToGrid w:val="0"/>
        <w:spacing w:line="480" w:lineRule="exact"/>
        <w:ind w:firstLine="470" w:firstLineChars="196"/>
        <w:rPr>
          <w:rFonts w:ascii="宋体"/>
          <w:bCs/>
          <w:sz w:val="24"/>
          <w:szCs w:val="24"/>
        </w:rPr>
      </w:pPr>
      <w:r>
        <w:rPr>
          <w:rFonts w:hint="eastAsia" w:ascii="宋体" w:hAnsi="宋体"/>
          <w:bCs/>
          <w:sz w:val="24"/>
          <w:szCs w:val="24"/>
        </w:rPr>
        <w:t>以各供应商满足</w:t>
      </w:r>
      <w:r>
        <w:rPr>
          <w:rFonts w:hint="eastAsia" w:ascii="宋体" w:hAnsi="宋体"/>
          <w:bCs/>
          <w:sz w:val="24"/>
          <w:szCs w:val="24"/>
          <w:lang w:eastAsia="zh-CN"/>
        </w:rPr>
        <w:t>磋商</w:t>
      </w:r>
      <w:r>
        <w:rPr>
          <w:rFonts w:hint="eastAsia" w:ascii="宋体" w:hAnsi="宋体"/>
          <w:bCs/>
          <w:sz w:val="24"/>
          <w:szCs w:val="24"/>
        </w:rPr>
        <w:t>文件要求且最后</w:t>
      </w:r>
      <w:r>
        <w:rPr>
          <w:rFonts w:hint="eastAsia" w:ascii="宋体" w:hAnsi="宋体"/>
          <w:bCs/>
          <w:sz w:val="24"/>
          <w:szCs w:val="24"/>
          <w:lang w:eastAsia="zh-CN"/>
        </w:rPr>
        <w:t>磋商</w:t>
      </w:r>
      <w:r>
        <w:rPr>
          <w:rFonts w:hint="eastAsia" w:ascii="宋体" w:hAnsi="宋体"/>
          <w:bCs/>
          <w:sz w:val="24"/>
          <w:szCs w:val="24"/>
        </w:rPr>
        <w:t>报价最低的为</w:t>
      </w:r>
      <w:r>
        <w:rPr>
          <w:rFonts w:hint="eastAsia" w:ascii="宋体" w:hAnsi="宋体"/>
          <w:bCs/>
          <w:sz w:val="24"/>
          <w:szCs w:val="24"/>
          <w:lang w:eastAsia="zh-CN"/>
        </w:rPr>
        <w:t>磋商</w:t>
      </w:r>
      <w:r>
        <w:rPr>
          <w:rFonts w:hint="eastAsia" w:ascii="宋体" w:hAnsi="宋体"/>
          <w:bCs/>
          <w:sz w:val="24"/>
          <w:szCs w:val="24"/>
        </w:rPr>
        <w:t>基准价，其价格分为满分</w:t>
      </w:r>
      <w:r>
        <w:rPr>
          <w:rFonts w:hint="eastAsia" w:ascii="宋体" w:hAnsi="宋体"/>
          <w:bCs/>
          <w:sz w:val="24"/>
          <w:szCs w:val="24"/>
          <w:highlight w:val="none"/>
          <w:lang w:val="en-US" w:eastAsia="zh-CN"/>
        </w:rPr>
        <w:t>10</w:t>
      </w:r>
      <w:r>
        <w:rPr>
          <w:rFonts w:hint="eastAsia" w:ascii="宋体" w:hAnsi="宋体"/>
          <w:bCs/>
          <w:sz w:val="24"/>
          <w:szCs w:val="24"/>
          <w:highlight w:val="none"/>
        </w:rPr>
        <w:t>分。</w:t>
      </w:r>
      <w:r>
        <w:rPr>
          <w:rFonts w:hint="eastAsia" w:ascii="宋体" w:hAnsi="宋体"/>
          <w:bCs/>
          <w:sz w:val="24"/>
          <w:szCs w:val="24"/>
        </w:rPr>
        <w:t>其他供应商的价格分统一按照下列公式计算：</w:t>
      </w:r>
    </w:p>
    <w:p w14:paraId="1440B795">
      <w:pPr>
        <w:snapToGrid w:val="0"/>
        <w:spacing w:line="480" w:lineRule="exact"/>
        <w:rPr>
          <w:rFonts w:hint="eastAsia" w:ascii="宋体" w:hAnsi="宋体"/>
          <w:bCs/>
          <w:sz w:val="24"/>
          <w:szCs w:val="24"/>
        </w:rPr>
      </w:pPr>
      <w:r>
        <w:rPr>
          <w:rFonts w:hint="eastAsia" w:ascii="宋体" w:hAnsi="宋体"/>
          <w:bCs/>
          <w:sz w:val="24"/>
          <w:szCs w:val="24"/>
          <w:lang w:eastAsia="zh-CN"/>
        </w:rPr>
        <w:t>磋商</w:t>
      </w:r>
      <w:r>
        <w:rPr>
          <w:rFonts w:hint="eastAsia" w:ascii="宋体" w:hAnsi="宋体"/>
          <w:bCs/>
          <w:sz w:val="24"/>
          <w:szCs w:val="24"/>
        </w:rPr>
        <w:t>报价得分＝（</w:t>
      </w:r>
      <w:r>
        <w:rPr>
          <w:rFonts w:hint="eastAsia" w:ascii="宋体" w:hAnsi="宋体"/>
          <w:bCs/>
          <w:sz w:val="24"/>
          <w:szCs w:val="24"/>
          <w:lang w:eastAsia="zh-CN"/>
        </w:rPr>
        <w:t>磋商</w:t>
      </w:r>
      <w:r>
        <w:rPr>
          <w:rFonts w:hint="eastAsia" w:ascii="宋体" w:hAnsi="宋体"/>
          <w:bCs/>
          <w:sz w:val="24"/>
          <w:szCs w:val="24"/>
        </w:rPr>
        <w:t>基准价</w:t>
      </w:r>
      <w:r>
        <w:rPr>
          <w:rFonts w:ascii="宋体" w:hAnsi="宋体"/>
          <w:bCs/>
          <w:sz w:val="24"/>
          <w:szCs w:val="24"/>
        </w:rPr>
        <w:t>/</w:t>
      </w:r>
      <w:r>
        <w:rPr>
          <w:rFonts w:hint="eastAsia" w:ascii="宋体" w:hAnsi="宋体"/>
          <w:bCs/>
          <w:sz w:val="24"/>
          <w:szCs w:val="24"/>
        </w:rPr>
        <w:t>最后</w:t>
      </w:r>
      <w:r>
        <w:rPr>
          <w:rFonts w:hint="eastAsia" w:ascii="宋体" w:hAnsi="宋体"/>
          <w:bCs/>
          <w:sz w:val="24"/>
          <w:szCs w:val="24"/>
          <w:lang w:eastAsia="zh-CN"/>
        </w:rPr>
        <w:t>磋商</w:t>
      </w:r>
      <w:r>
        <w:rPr>
          <w:rFonts w:hint="eastAsia" w:ascii="宋体" w:hAnsi="宋体"/>
          <w:bCs/>
          <w:sz w:val="24"/>
          <w:szCs w:val="24"/>
        </w:rPr>
        <w:t>报价）×</w:t>
      </w:r>
      <w:r>
        <w:rPr>
          <w:rFonts w:hint="eastAsia" w:ascii="宋体" w:hAnsi="宋体"/>
          <w:bCs/>
          <w:sz w:val="24"/>
          <w:szCs w:val="24"/>
          <w:lang w:val="en-US" w:eastAsia="zh-CN"/>
        </w:rPr>
        <w:t>10</w:t>
      </w:r>
      <w:r>
        <w:rPr>
          <w:rFonts w:ascii="宋体"/>
          <w:bCs/>
          <w:sz w:val="24"/>
          <w:szCs w:val="24"/>
        </w:rPr>
        <w:t>0</w:t>
      </w:r>
      <w:r>
        <w:rPr>
          <w:rFonts w:hint="eastAsia" w:ascii="宋体" w:hAnsi="宋体"/>
          <w:bCs/>
          <w:sz w:val="24"/>
          <w:szCs w:val="24"/>
        </w:rPr>
        <w:t>％×</w:t>
      </w:r>
      <w:r>
        <w:rPr>
          <w:rFonts w:ascii="宋体" w:hAnsi="宋体"/>
          <w:bCs/>
          <w:sz w:val="24"/>
          <w:szCs w:val="24"/>
        </w:rPr>
        <w:t>10</w:t>
      </w:r>
      <w:r>
        <w:rPr>
          <w:rFonts w:hint="eastAsia" w:ascii="宋体" w:hAnsi="宋体"/>
          <w:bCs/>
          <w:sz w:val="24"/>
          <w:szCs w:val="24"/>
        </w:rPr>
        <w:t>（得分保留两位小数）。</w:t>
      </w:r>
    </w:p>
    <w:p w14:paraId="009CFC98">
      <w:pPr>
        <w:adjustRightInd w:val="0"/>
        <w:snapToGrid w:val="0"/>
        <w:spacing w:line="480" w:lineRule="exact"/>
        <w:ind w:firstLine="472" w:firstLineChars="196"/>
        <w:rPr>
          <w:rFonts w:hint="default" w:ascii="宋体" w:hAnsi="宋体"/>
          <w:b/>
          <w:sz w:val="24"/>
          <w:szCs w:val="24"/>
          <w:lang w:val="en-US" w:eastAsia="zh-CN"/>
        </w:rPr>
      </w:pPr>
      <w:r>
        <w:rPr>
          <w:rFonts w:hint="eastAsia" w:ascii="宋体" w:hAnsi="宋体"/>
          <w:b/>
          <w:sz w:val="24"/>
          <w:szCs w:val="24"/>
          <w:lang w:val="en-US" w:eastAsia="zh-CN"/>
        </w:rPr>
        <w:t>2、技术部分：90分</w:t>
      </w:r>
    </w:p>
    <w:tbl>
      <w:tblPr>
        <w:tblStyle w:val="7"/>
        <w:tblpPr w:leftFromText="180" w:rightFromText="180" w:vertAnchor="text" w:horzAnchor="margin" w:tblpXSpec="left" w:tblpY="414"/>
        <w:tblW w:w="87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074"/>
        <w:gridCol w:w="6018"/>
        <w:gridCol w:w="818"/>
      </w:tblGrid>
      <w:tr w14:paraId="7306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BBF0A83">
            <w:pPr>
              <w:widowControl/>
              <w:jc w:val="center"/>
              <w:rPr>
                <w:rFonts w:hint="eastAsia" w:ascii="宋体" w:hAnsi="宋体" w:cs="宋体"/>
                <w:b/>
              </w:rPr>
            </w:pPr>
            <w:r>
              <w:rPr>
                <w:rFonts w:hint="eastAsia" w:ascii="宋体" w:hAnsi="宋体" w:cs="宋体"/>
                <w:b/>
              </w:rPr>
              <w:t>类型</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1AF9984">
            <w:pPr>
              <w:widowControl/>
              <w:jc w:val="center"/>
              <w:rPr>
                <w:rFonts w:hint="eastAsia" w:ascii="微软雅黑" w:hAnsi="微软雅黑" w:eastAsia="微软雅黑" w:cs="宋体"/>
              </w:rPr>
            </w:pPr>
            <w:r>
              <w:rPr>
                <w:rFonts w:hint="eastAsia" w:ascii="宋体" w:hAnsi="宋体" w:cs="宋体"/>
                <w:b/>
              </w:rPr>
              <w:t>评定项目</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44FD5839">
            <w:pPr>
              <w:widowControl/>
              <w:jc w:val="center"/>
              <w:rPr>
                <w:rFonts w:hint="eastAsia" w:ascii="微软雅黑" w:hAnsi="微软雅黑" w:eastAsia="微软雅黑" w:cs="宋体"/>
              </w:rPr>
            </w:pPr>
            <w:r>
              <w:rPr>
                <w:rFonts w:hint="eastAsia" w:ascii="宋体" w:hAnsi="宋体" w:cs="宋体"/>
                <w:b/>
              </w:rPr>
              <w:t>评定方法和说明</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D7C904C">
            <w:pPr>
              <w:widowControl/>
              <w:jc w:val="center"/>
              <w:rPr>
                <w:rFonts w:hint="eastAsia" w:ascii="微软雅黑" w:hAnsi="微软雅黑" w:eastAsia="微软雅黑" w:cs="宋体"/>
              </w:rPr>
            </w:pPr>
            <w:r>
              <w:rPr>
                <w:rFonts w:hint="eastAsia" w:ascii="宋体" w:hAnsi="宋体" w:cs="宋体"/>
                <w:b/>
              </w:rPr>
              <w:t>分值</w:t>
            </w:r>
          </w:p>
        </w:tc>
      </w:tr>
      <w:tr w14:paraId="3494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trPr>
        <w:tc>
          <w:tcPr>
            <w:tcW w:w="851" w:type="dxa"/>
            <w:vMerge w:val="restart"/>
            <w:tcBorders>
              <w:top w:val="single" w:color="000000" w:sz="4" w:space="0"/>
              <w:left w:val="single" w:color="000000" w:sz="4" w:space="0"/>
              <w:right w:val="single" w:color="000000" w:sz="4" w:space="0"/>
            </w:tcBorders>
            <w:noWrap w:val="0"/>
            <w:vAlign w:val="center"/>
          </w:tcPr>
          <w:p w14:paraId="2261E1DA">
            <w:pPr>
              <w:jc w:val="center"/>
              <w:rPr>
                <w:rFonts w:hint="eastAsia" w:ascii="宋体" w:hAnsi="宋体" w:cs="宋体"/>
                <w:b/>
              </w:rPr>
            </w:pPr>
            <w:r>
              <w:rPr>
                <w:rFonts w:hint="eastAsia" w:ascii="宋体" w:hAnsi="宋体" w:cs="宋体"/>
                <w:b/>
              </w:rPr>
              <w:t>商务技术标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0291CF4">
            <w:pPr>
              <w:jc w:val="center"/>
              <w:rPr>
                <w:rFonts w:hint="eastAsia" w:ascii="宋体" w:hAnsi="宋体" w:eastAsia="宋体" w:cs="宋体"/>
                <w:b/>
                <w:lang w:eastAsia="zh-CN"/>
              </w:rPr>
            </w:pPr>
            <w:r>
              <w:rPr>
                <w:rFonts w:hint="eastAsia" w:ascii="宋体" w:hAnsi="宋体" w:cs="宋体"/>
              </w:rPr>
              <w:t>性能</w:t>
            </w:r>
            <w:r>
              <w:rPr>
                <w:rFonts w:ascii="宋体" w:hAnsi="宋体" w:cs="宋体"/>
              </w:rPr>
              <w:t>技术指标</w:t>
            </w:r>
            <w:r>
              <w:rPr>
                <w:rFonts w:hint="eastAsia" w:ascii="宋体" w:hAnsi="宋体" w:cs="宋体"/>
                <w:lang w:eastAsia="zh-CN"/>
              </w:rPr>
              <w:t>（</w:t>
            </w:r>
            <w:r>
              <w:rPr>
                <w:rFonts w:hint="eastAsia" w:ascii="宋体" w:hAnsi="宋体" w:cs="宋体"/>
                <w:lang w:val="en-US" w:eastAsia="zh-CN"/>
              </w:rPr>
              <w:t>30分</w:t>
            </w:r>
            <w:r>
              <w:rPr>
                <w:rFonts w:hint="eastAsia" w:ascii="宋体" w:hAnsi="宋体" w:cs="宋体"/>
                <w:lang w:eastAsia="zh-CN"/>
              </w:rPr>
              <w:t>）</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7D3EBD1D">
            <w:pPr>
              <w:widowControl/>
              <w:spacing w:line="340" w:lineRule="exact"/>
              <w:jc w:val="left"/>
              <w:rPr>
                <w:rFonts w:hint="eastAsia" w:ascii="宋体" w:hAnsi="宋体" w:cs="宋体"/>
                <w:lang w:val="en-US" w:eastAsia="zh-CN"/>
              </w:rPr>
            </w:pPr>
            <w:r>
              <w:rPr>
                <w:rFonts w:hint="eastAsia" w:ascii="宋体" w:hAnsi="宋体" w:cs="宋体"/>
              </w:rPr>
              <w:t>投标人</w:t>
            </w:r>
            <w:r>
              <w:rPr>
                <w:rFonts w:hint="eastAsia" w:ascii="宋体" w:hAnsi="宋体" w:cs="宋体"/>
                <w:lang w:val="en-US" w:eastAsia="zh-CN"/>
              </w:rPr>
              <w:t>取得统一通讯平台原厂厂家针对该项目的质保承诺函得10分；</w:t>
            </w:r>
          </w:p>
          <w:p w14:paraId="0FAFF14F">
            <w:pPr>
              <w:widowControl/>
              <w:spacing w:line="340" w:lineRule="exact"/>
              <w:jc w:val="left"/>
              <w:rPr>
                <w:rFonts w:hint="eastAsia" w:ascii="宋体" w:hAnsi="宋体" w:cs="宋体"/>
                <w:lang w:val="en-US" w:eastAsia="zh-CN"/>
              </w:rPr>
            </w:pPr>
            <w:r>
              <w:rPr>
                <w:rFonts w:hint="eastAsia" w:ascii="宋体" w:hAnsi="宋体" w:cs="宋体"/>
              </w:rPr>
              <w:t>投标人</w:t>
            </w:r>
            <w:r>
              <w:rPr>
                <w:rFonts w:hint="eastAsia" w:ascii="宋体" w:hAnsi="宋体" w:cs="宋体"/>
                <w:lang w:val="en-US" w:eastAsia="zh-CN"/>
              </w:rPr>
              <w:t>取得视频会议平台原厂厂家针对该项目的质保承诺函得10分；</w:t>
            </w:r>
          </w:p>
          <w:p w14:paraId="3431ADF7">
            <w:pPr>
              <w:widowControl/>
              <w:spacing w:line="340" w:lineRule="exact"/>
              <w:jc w:val="left"/>
              <w:rPr>
                <w:rFonts w:hint="eastAsia" w:ascii="宋体" w:hAnsi="宋体" w:eastAsia="宋体" w:cs="宋体"/>
                <w:lang w:val="en-US" w:eastAsia="zh-CN"/>
              </w:rPr>
            </w:pPr>
            <w:r>
              <w:rPr>
                <w:rFonts w:hint="eastAsia" w:ascii="宋体" w:hAnsi="宋体" w:cs="宋体"/>
              </w:rPr>
              <w:t>采购文件“关键设备备件技术参数”中打★参数为重要参数，每有一项不满足或负偏离或缺项漏项扣2分，其他参数为一般参数，每有一项不满足或负偏离或缺项漏项扣1分，</w:t>
            </w:r>
            <w:r>
              <w:rPr>
                <w:rFonts w:hint="eastAsia" w:ascii="宋体" w:hAnsi="宋体" w:cs="宋体"/>
                <w:lang w:val="en-US" w:eastAsia="zh-CN"/>
              </w:rPr>
              <w:t>总分15分，</w:t>
            </w:r>
            <w:r>
              <w:rPr>
                <w:rFonts w:hint="eastAsia" w:ascii="宋体" w:hAnsi="宋体" w:cs="宋体"/>
              </w:rPr>
              <w:t>扣完为止</w:t>
            </w:r>
            <w:r>
              <w:rPr>
                <w:rFonts w:hint="eastAsia" w:ascii="宋体" w:hAnsi="宋体" w:cs="宋体"/>
                <w:lang w:eastAsia="zh-CN"/>
              </w:rPr>
              <w:t>；（</w:t>
            </w:r>
            <w:r>
              <w:rPr>
                <w:rFonts w:hint="eastAsia" w:ascii="宋体" w:hAnsi="宋体" w:cs="宋体"/>
              </w:rPr>
              <w:t>提供技术偏离表及相关证明材料并加盖投标单位公章，否则不得分。</w:t>
            </w:r>
            <w:r>
              <w:rPr>
                <w:rFonts w:hint="eastAsia" w:ascii="宋体" w:hAnsi="宋体" w:cs="宋体"/>
                <w:lang w:eastAsia="zh-CN"/>
              </w:rPr>
              <w:t>）</w:t>
            </w:r>
          </w:p>
          <w:p w14:paraId="2E4F92F7">
            <w:pPr>
              <w:widowControl/>
              <w:spacing w:line="340" w:lineRule="exact"/>
              <w:jc w:val="left"/>
              <w:rPr>
                <w:rFonts w:hint="eastAsia" w:ascii="宋体" w:hAnsi="宋体" w:cs="宋体"/>
              </w:rPr>
            </w:pPr>
            <w:r>
              <w:rPr>
                <w:rFonts w:hint="eastAsia" w:ascii="宋体" w:hAnsi="宋体" w:cs="宋体"/>
              </w:rPr>
              <w:t>（注：</w:t>
            </w:r>
            <w:r>
              <w:rPr>
                <w:rFonts w:hint="eastAsia" w:ascii="宋体" w:hAnsi="宋体" w:cs="宋体"/>
                <w:lang w:val="en-US" w:eastAsia="zh-CN"/>
              </w:rPr>
              <w:t>在中标通知书发出起5日内，需将原厂质保函原件送采购人查验，若不能提供或</w:t>
            </w:r>
            <w:r>
              <w:rPr>
                <w:rFonts w:hint="eastAsia" w:ascii="宋体" w:hAnsi="宋体" w:cs="宋体"/>
              </w:rPr>
              <w:t>在投标时提供虚假材料，将取消中标资格，并列入南通市政府采购投标黑名单，由此造成的损失由投标人自负）</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8148860">
            <w:pPr>
              <w:jc w:val="center"/>
              <w:rPr>
                <w:rFonts w:hint="default" w:ascii="宋体" w:hAnsi="宋体" w:eastAsia="宋体" w:cs="宋体"/>
                <w:b/>
                <w:lang w:val="en-US" w:eastAsia="zh-CN"/>
              </w:rPr>
            </w:pPr>
            <w:r>
              <w:rPr>
                <w:rFonts w:hint="eastAsia" w:ascii="宋体" w:hAnsi="宋体" w:cs="宋体"/>
                <w:lang w:val="en-US" w:eastAsia="zh-CN"/>
              </w:rPr>
              <w:t>35</w:t>
            </w:r>
          </w:p>
        </w:tc>
      </w:tr>
      <w:tr w14:paraId="1D53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trPr>
        <w:tc>
          <w:tcPr>
            <w:tcW w:w="851" w:type="dxa"/>
            <w:vMerge w:val="continue"/>
            <w:tcBorders>
              <w:left w:val="single" w:color="000000" w:sz="4" w:space="0"/>
              <w:right w:val="single" w:color="000000" w:sz="4" w:space="0"/>
            </w:tcBorders>
            <w:noWrap w:val="0"/>
            <w:vAlign w:val="center"/>
          </w:tcPr>
          <w:p w14:paraId="00AC97A2">
            <w:pPr>
              <w:widowControl/>
              <w:spacing w:line="340" w:lineRule="exact"/>
              <w:jc w:val="center"/>
              <w:rPr>
                <w:rFonts w:hint="eastAsia" w:ascii="宋体" w:hAnsi="宋体" w:cs="宋体"/>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AFD586D">
            <w:pPr>
              <w:widowControl/>
              <w:spacing w:line="340" w:lineRule="exact"/>
              <w:jc w:val="center"/>
              <w:rPr>
                <w:rFonts w:hint="eastAsia" w:ascii="宋体" w:hAnsi="宋体" w:eastAsia="宋体" w:cs="宋体"/>
                <w:lang w:eastAsia="zh-CN"/>
              </w:rPr>
            </w:pPr>
            <w:r>
              <w:rPr>
                <w:rFonts w:hint="eastAsia" w:ascii="宋体" w:hAnsi="宋体" w:cs="宋体"/>
                <w:lang w:val="en-US" w:eastAsia="zh-CN"/>
              </w:rPr>
              <w:t>履约</w:t>
            </w:r>
            <w:r>
              <w:rPr>
                <w:rFonts w:hint="eastAsia" w:ascii="宋体" w:hAnsi="宋体" w:cs="宋体"/>
              </w:rPr>
              <w:t>能力</w:t>
            </w:r>
            <w:r>
              <w:rPr>
                <w:rFonts w:hint="eastAsia" w:ascii="宋体" w:hAnsi="宋体" w:cs="宋体"/>
                <w:lang w:eastAsia="zh-CN"/>
              </w:rPr>
              <w:t>（</w:t>
            </w:r>
            <w:r>
              <w:rPr>
                <w:rFonts w:hint="eastAsia" w:ascii="宋体" w:hAnsi="宋体" w:cs="宋体"/>
                <w:lang w:val="en-US" w:eastAsia="zh-CN"/>
              </w:rPr>
              <w:t>10分</w:t>
            </w:r>
            <w:r>
              <w:rPr>
                <w:rFonts w:hint="eastAsia" w:ascii="宋体" w:hAnsi="宋体" w:cs="宋体"/>
                <w:lang w:eastAsia="zh-CN"/>
              </w:rPr>
              <w:t>）</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BB09C0D">
            <w:pPr>
              <w:widowControl/>
              <w:spacing w:line="340" w:lineRule="exact"/>
              <w:jc w:val="left"/>
              <w:rPr>
                <w:rFonts w:hint="eastAsia" w:ascii="宋体" w:hAnsi="宋体" w:cs="宋体"/>
              </w:rPr>
            </w:pPr>
            <w:r>
              <w:rPr>
                <w:rFonts w:hint="eastAsia" w:ascii="宋体" w:hAnsi="宋体" w:cs="宋体"/>
                <w:lang w:val="en-US" w:eastAsia="zh-CN"/>
              </w:rPr>
              <w:t>投标人</w:t>
            </w:r>
            <w:r>
              <w:rPr>
                <w:rFonts w:hint="eastAsia" w:ascii="宋体" w:hAnsi="宋体" w:cs="宋体"/>
              </w:rPr>
              <w:t>具有中国质量认证中心CQC体系认证服务等级一级，提供中国质量认证中心官网查询截图加盖投标人公章，提供得</w:t>
            </w:r>
            <w:r>
              <w:rPr>
                <w:rFonts w:hint="eastAsia" w:ascii="宋体" w:hAnsi="宋体" w:cs="宋体"/>
                <w:lang w:eastAsia="zh-CN"/>
              </w:rPr>
              <w:t>5</w:t>
            </w:r>
            <w:r>
              <w:rPr>
                <w:rFonts w:hint="eastAsia" w:ascii="宋体" w:hAnsi="宋体" w:cs="宋体"/>
              </w:rPr>
              <w:t>分，没有</w:t>
            </w:r>
            <w:r>
              <w:rPr>
                <w:rFonts w:hint="eastAsia" w:ascii="宋体" w:hAnsi="宋体" w:cs="宋体"/>
                <w:lang w:val="en-US" w:eastAsia="zh-CN"/>
              </w:rPr>
              <w:t>或失效</w:t>
            </w:r>
            <w:r>
              <w:rPr>
                <w:rFonts w:hint="eastAsia" w:ascii="宋体" w:hAnsi="宋体" w:cs="宋体"/>
              </w:rPr>
              <w:t>不得分。</w:t>
            </w:r>
          </w:p>
          <w:p w14:paraId="30BC9DAA">
            <w:pPr>
              <w:widowControl/>
              <w:spacing w:line="340" w:lineRule="exact"/>
              <w:jc w:val="left"/>
              <w:rPr>
                <w:rFonts w:hint="default" w:ascii="宋体" w:hAnsi="宋体" w:cs="宋体"/>
                <w:lang w:val="en-US" w:eastAsia="zh-CN"/>
              </w:rPr>
            </w:pPr>
            <w:r>
              <w:rPr>
                <w:rFonts w:hint="eastAsia" w:ascii="宋体" w:hAnsi="宋体" w:cs="宋体"/>
                <w:lang w:val="en-US" w:eastAsia="zh-CN"/>
              </w:rPr>
              <w:t>投标人具有电子与智能化工程专业承包贰级及以上资质证书得5分，没有或其他不得分。</w:t>
            </w:r>
          </w:p>
          <w:p w14:paraId="19DDF603">
            <w:pPr>
              <w:widowControl/>
              <w:spacing w:line="340" w:lineRule="exact"/>
              <w:jc w:val="left"/>
              <w:rPr>
                <w:rFonts w:hint="eastAsia" w:ascii="宋体" w:hAnsi="宋体" w:cs="宋体"/>
              </w:rPr>
            </w:pPr>
            <w:r>
              <w:rPr>
                <w:rFonts w:hint="eastAsia" w:ascii="宋体" w:hAnsi="宋体" w:cs="宋体"/>
                <w:sz w:val="21"/>
                <w:lang w:bidi="ar"/>
              </w:rPr>
              <w:t>（以上相关证书均需在有效期内，提供证书扫描件</w:t>
            </w:r>
            <w:r>
              <w:rPr>
                <w:rFonts w:hint="eastAsia" w:ascii="宋体" w:hAnsi="宋体" w:cs="宋体"/>
                <w:sz w:val="21"/>
                <w:lang w:val="en-US" w:eastAsia="zh-CN" w:bidi="ar"/>
              </w:rPr>
              <w:t>或官网截图并</w:t>
            </w:r>
            <w:r>
              <w:rPr>
                <w:rFonts w:hint="eastAsia" w:ascii="宋体" w:hAnsi="宋体" w:cs="宋体"/>
                <w:sz w:val="21"/>
                <w:lang w:bidi="ar"/>
              </w:rPr>
              <w:t>加盖投标人公章。）</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55C8791">
            <w:pPr>
              <w:widowControl/>
              <w:spacing w:line="340" w:lineRule="exact"/>
              <w:jc w:val="center"/>
              <w:rPr>
                <w:rFonts w:hint="default" w:ascii="宋体" w:hAnsi="宋体" w:eastAsia="宋体" w:cs="宋体"/>
                <w:lang w:val="en-US" w:eastAsia="zh-CN"/>
              </w:rPr>
            </w:pPr>
            <w:r>
              <w:rPr>
                <w:rFonts w:hint="eastAsia" w:ascii="宋体" w:hAnsi="宋体" w:cs="宋体"/>
                <w:lang w:val="en-US" w:eastAsia="zh-CN"/>
              </w:rPr>
              <w:t>10分</w:t>
            </w:r>
          </w:p>
        </w:tc>
      </w:tr>
      <w:tr w14:paraId="54DA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70" w:hRule="atLeast"/>
        </w:trPr>
        <w:tc>
          <w:tcPr>
            <w:tcW w:w="851" w:type="dxa"/>
            <w:vMerge w:val="continue"/>
            <w:tcBorders>
              <w:left w:val="single" w:color="000000" w:sz="4" w:space="0"/>
              <w:right w:val="single" w:color="000000" w:sz="4" w:space="0"/>
            </w:tcBorders>
            <w:noWrap w:val="0"/>
            <w:vAlign w:val="center"/>
          </w:tcPr>
          <w:p w14:paraId="02740CAD">
            <w:pPr>
              <w:widowControl/>
              <w:spacing w:line="340" w:lineRule="exact"/>
              <w:jc w:val="center"/>
              <w:rPr>
                <w:rFonts w:hint="eastAsia" w:ascii="宋体" w:hAnsi="宋体" w:cs="宋体"/>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25ADC44">
            <w:pPr>
              <w:widowControl/>
              <w:spacing w:line="340" w:lineRule="exact"/>
              <w:jc w:val="center"/>
              <w:rPr>
                <w:rFonts w:hint="eastAsia" w:ascii="宋体" w:hAnsi="宋体" w:eastAsia="宋体" w:cs="宋体"/>
                <w:lang w:eastAsia="zh-CN"/>
              </w:rPr>
            </w:pPr>
            <w:r>
              <w:rPr>
                <w:rFonts w:hint="eastAsia" w:ascii="宋体" w:hAnsi="宋体" w:cs="宋体"/>
                <w:color w:val="auto"/>
                <w:sz w:val="22"/>
                <w:highlight w:val="none"/>
                <w:lang w:bidi="ar"/>
              </w:rPr>
              <w:t>技术团队</w:t>
            </w:r>
            <w:r>
              <w:rPr>
                <w:rFonts w:hint="eastAsia" w:ascii="宋体" w:hAnsi="宋体" w:cs="宋体"/>
                <w:color w:val="auto"/>
                <w:sz w:val="22"/>
                <w:highlight w:val="none"/>
                <w:lang w:eastAsia="zh-CN" w:bidi="ar"/>
              </w:rPr>
              <w:t>（</w:t>
            </w:r>
            <w:r>
              <w:rPr>
                <w:rFonts w:hint="eastAsia" w:ascii="宋体" w:hAnsi="宋体" w:cs="宋体"/>
                <w:color w:val="auto"/>
                <w:sz w:val="22"/>
                <w:highlight w:val="none"/>
                <w:lang w:val="en-US" w:eastAsia="zh-CN" w:bidi="ar"/>
              </w:rPr>
              <w:t>10分</w:t>
            </w:r>
            <w:r>
              <w:rPr>
                <w:rFonts w:hint="eastAsia" w:ascii="宋体" w:hAnsi="宋体" w:cs="宋体"/>
                <w:color w:val="auto"/>
                <w:sz w:val="22"/>
                <w:highlight w:val="none"/>
                <w:lang w:eastAsia="zh-CN" w:bidi="ar"/>
              </w:rPr>
              <w:t>）</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1D79B5C4">
            <w:pPr>
              <w:widowControl/>
              <w:spacing w:line="340" w:lineRule="exact"/>
              <w:jc w:val="left"/>
              <w:rPr>
                <w:rFonts w:hint="eastAsia" w:ascii="宋体" w:hAnsi="宋体" w:cs="宋体"/>
                <w:lang w:val="en-US" w:eastAsia="zh-CN"/>
              </w:rPr>
            </w:pPr>
            <w:r>
              <w:rPr>
                <w:rFonts w:hint="eastAsia" w:ascii="宋体" w:hAnsi="宋体" w:cs="宋体"/>
                <w:lang w:val="en-US" w:eastAsia="zh-CN"/>
              </w:rPr>
              <w:t>技术负责人（1人）具有</w:t>
            </w:r>
            <w:r>
              <w:rPr>
                <w:rFonts w:hint="eastAsia" w:ascii="宋体" w:hAnsi="宋体" w:cs="宋体"/>
              </w:rPr>
              <w:t>具有高级网络信息安全工程师证书、高级智能化系统集成项目经理证书、信息技术应用创新服务经理证书、设备安装质量员证书</w:t>
            </w:r>
            <w:r>
              <w:rPr>
                <w:rFonts w:hint="eastAsia" w:ascii="宋体" w:hAnsi="宋体" w:cs="宋体"/>
                <w:lang w:eastAsia="zh-CN"/>
              </w:rPr>
              <w:t>、</w:t>
            </w:r>
            <w:r>
              <w:rPr>
                <w:rFonts w:hint="eastAsia" w:ascii="宋体" w:hAnsi="宋体" w:cs="宋体"/>
                <w:lang w:val="en-US" w:eastAsia="zh-CN"/>
              </w:rPr>
              <w:t>IT服务项目经理证书</w:t>
            </w:r>
            <w:r>
              <w:rPr>
                <w:rFonts w:hint="eastAsia" w:ascii="宋体" w:hAnsi="宋体" w:cs="宋体"/>
              </w:rPr>
              <w:t>，全部具备得6分，缺项</w:t>
            </w:r>
            <w:r>
              <w:rPr>
                <w:rFonts w:hint="eastAsia" w:ascii="宋体" w:hAnsi="宋体" w:cs="宋体"/>
                <w:lang w:val="en-US" w:eastAsia="zh-CN"/>
              </w:rPr>
              <w:t>或没有</w:t>
            </w:r>
            <w:r>
              <w:rPr>
                <w:rFonts w:hint="eastAsia" w:ascii="宋体" w:hAnsi="宋体" w:cs="宋体"/>
              </w:rPr>
              <w:t>不得分。</w:t>
            </w:r>
          </w:p>
          <w:p w14:paraId="5C8FBF1E">
            <w:pPr>
              <w:widowControl/>
              <w:spacing w:line="340" w:lineRule="exact"/>
              <w:jc w:val="left"/>
              <w:rPr>
                <w:rFonts w:hint="eastAsia" w:ascii="宋体" w:hAnsi="宋体" w:cs="宋体"/>
                <w:lang w:val="en-US" w:eastAsia="zh-CN"/>
              </w:rPr>
            </w:pPr>
            <w:r>
              <w:rPr>
                <w:rFonts w:hint="eastAsia" w:ascii="宋体" w:hAnsi="宋体" w:cs="宋体"/>
                <w:lang w:val="en-US" w:eastAsia="zh-CN"/>
              </w:rPr>
              <w:t>技术团队中具有信息安全工程</w:t>
            </w:r>
            <w:r>
              <w:rPr>
                <w:rFonts w:hint="eastAsia" w:ascii="宋体" w:hAnsi="宋体" w:cs="宋体"/>
              </w:rPr>
              <w:t>师证书</w:t>
            </w:r>
            <w:r>
              <w:rPr>
                <w:rFonts w:hint="eastAsia" w:ascii="宋体" w:hAnsi="宋体" w:cs="宋体"/>
                <w:lang w:val="en-US" w:eastAsia="zh-CN"/>
              </w:rPr>
              <w:t>或主管部门颁发的安全生产考核合格证（C证）</w:t>
            </w:r>
            <w:r>
              <w:rPr>
                <w:rFonts w:hint="eastAsia" w:ascii="宋体" w:hAnsi="宋体" w:cs="宋体"/>
                <w:lang w:eastAsia="zh-CN"/>
              </w:rPr>
              <w:t>，</w:t>
            </w:r>
            <w:r>
              <w:rPr>
                <w:rFonts w:hint="eastAsia" w:ascii="宋体" w:hAnsi="宋体" w:cs="宋体"/>
                <w:lang w:val="en-US" w:eastAsia="zh-CN"/>
              </w:rPr>
              <w:t>有1个得2分，最高得4分。（</w:t>
            </w:r>
            <w:r>
              <w:rPr>
                <w:rFonts w:hint="eastAsia" w:ascii="宋体" w:hAnsi="宋体" w:cs="宋体"/>
              </w:rPr>
              <w:t>同一人员具备</w:t>
            </w:r>
            <w:r>
              <w:rPr>
                <w:rFonts w:hint="eastAsia" w:ascii="宋体" w:hAnsi="宋体" w:cs="宋体"/>
                <w:lang w:val="en-US" w:eastAsia="zh-CN"/>
              </w:rPr>
              <w:t>2</w:t>
            </w:r>
            <w:r>
              <w:rPr>
                <w:rFonts w:hint="eastAsia" w:ascii="宋体" w:hAnsi="宋体" w:cs="宋体"/>
              </w:rPr>
              <w:t>个证书的不重复计算</w:t>
            </w:r>
            <w:r>
              <w:rPr>
                <w:rFonts w:hint="eastAsia" w:ascii="宋体" w:hAnsi="宋体" w:cs="宋体"/>
                <w:lang w:val="en-US" w:eastAsia="zh-CN"/>
              </w:rPr>
              <w:t>得分</w:t>
            </w:r>
            <w:r>
              <w:rPr>
                <w:rFonts w:hint="eastAsia" w:ascii="宋体" w:hAnsi="宋体" w:cs="宋体"/>
              </w:rPr>
              <w:t>。</w:t>
            </w:r>
            <w:r>
              <w:rPr>
                <w:rFonts w:hint="eastAsia" w:ascii="宋体" w:hAnsi="宋体" w:cs="宋体"/>
                <w:lang w:val="en-US" w:eastAsia="zh-CN"/>
              </w:rPr>
              <w:t>）</w:t>
            </w:r>
          </w:p>
          <w:p w14:paraId="14CDD44A">
            <w:pPr>
              <w:widowControl/>
              <w:spacing w:line="340" w:lineRule="exact"/>
              <w:jc w:val="left"/>
              <w:rPr>
                <w:rFonts w:hint="default" w:ascii="宋体" w:hAnsi="宋体" w:cs="宋体"/>
                <w:lang w:val="en-US" w:eastAsia="zh-CN"/>
              </w:rPr>
            </w:pPr>
            <w:r>
              <w:rPr>
                <w:rFonts w:hint="default" w:ascii="宋体" w:hAnsi="宋体" w:cs="宋体"/>
              </w:rPr>
              <w:t>注：以上技术团队人员须提供有效期内证书及投标人近3个月内任意一个月为其缴纳社保的证明材料，提供证书扫描件，加盖</w:t>
            </w:r>
            <w:r>
              <w:rPr>
                <w:rFonts w:hint="eastAsia" w:ascii="宋体" w:hAnsi="宋体" w:cs="宋体"/>
                <w:lang w:val="en-US" w:eastAsia="zh-CN"/>
              </w:rPr>
              <w:t>投标人</w:t>
            </w:r>
            <w:r>
              <w:rPr>
                <w:rFonts w:hint="default" w:ascii="宋体" w:hAnsi="宋体" w:cs="宋体"/>
              </w:rPr>
              <w:t>公章。</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D99BC42">
            <w:pPr>
              <w:widowControl/>
              <w:spacing w:line="340" w:lineRule="exact"/>
              <w:jc w:val="center"/>
              <w:rPr>
                <w:rFonts w:hint="default" w:ascii="宋体" w:hAnsi="宋体" w:cs="宋体"/>
                <w:lang w:val="en-US" w:eastAsia="zh-CN"/>
              </w:rPr>
            </w:pPr>
            <w:r>
              <w:rPr>
                <w:rFonts w:hint="eastAsia" w:ascii="宋体" w:hAnsi="宋体" w:cs="宋体"/>
                <w:lang w:val="en-US" w:eastAsia="zh-CN"/>
              </w:rPr>
              <w:t>10分</w:t>
            </w:r>
          </w:p>
        </w:tc>
      </w:tr>
      <w:tr w14:paraId="76D0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3" w:hRule="atLeast"/>
        </w:trPr>
        <w:tc>
          <w:tcPr>
            <w:tcW w:w="851" w:type="dxa"/>
            <w:vMerge w:val="continue"/>
            <w:tcBorders>
              <w:left w:val="single" w:color="000000" w:sz="4" w:space="0"/>
              <w:right w:val="single" w:color="000000" w:sz="4" w:space="0"/>
            </w:tcBorders>
            <w:noWrap w:val="0"/>
            <w:vAlign w:val="center"/>
          </w:tcPr>
          <w:p w14:paraId="5F46332D">
            <w:pPr>
              <w:widowControl/>
              <w:spacing w:line="340" w:lineRule="exact"/>
              <w:jc w:val="center"/>
              <w:rPr>
                <w:rFonts w:hint="eastAsia" w:ascii="宋体" w:hAnsi="宋体" w:cs="宋体"/>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A8736F">
            <w:pPr>
              <w:widowControl/>
              <w:spacing w:line="340" w:lineRule="exact"/>
              <w:jc w:val="center"/>
              <w:rPr>
                <w:rFonts w:hint="eastAsia" w:ascii="宋体" w:hAnsi="宋体" w:cs="宋体"/>
              </w:rPr>
            </w:pPr>
            <w:r>
              <w:rPr>
                <w:rFonts w:hint="eastAsia" w:ascii="宋体" w:hAnsi="宋体" w:cs="宋体"/>
              </w:rPr>
              <w:t>企业业绩</w:t>
            </w:r>
            <w:r>
              <w:rPr>
                <w:rFonts w:hint="eastAsia" w:ascii="宋体" w:hAnsi="宋体" w:cs="宋体"/>
                <w:lang w:eastAsia="zh-CN"/>
              </w:rPr>
              <w:t>（</w:t>
            </w:r>
            <w:r>
              <w:rPr>
                <w:rFonts w:hint="eastAsia" w:ascii="宋体" w:hAnsi="宋体" w:cs="宋体"/>
                <w:lang w:val="en-US" w:eastAsia="zh-CN"/>
              </w:rPr>
              <w:t>10分</w:t>
            </w:r>
            <w:r>
              <w:rPr>
                <w:rFonts w:hint="eastAsia" w:ascii="宋体" w:hAnsi="宋体" w:cs="宋体"/>
                <w:lang w:eastAsia="zh-CN"/>
              </w:rPr>
              <w:t>）</w:t>
            </w:r>
            <w:r>
              <w:rPr>
                <w:rFonts w:hint="eastAsia" w:ascii="宋体" w:hAnsi="宋体" w:cs="宋体"/>
              </w:rPr>
              <w:t xml:space="preserve"> </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5E8B4AB">
            <w:pPr>
              <w:widowControl/>
              <w:spacing w:line="340" w:lineRule="exact"/>
              <w:jc w:val="left"/>
              <w:rPr>
                <w:rFonts w:hint="eastAsia" w:ascii="宋体" w:hAnsi="宋体" w:cs="宋体"/>
              </w:rPr>
            </w:pPr>
            <w:r>
              <w:rPr>
                <w:rFonts w:hint="eastAsia" w:ascii="宋体" w:hAnsi="宋体" w:cs="宋体"/>
              </w:rPr>
              <w:t>投标单位提供自202</w:t>
            </w:r>
            <w:r>
              <w:rPr>
                <w:rFonts w:hint="eastAsia" w:ascii="宋体" w:hAnsi="宋体" w:cs="宋体"/>
                <w:lang w:val="en-US" w:eastAsia="zh-CN"/>
              </w:rPr>
              <w:t>0</w:t>
            </w:r>
            <w:r>
              <w:rPr>
                <w:rFonts w:hint="eastAsia" w:ascii="宋体" w:hAnsi="宋体" w:cs="宋体"/>
              </w:rPr>
              <w:t>年1月1日以来（以合同签订时间为准）</w:t>
            </w:r>
            <w:r>
              <w:rPr>
                <w:rFonts w:hint="eastAsia" w:ascii="宋体" w:hAnsi="宋体" w:cs="宋体"/>
                <w:lang w:val="en-US" w:eastAsia="zh-CN"/>
              </w:rPr>
              <w:t>类似业绩。</w:t>
            </w:r>
            <w:r>
              <w:rPr>
                <w:rFonts w:hint="eastAsia" w:ascii="宋体" w:hAnsi="宋体" w:cs="宋体"/>
              </w:rPr>
              <w:t>每提供一个得</w:t>
            </w:r>
            <w:r>
              <w:rPr>
                <w:rFonts w:hint="eastAsia" w:ascii="宋体" w:hAnsi="宋体" w:cs="宋体"/>
                <w:lang w:val="en-US" w:eastAsia="zh-CN"/>
              </w:rPr>
              <w:t>5</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分。</w:t>
            </w:r>
          </w:p>
          <w:p w14:paraId="2C61C6E1">
            <w:pPr>
              <w:widowControl/>
              <w:spacing w:line="340" w:lineRule="exact"/>
              <w:jc w:val="left"/>
              <w:rPr>
                <w:rFonts w:hint="default" w:ascii="宋体" w:hAnsi="宋体" w:eastAsia="宋体" w:cs="宋体"/>
                <w:lang w:val="en-US" w:eastAsia="zh-CN"/>
              </w:rPr>
            </w:pPr>
            <w:r>
              <w:rPr>
                <w:rFonts w:hint="eastAsia" w:ascii="宋体" w:hAnsi="宋体" w:cs="宋体"/>
              </w:rPr>
              <w:t>需提供合同扫描件</w:t>
            </w:r>
            <w:r>
              <w:rPr>
                <w:rFonts w:hint="eastAsia" w:ascii="宋体" w:hAnsi="宋体" w:cs="宋体"/>
                <w:lang w:val="en-US" w:eastAsia="zh-CN"/>
              </w:rPr>
              <w:t>加盖投标人公章</w:t>
            </w:r>
            <w:r>
              <w:rPr>
                <w:rFonts w:hint="eastAsia" w:ascii="宋体" w:hAnsi="宋体" w:cs="宋体"/>
              </w:rPr>
              <w:t>，不提供不得分。</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B6AC54F">
            <w:pPr>
              <w:widowControl/>
              <w:spacing w:line="340" w:lineRule="exact"/>
              <w:jc w:val="center"/>
              <w:rPr>
                <w:rFonts w:hint="default" w:ascii="宋体" w:hAnsi="宋体" w:eastAsia="宋体" w:cs="宋体"/>
                <w:lang w:val="en-US" w:eastAsia="zh-CN"/>
              </w:rPr>
            </w:pPr>
            <w:r>
              <w:rPr>
                <w:rFonts w:hint="eastAsia" w:ascii="宋体" w:hAnsi="宋体" w:cs="宋体"/>
                <w:lang w:val="en-US" w:eastAsia="zh-CN"/>
              </w:rPr>
              <w:t>10</w:t>
            </w:r>
          </w:p>
        </w:tc>
      </w:tr>
      <w:tr w14:paraId="4076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9" w:hRule="atLeast"/>
        </w:trPr>
        <w:tc>
          <w:tcPr>
            <w:tcW w:w="851" w:type="dxa"/>
            <w:vMerge w:val="continue"/>
            <w:tcBorders>
              <w:left w:val="single" w:color="000000" w:sz="4" w:space="0"/>
              <w:right w:val="single" w:color="000000" w:sz="4" w:space="0"/>
            </w:tcBorders>
            <w:noWrap w:val="0"/>
            <w:vAlign w:val="center"/>
          </w:tcPr>
          <w:p w14:paraId="1CCD91DC">
            <w:pPr>
              <w:widowControl/>
              <w:spacing w:line="340" w:lineRule="exact"/>
              <w:jc w:val="center"/>
              <w:rPr>
                <w:rFonts w:hint="eastAsia" w:ascii="宋体" w:hAnsi="宋体" w:cs="宋体"/>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C80BA11">
            <w:pPr>
              <w:widowControl/>
              <w:spacing w:line="340" w:lineRule="exact"/>
              <w:jc w:val="center"/>
              <w:rPr>
                <w:rFonts w:hint="eastAsia" w:ascii="宋体" w:hAnsi="宋体" w:cs="宋体"/>
              </w:rPr>
            </w:pPr>
            <w:r>
              <w:rPr>
                <w:rFonts w:hint="eastAsia" w:ascii="宋体" w:hAnsi="宋体" w:cs="宋体"/>
              </w:rPr>
              <w:t>服务保障</w:t>
            </w:r>
            <w:r>
              <w:rPr>
                <w:rFonts w:hint="eastAsia" w:ascii="宋体" w:hAnsi="宋体" w:cs="宋体"/>
                <w:lang w:val="en-US" w:eastAsia="zh-CN"/>
              </w:rPr>
              <w:t>方案（25分）</w:t>
            </w:r>
          </w:p>
        </w:tc>
        <w:tc>
          <w:tcPr>
            <w:tcW w:w="6018" w:type="dxa"/>
            <w:tcBorders>
              <w:top w:val="single" w:color="000000" w:sz="4" w:space="0"/>
              <w:left w:val="single" w:color="000000" w:sz="4" w:space="0"/>
              <w:bottom w:val="single" w:color="000000" w:sz="4" w:space="0"/>
              <w:right w:val="single" w:color="000000" w:sz="4" w:space="0"/>
            </w:tcBorders>
            <w:noWrap w:val="0"/>
            <w:vAlign w:val="center"/>
          </w:tcPr>
          <w:p w14:paraId="52F0B820">
            <w:pPr>
              <w:widowControl/>
              <w:spacing w:line="340" w:lineRule="exact"/>
              <w:jc w:val="left"/>
              <w:rPr>
                <w:rFonts w:hint="eastAsia" w:ascii="宋体" w:hAnsi="宋体" w:cs="宋体"/>
              </w:rPr>
            </w:pPr>
            <w:r>
              <w:rPr>
                <w:rFonts w:hint="eastAsia" w:ascii="宋体" w:hAnsi="宋体" w:cs="宋体"/>
              </w:rPr>
              <w:t>投标人</w:t>
            </w:r>
            <w:r>
              <w:rPr>
                <w:rFonts w:hint="eastAsia" w:ascii="宋体" w:hAnsi="宋体" w:cs="宋体"/>
                <w:lang w:val="en-US" w:eastAsia="zh-CN"/>
              </w:rPr>
              <w:t>承诺日常每周市区县三级指挥中心视频连线，安排一名工程师提供现场保障服务，提供承诺函（格式自拟）加盖投标人公章得5分，未提供不得分。</w:t>
            </w:r>
          </w:p>
          <w:p w14:paraId="592B0856">
            <w:pPr>
              <w:widowControl/>
              <w:spacing w:line="340" w:lineRule="exact"/>
              <w:jc w:val="left"/>
              <w:rPr>
                <w:rFonts w:hint="eastAsia" w:ascii="宋体" w:hAnsi="宋体" w:cs="宋体"/>
                <w:lang w:val="en-US" w:eastAsia="zh-CN"/>
              </w:rPr>
            </w:pPr>
            <w:r>
              <w:rPr>
                <w:rFonts w:hint="eastAsia" w:ascii="宋体" w:hAnsi="宋体" w:cs="宋体"/>
                <w:lang w:val="en-US" w:eastAsia="zh-CN"/>
              </w:rPr>
              <w:t>投标人充分调研区级和14个乡镇视频会议相关平台运行情况，包括网络拓扑架构、维保设备位置分布、现场安装情况等，对相关平台目前运行情况掌握准确透彻的得6-10分；运行情况基本掌握的得1-5分；运行情况掌握几乎为零的不得分。</w:t>
            </w:r>
          </w:p>
          <w:p w14:paraId="11E273D5">
            <w:pPr>
              <w:widowControl/>
              <w:spacing w:line="340" w:lineRule="exact"/>
              <w:jc w:val="left"/>
              <w:rPr>
                <w:rFonts w:hint="default" w:ascii="宋体" w:hAnsi="宋体" w:cs="宋体"/>
                <w:lang w:val="en-US" w:eastAsia="zh-CN"/>
              </w:rPr>
            </w:pPr>
            <w:r>
              <w:rPr>
                <w:rFonts w:hint="eastAsia" w:ascii="宋体" w:hAnsi="宋体" w:cs="宋体"/>
                <w:lang w:val="en-US" w:eastAsia="zh-CN"/>
              </w:rPr>
              <w:t>投标人运维服务方案贴完全合实际情况，阐述完整的得6-10分；一般贴合实际情况、一般完整的得1-5分；不贴合实际情况、不完整的不得分。</w:t>
            </w:r>
          </w:p>
          <w:p w14:paraId="551C78FF">
            <w:pPr>
              <w:widowControl/>
              <w:spacing w:line="340" w:lineRule="exact"/>
              <w:jc w:val="left"/>
              <w:rPr>
                <w:rFonts w:hint="default" w:ascii="宋体" w:hAnsi="宋体" w:cs="宋体"/>
                <w:lang w:val="en-US" w:eastAsia="zh-CN"/>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A0E202D">
            <w:pPr>
              <w:widowControl/>
              <w:spacing w:line="340" w:lineRule="exact"/>
              <w:jc w:val="center"/>
              <w:rPr>
                <w:rFonts w:hint="default" w:ascii="宋体" w:hAnsi="宋体" w:eastAsia="宋体" w:cs="宋体"/>
                <w:lang w:val="en-US" w:eastAsia="zh-CN"/>
              </w:rPr>
            </w:pPr>
            <w:r>
              <w:rPr>
                <w:rFonts w:hint="eastAsia" w:ascii="宋体" w:hAnsi="宋体" w:cs="宋体"/>
                <w:lang w:val="en-US" w:eastAsia="zh-CN"/>
              </w:rPr>
              <w:t>25</w:t>
            </w:r>
          </w:p>
        </w:tc>
      </w:tr>
    </w:tbl>
    <w:p w14:paraId="562BC854">
      <w:pPr>
        <w:adjustRightInd w:val="0"/>
        <w:snapToGrid w:val="0"/>
        <w:spacing w:line="480" w:lineRule="exact"/>
        <w:ind w:firstLine="472" w:firstLineChars="196"/>
        <w:rPr>
          <w:rFonts w:hint="eastAsia" w:ascii="宋体" w:hAnsi="宋体"/>
          <w:b/>
          <w:sz w:val="24"/>
          <w:szCs w:val="24"/>
          <w:lang w:val="en-US" w:eastAsia="zh-CN"/>
        </w:rPr>
      </w:pPr>
    </w:p>
    <w:p w14:paraId="5B7C5929">
      <w:pPr>
        <w:pStyle w:val="6"/>
        <w:spacing w:line="480" w:lineRule="exact"/>
        <w:rPr>
          <w:rFonts w:cs="黑体"/>
          <w:b/>
          <w:bCs/>
          <w:sz w:val="24"/>
          <w:szCs w:val="24"/>
          <w:lang w:val="zh-CN"/>
        </w:rPr>
      </w:pPr>
      <w:r>
        <w:rPr>
          <w:b/>
          <w:sz w:val="24"/>
          <w:szCs w:val="24"/>
        </w:rPr>
        <w:t xml:space="preserve">    </w:t>
      </w:r>
      <w:r>
        <w:rPr>
          <w:rFonts w:cs="黑体"/>
          <w:b/>
          <w:bCs/>
          <w:sz w:val="24"/>
          <w:szCs w:val="24"/>
        </w:rPr>
        <w:t>1</w:t>
      </w:r>
      <w:r>
        <w:rPr>
          <w:rFonts w:hint="eastAsia" w:cs="黑体"/>
          <w:b/>
          <w:bCs/>
          <w:sz w:val="24"/>
          <w:szCs w:val="24"/>
          <w:lang w:val="en-US" w:eastAsia="zh-CN"/>
        </w:rPr>
        <w:t>0</w:t>
      </w:r>
      <w:r>
        <w:rPr>
          <w:rFonts w:hint="eastAsia" w:cs="黑体"/>
          <w:b/>
          <w:sz w:val="24"/>
          <w:szCs w:val="24"/>
        </w:rPr>
        <w:t>．</w:t>
      </w:r>
      <w:r>
        <w:rPr>
          <w:rFonts w:hint="eastAsia" w:cs="黑体"/>
          <w:b/>
          <w:bCs/>
          <w:sz w:val="24"/>
          <w:szCs w:val="24"/>
          <w:lang w:val="zh-CN"/>
        </w:rPr>
        <w:t>磋商小组</w:t>
      </w:r>
    </w:p>
    <w:p w14:paraId="01C18C95">
      <w:pPr>
        <w:pStyle w:val="6"/>
        <w:spacing w:line="480" w:lineRule="exact"/>
        <w:ind w:firstLine="468" w:firstLineChars="195"/>
        <w:rPr>
          <w:rFonts w:cs="宋体"/>
          <w:sz w:val="24"/>
          <w:szCs w:val="24"/>
          <w:lang w:val="zh-CN"/>
        </w:rPr>
      </w:pPr>
      <w:r>
        <w:rPr>
          <w:rFonts w:hint="eastAsia" w:cs="宋体"/>
          <w:sz w:val="24"/>
          <w:szCs w:val="24"/>
          <w:lang w:val="zh-CN"/>
        </w:rPr>
        <w:t>磋商小组由采购人代表和评审专家共同组成，采购人代表不得担任评审委员会主要负责人。评审</w:t>
      </w:r>
      <w:r>
        <w:rPr>
          <w:rFonts w:hint="eastAsia"/>
          <w:sz w:val="24"/>
          <w:szCs w:val="24"/>
        </w:rPr>
        <w:t>委员会按《中华人民共和国政府采购法》、《政府采购评审专家管理办法》等规定组成</w:t>
      </w:r>
      <w:r>
        <w:rPr>
          <w:rFonts w:hint="eastAsia" w:cs="宋体"/>
          <w:sz w:val="24"/>
          <w:szCs w:val="24"/>
          <w:lang w:val="zh-CN"/>
        </w:rPr>
        <w:t>。</w:t>
      </w:r>
    </w:p>
    <w:p w14:paraId="5E1AD3BE">
      <w:pPr>
        <w:pStyle w:val="6"/>
        <w:spacing w:line="480" w:lineRule="exact"/>
        <w:ind w:firstLine="482" w:firstLineChars="200"/>
        <w:rPr>
          <w:rFonts w:cs="黑体"/>
          <w:b/>
          <w:bCs/>
          <w:sz w:val="24"/>
          <w:szCs w:val="24"/>
          <w:lang w:val="zh-CN"/>
        </w:rPr>
      </w:pPr>
      <w:r>
        <w:rPr>
          <w:rFonts w:cs="黑体"/>
          <w:b/>
          <w:bCs/>
          <w:sz w:val="24"/>
          <w:szCs w:val="24"/>
        </w:rPr>
        <w:t>1</w:t>
      </w:r>
      <w:r>
        <w:rPr>
          <w:rFonts w:hint="eastAsia" w:cs="黑体"/>
          <w:b/>
          <w:bCs/>
          <w:sz w:val="24"/>
          <w:szCs w:val="24"/>
          <w:lang w:val="en-US" w:eastAsia="zh-CN"/>
        </w:rPr>
        <w:t>1</w:t>
      </w:r>
      <w:r>
        <w:rPr>
          <w:rFonts w:hint="eastAsia" w:cs="黑体"/>
          <w:b/>
          <w:sz w:val="24"/>
          <w:szCs w:val="24"/>
        </w:rPr>
        <w:t>．</w:t>
      </w:r>
      <w:r>
        <w:rPr>
          <w:rFonts w:hint="eastAsia" w:cs="黑体"/>
          <w:b/>
          <w:bCs/>
          <w:sz w:val="24"/>
          <w:szCs w:val="24"/>
          <w:lang w:val="zh-CN"/>
        </w:rPr>
        <w:t>磋商评审纪律</w:t>
      </w:r>
    </w:p>
    <w:p w14:paraId="28954AF0">
      <w:pPr>
        <w:pStyle w:val="6"/>
        <w:spacing w:line="480" w:lineRule="exact"/>
        <w:ind w:firstLine="480" w:firstLineChars="200"/>
        <w:rPr>
          <w:rFonts w:cs="宋体"/>
          <w:sz w:val="24"/>
          <w:szCs w:val="24"/>
          <w:lang w:val="zh-CN"/>
        </w:rPr>
      </w:pPr>
      <w:r>
        <w:rPr>
          <w:rFonts w:cs="宋体"/>
          <w:sz w:val="24"/>
          <w:szCs w:val="24"/>
        </w:rPr>
        <w:t>1</w:t>
      </w:r>
      <w:r>
        <w:rPr>
          <w:rFonts w:hint="eastAsia" w:cs="宋体"/>
          <w:sz w:val="24"/>
          <w:szCs w:val="24"/>
          <w:lang w:val="en-US" w:eastAsia="zh-CN"/>
        </w:rPr>
        <w:t>1</w:t>
      </w:r>
      <w:r>
        <w:rPr>
          <w:rFonts w:cs="宋体"/>
          <w:sz w:val="24"/>
          <w:szCs w:val="24"/>
        </w:rPr>
        <w:t>.1</w:t>
      </w:r>
      <w:r>
        <w:rPr>
          <w:rFonts w:hint="eastAsia" w:cs="宋体"/>
          <w:sz w:val="24"/>
          <w:szCs w:val="24"/>
          <w:lang w:eastAsia="zh-CN"/>
        </w:rPr>
        <w:t>磋商</w:t>
      </w:r>
      <w:r>
        <w:rPr>
          <w:rFonts w:hint="eastAsia" w:cs="宋体"/>
          <w:sz w:val="24"/>
          <w:szCs w:val="24"/>
        </w:rPr>
        <w:t>小组成员</w:t>
      </w:r>
      <w:r>
        <w:rPr>
          <w:rFonts w:hint="eastAsia" w:cs="宋体"/>
          <w:sz w:val="24"/>
          <w:szCs w:val="24"/>
          <w:lang w:val="zh-CN"/>
        </w:rPr>
        <w:t>内部讨论的情况和意见必须保密，任何人不得以任何形式透露给供应商或与供应商有关的单位或个人；</w:t>
      </w:r>
    </w:p>
    <w:p w14:paraId="27AF4D5F">
      <w:pPr>
        <w:pStyle w:val="6"/>
        <w:spacing w:line="480" w:lineRule="exact"/>
        <w:ind w:firstLine="480" w:firstLineChars="200"/>
        <w:rPr>
          <w:rFonts w:cs="宋体"/>
          <w:sz w:val="24"/>
          <w:szCs w:val="24"/>
          <w:lang w:val="zh-CN"/>
        </w:rPr>
      </w:pPr>
      <w:r>
        <w:rPr>
          <w:rFonts w:cs="宋体"/>
          <w:sz w:val="24"/>
          <w:szCs w:val="24"/>
        </w:rPr>
        <w:t>1</w:t>
      </w:r>
      <w:r>
        <w:rPr>
          <w:rFonts w:hint="eastAsia" w:cs="宋体"/>
          <w:sz w:val="24"/>
          <w:szCs w:val="24"/>
          <w:lang w:val="en-US" w:eastAsia="zh-CN"/>
        </w:rPr>
        <w:t>1</w:t>
      </w:r>
      <w:r>
        <w:rPr>
          <w:rFonts w:cs="宋体"/>
          <w:sz w:val="24"/>
          <w:szCs w:val="24"/>
        </w:rPr>
        <w:t>.2</w:t>
      </w:r>
      <w:r>
        <w:rPr>
          <w:rFonts w:hint="eastAsia" w:cs="宋体"/>
          <w:sz w:val="24"/>
          <w:szCs w:val="24"/>
          <w:lang w:val="zh-CN"/>
        </w:rPr>
        <w:t>在磋商过程中，供应商不得以任何形式对磋商小组成员进行旨在影响磋商结果的私下接触，否则取消其磋商资格；</w:t>
      </w:r>
    </w:p>
    <w:p w14:paraId="18B572D5">
      <w:pPr>
        <w:pStyle w:val="6"/>
        <w:spacing w:line="480" w:lineRule="exact"/>
        <w:ind w:firstLine="480" w:firstLineChars="200"/>
        <w:rPr>
          <w:rFonts w:cs="宋体"/>
          <w:sz w:val="24"/>
          <w:szCs w:val="24"/>
          <w:lang w:val="zh-CN"/>
        </w:rPr>
      </w:pPr>
      <w:r>
        <w:rPr>
          <w:rFonts w:cs="宋体"/>
          <w:sz w:val="24"/>
          <w:szCs w:val="24"/>
        </w:rPr>
        <w:t>1</w:t>
      </w:r>
      <w:r>
        <w:rPr>
          <w:rFonts w:hint="eastAsia" w:cs="宋体"/>
          <w:sz w:val="24"/>
          <w:szCs w:val="24"/>
          <w:lang w:val="en-US" w:eastAsia="zh-CN"/>
        </w:rPr>
        <w:t>1</w:t>
      </w:r>
      <w:r>
        <w:rPr>
          <w:rFonts w:cs="宋体"/>
          <w:sz w:val="24"/>
          <w:szCs w:val="24"/>
        </w:rPr>
        <w:t>.3</w:t>
      </w:r>
      <w:r>
        <w:rPr>
          <w:rFonts w:hint="eastAsia" w:cs="宋体"/>
          <w:sz w:val="24"/>
          <w:szCs w:val="24"/>
          <w:lang w:val="zh-CN"/>
        </w:rPr>
        <w:t>磋商小组采用以及与磋商有关的人员应当对评审情况和评审过程中获悉的国家秘密、商业秘密予以保密。</w:t>
      </w:r>
    </w:p>
    <w:p w14:paraId="3E254096">
      <w:pPr>
        <w:pStyle w:val="6"/>
        <w:spacing w:line="480" w:lineRule="exact"/>
        <w:ind w:firstLine="482" w:firstLineChars="200"/>
        <w:rPr>
          <w:b/>
          <w:sz w:val="24"/>
          <w:szCs w:val="24"/>
        </w:rPr>
      </w:pPr>
      <w:r>
        <w:rPr>
          <w:b/>
          <w:sz w:val="24"/>
          <w:szCs w:val="24"/>
        </w:rPr>
        <w:t>1</w:t>
      </w:r>
      <w:r>
        <w:rPr>
          <w:rFonts w:hint="eastAsia"/>
          <w:b/>
          <w:sz w:val="24"/>
          <w:szCs w:val="24"/>
          <w:lang w:val="en-US" w:eastAsia="zh-CN"/>
        </w:rPr>
        <w:t>2</w:t>
      </w:r>
      <w:r>
        <w:rPr>
          <w:rFonts w:hint="eastAsia"/>
          <w:b/>
          <w:sz w:val="24"/>
          <w:szCs w:val="24"/>
        </w:rPr>
        <w:t>．无效投标条款和项目终止条款</w:t>
      </w:r>
    </w:p>
    <w:p w14:paraId="6BF890CA">
      <w:pPr>
        <w:tabs>
          <w:tab w:val="center" w:pos="5181"/>
        </w:tabs>
        <w:adjustRightInd w:val="0"/>
        <w:snapToGrid w:val="0"/>
        <w:spacing w:line="480" w:lineRule="exact"/>
        <w:ind w:firstLine="480" w:firstLineChars="200"/>
        <w:outlineLvl w:val="0"/>
        <w:rPr>
          <w:rFonts w:ascii="宋体"/>
          <w:sz w:val="24"/>
          <w:szCs w:val="24"/>
        </w:rPr>
      </w:pPr>
      <w:r>
        <w:rPr>
          <w:rFonts w:hint="eastAsia" w:ascii="宋体" w:hAnsi="宋体"/>
          <w:sz w:val="24"/>
          <w:szCs w:val="24"/>
        </w:rPr>
        <w:t>响应文件有下列情形之一的，应当按照无效响应文件处理：</w:t>
      </w:r>
      <w:r>
        <w:rPr>
          <w:rFonts w:ascii="宋体" w:hAnsi="宋体"/>
          <w:sz w:val="24"/>
          <w:szCs w:val="24"/>
        </w:rPr>
        <w:t xml:space="preserve"> </w:t>
      </w:r>
    </w:p>
    <w:p w14:paraId="6A1E4092">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）未按照采购文件规定要求密封、签署、盖章的；投标响应文件未按规定的格式、内容和要求编制、投标文件字迹潦草、模糊、无法辩认的；</w:t>
      </w:r>
    </w:p>
    <w:p w14:paraId="4A80FE97">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）在报价时采用选择性报价；</w:t>
      </w:r>
    </w:p>
    <w:p w14:paraId="19A74EEB">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）不具备采购文件中规定资格要求的；</w:t>
      </w:r>
    </w:p>
    <w:p w14:paraId="484AB7A3">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）对采购文件未能作出全面实质性响应或对采购文件进行实质性修改的；</w:t>
      </w:r>
    </w:p>
    <w:p w14:paraId="5628E58A">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）不符合法律、法规和采购文件中规定的其他实质性要求的；</w:t>
      </w:r>
    </w:p>
    <w:p w14:paraId="0CB2C04E">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）投标人有欺诈行为或隐瞒自身违规问题的，提供虚假材料的；</w:t>
      </w:r>
    </w:p>
    <w:p w14:paraId="2EBD35C6">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）不同投标人委托同一个人办理投标事宜的，不同投标人的投标文件载明的项目管理成员为同一人的，不同投标人的投标文件异常一致的；</w:t>
      </w:r>
    </w:p>
    <w:p w14:paraId="39AD4189">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）最后</w:t>
      </w:r>
      <w:r>
        <w:rPr>
          <w:rFonts w:hint="eastAsia" w:ascii="宋体" w:hAnsi="宋体"/>
          <w:sz w:val="24"/>
          <w:szCs w:val="24"/>
          <w:lang w:eastAsia="zh-CN"/>
        </w:rPr>
        <w:t>磋商</w:t>
      </w:r>
      <w:r>
        <w:rPr>
          <w:rFonts w:hint="eastAsia" w:ascii="宋体" w:hAnsi="宋体"/>
          <w:sz w:val="24"/>
          <w:szCs w:val="24"/>
        </w:rPr>
        <w:t>报价超过采购预算的（本项目采购预算最高限价</w:t>
      </w:r>
      <w:r>
        <w:rPr>
          <w:rFonts w:ascii="宋体" w:hAnsi="宋体"/>
          <w:sz w:val="24"/>
          <w:szCs w:val="24"/>
        </w:rPr>
        <w:t>140</w:t>
      </w:r>
      <w:r>
        <w:rPr>
          <w:rFonts w:hint="eastAsia" w:ascii="宋体" w:hAnsi="宋体"/>
          <w:sz w:val="24"/>
          <w:szCs w:val="24"/>
        </w:rPr>
        <w:t>万元）；</w:t>
      </w:r>
    </w:p>
    <w:p w14:paraId="295CF3D3">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）其他法律、法规及本采购文件规定的属无效投标的情形。</w:t>
      </w:r>
    </w:p>
    <w:p w14:paraId="6AE50689">
      <w:pPr>
        <w:spacing w:line="360" w:lineRule="auto"/>
        <w:ind w:firstLine="480" w:firstLineChars="200"/>
        <w:rPr>
          <w:rFonts w:ascii="宋体"/>
          <w:sz w:val="24"/>
          <w:szCs w:val="24"/>
        </w:rPr>
      </w:pPr>
      <w:r>
        <w:rPr>
          <w:rFonts w:hint="eastAsia" w:ascii="宋体" w:hAnsi="宋体"/>
          <w:sz w:val="24"/>
          <w:szCs w:val="24"/>
        </w:rPr>
        <w:t>出现下列情形之一的，</w:t>
      </w:r>
      <w:r>
        <w:rPr>
          <w:rFonts w:hint="eastAsia" w:ascii="宋体" w:hAnsi="宋体"/>
          <w:sz w:val="24"/>
          <w:szCs w:val="24"/>
          <w:lang w:eastAsia="zh-CN"/>
        </w:rPr>
        <w:t>磋商</w:t>
      </w:r>
      <w:r>
        <w:rPr>
          <w:rFonts w:hint="eastAsia" w:ascii="宋体" w:hAnsi="宋体"/>
          <w:sz w:val="24"/>
          <w:szCs w:val="24"/>
        </w:rPr>
        <w:t>终止：</w:t>
      </w:r>
    </w:p>
    <w:p w14:paraId="375F2AB8">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）因情况变化，不再符合规定的竞争性</w:t>
      </w:r>
      <w:r>
        <w:rPr>
          <w:rFonts w:hint="eastAsia" w:ascii="宋体" w:hAnsi="宋体"/>
          <w:sz w:val="24"/>
          <w:szCs w:val="24"/>
          <w:lang w:eastAsia="zh-CN"/>
        </w:rPr>
        <w:t>磋商</w:t>
      </w:r>
      <w:r>
        <w:rPr>
          <w:rFonts w:hint="eastAsia" w:ascii="宋体" w:hAnsi="宋体"/>
          <w:sz w:val="24"/>
          <w:szCs w:val="24"/>
        </w:rPr>
        <w:t>采购方式适用情形的；</w:t>
      </w:r>
    </w:p>
    <w:p w14:paraId="2A446D46">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）所有供应商的响应文件被</w:t>
      </w:r>
      <w:r>
        <w:rPr>
          <w:rFonts w:hint="eastAsia" w:ascii="宋体" w:hAnsi="宋体"/>
          <w:sz w:val="24"/>
          <w:szCs w:val="24"/>
          <w:lang w:eastAsia="zh-CN"/>
        </w:rPr>
        <w:t>磋商</w:t>
      </w:r>
      <w:r>
        <w:rPr>
          <w:rFonts w:hint="eastAsia" w:ascii="宋体" w:hAnsi="宋体"/>
          <w:sz w:val="24"/>
          <w:szCs w:val="24"/>
        </w:rPr>
        <w:t>小组认定为无效的；</w:t>
      </w:r>
    </w:p>
    <w:p w14:paraId="45513F63">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）出现影响采购公正的违法、违规行为的；</w:t>
      </w:r>
    </w:p>
    <w:p w14:paraId="44B33BDE">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）所有供应商的最后</w:t>
      </w:r>
      <w:r>
        <w:rPr>
          <w:rFonts w:hint="eastAsia" w:ascii="宋体" w:hAnsi="宋体"/>
          <w:sz w:val="24"/>
          <w:szCs w:val="24"/>
          <w:lang w:eastAsia="zh-CN"/>
        </w:rPr>
        <w:t>磋商</w:t>
      </w:r>
      <w:r>
        <w:rPr>
          <w:rFonts w:hint="eastAsia" w:ascii="宋体" w:hAnsi="宋体"/>
          <w:sz w:val="24"/>
          <w:szCs w:val="24"/>
        </w:rPr>
        <w:t>报价超过采购预算的；</w:t>
      </w:r>
    </w:p>
    <w:p w14:paraId="715AE582">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）因重大变故，采购任务取消的；</w:t>
      </w:r>
    </w:p>
    <w:p w14:paraId="0E97578F">
      <w:pPr>
        <w:pStyle w:val="6"/>
        <w:spacing w:line="480" w:lineRule="exact"/>
        <w:ind w:firstLine="480" w:firstLineChars="200"/>
        <w:rPr>
          <w:sz w:val="24"/>
          <w:szCs w:val="24"/>
        </w:rPr>
      </w:pPr>
      <w:r>
        <w:rPr>
          <w:rFonts w:hint="eastAsia"/>
          <w:sz w:val="24"/>
          <w:szCs w:val="24"/>
        </w:rPr>
        <w:t>（</w:t>
      </w:r>
      <w:r>
        <w:rPr>
          <w:sz w:val="24"/>
          <w:szCs w:val="24"/>
        </w:rPr>
        <w:t>6</w:t>
      </w:r>
      <w:r>
        <w:rPr>
          <w:rFonts w:hint="eastAsia"/>
          <w:sz w:val="24"/>
          <w:szCs w:val="24"/>
        </w:rPr>
        <w:t>）项目发生重大变化采购人暂时不能确定需求或供应商提供的产品和服务不能满足需求等。</w:t>
      </w:r>
    </w:p>
    <w:p w14:paraId="463F7964">
      <w:pPr>
        <w:pStyle w:val="6"/>
        <w:spacing w:line="480" w:lineRule="exact"/>
        <w:ind w:firstLine="482" w:firstLineChars="200"/>
        <w:rPr>
          <w:rFonts w:cs="黑体"/>
          <w:b/>
          <w:sz w:val="24"/>
          <w:szCs w:val="24"/>
        </w:rPr>
      </w:pPr>
      <w:r>
        <w:rPr>
          <w:rFonts w:cs="黑体"/>
          <w:b/>
          <w:sz w:val="24"/>
          <w:szCs w:val="24"/>
        </w:rPr>
        <w:t>1</w:t>
      </w:r>
      <w:r>
        <w:rPr>
          <w:rFonts w:hint="eastAsia" w:cs="黑体"/>
          <w:b/>
          <w:sz w:val="24"/>
          <w:szCs w:val="24"/>
          <w:lang w:val="en-US" w:eastAsia="zh-CN"/>
        </w:rPr>
        <w:t>3</w:t>
      </w:r>
      <w:r>
        <w:rPr>
          <w:rFonts w:hint="eastAsia" w:cs="黑体"/>
          <w:b/>
          <w:sz w:val="24"/>
          <w:szCs w:val="24"/>
        </w:rPr>
        <w:t>．对响应文件的修正</w:t>
      </w:r>
    </w:p>
    <w:p w14:paraId="68D5A2EE">
      <w:pPr>
        <w:pStyle w:val="6"/>
        <w:spacing w:line="480" w:lineRule="exact"/>
        <w:ind w:firstLine="480" w:firstLineChars="200"/>
        <w:rPr>
          <w:sz w:val="24"/>
          <w:szCs w:val="24"/>
        </w:rPr>
      </w:pPr>
      <w:r>
        <w:rPr>
          <w:rFonts w:hint="eastAsia"/>
          <w:sz w:val="24"/>
          <w:szCs w:val="24"/>
          <w:lang w:eastAsia="zh-CN"/>
        </w:rPr>
        <w:t>磋商</w:t>
      </w:r>
      <w:r>
        <w:rPr>
          <w:rFonts w:hint="eastAsia"/>
          <w:sz w:val="24"/>
          <w:szCs w:val="24"/>
        </w:rPr>
        <w:t>中，对价格的计算错误按下述原则修正：</w:t>
      </w:r>
    </w:p>
    <w:p w14:paraId="2CCBA735">
      <w:pPr>
        <w:pStyle w:val="6"/>
        <w:spacing w:line="480" w:lineRule="exact"/>
        <w:ind w:firstLine="480" w:firstLineChars="200"/>
        <w:rPr>
          <w:sz w:val="24"/>
          <w:szCs w:val="24"/>
        </w:rPr>
      </w:pPr>
      <w:r>
        <w:rPr>
          <w:rFonts w:hint="eastAsia"/>
          <w:sz w:val="24"/>
          <w:szCs w:val="24"/>
        </w:rPr>
        <w:t>（</w:t>
      </w:r>
      <w:r>
        <w:rPr>
          <w:sz w:val="24"/>
          <w:szCs w:val="24"/>
        </w:rPr>
        <w:t>1</w:t>
      </w:r>
      <w:r>
        <w:rPr>
          <w:rFonts w:hint="eastAsia"/>
          <w:sz w:val="24"/>
          <w:szCs w:val="24"/>
        </w:rPr>
        <w:t>）</w:t>
      </w:r>
      <w:r>
        <w:rPr>
          <w:rFonts w:hint="eastAsia"/>
          <w:sz w:val="24"/>
          <w:szCs w:val="24"/>
          <w:lang w:eastAsia="zh-CN"/>
        </w:rPr>
        <w:t>磋商</w:t>
      </w:r>
      <w:r>
        <w:rPr>
          <w:rFonts w:hint="eastAsia"/>
          <w:sz w:val="24"/>
          <w:szCs w:val="24"/>
        </w:rPr>
        <w:t>时，响应文件中</w:t>
      </w:r>
      <w:r>
        <w:rPr>
          <w:rFonts w:hint="eastAsia"/>
          <w:sz w:val="24"/>
          <w:szCs w:val="24"/>
          <w:lang w:eastAsia="zh-CN"/>
        </w:rPr>
        <w:t>磋商</w:t>
      </w:r>
      <w:r>
        <w:rPr>
          <w:rFonts w:hint="eastAsia"/>
          <w:sz w:val="24"/>
          <w:szCs w:val="24"/>
        </w:rPr>
        <w:t>报价表内容与响应文件中明细表内容不符的，以</w:t>
      </w:r>
      <w:r>
        <w:rPr>
          <w:rFonts w:hint="eastAsia"/>
          <w:sz w:val="24"/>
          <w:szCs w:val="24"/>
          <w:lang w:eastAsia="zh-CN"/>
        </w:rPr>
        <w:t>磋商</w:t>
      </w:r>
      <w:r>
        <w:rPr>
          <w:rFonts w:hint="eastAsia"/>
          <w:sz w:val="24"/>
          <w:szCs w:val="24"/>
        </w:rPr>
        <w:t>报价表为准。</w:t>
      </w:r>
    </w:p>
    <w:p w14:paraId="2E92F618">
      <w:pPr>
        <w:pStyle w:val="6"/>
        <w:spacing w:line="480" w:lineRule="exact"/>
        <w:ind w:firstLine="480" w:firstLineChars="200"/>
        <w:rPr>
          <w:rFonts w:cs="宋体"/>
          <w:sz w:val="24"/>
          <w:szCs w:val="24"/>
        </w:rPr>
      </w:pPr>
      <w:r>
        <w:rPr>
          <w:rFonts w:hint="eastAsia" w:cs="宋体"/>
          <w:sz w:val="24"/>
          <w:szCs w:val="24"/>
        </w:rPr>
        <w:t>（</w:t>
      </w:r>
      <w:r>
        <w:rPr>
          <w:rFonts w:cs="宋体"/>
          <w:sz w:val="24"/>
          <w:szCs w:val="24"/>
        </w:rPr>
        <w:t>2</w:t>
      </w:r>
      <w:r>
        <w:rPr>
          <w:rFonts w:hint="eastAsia" w:cs="宋体"/>
          <w:sz w:val="24"/>
          <w:szCs w:val="24"/>
        </w:rPr>
        <w:t>）响应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5395706">
      <w:pPr>
        <w:tabs>
          <w:tab w:val="center" w:pos="5181"/>
        </w:tabs>
        <w:adjustRightInd w:val="0"/>
        <w:snapToGrid w:val="0"/>
        <w:spacing w:line="480" w:lineRule="exact"/>
        <w:ind w:firstLine="480" w:firstLineChars="200"/>
        <w:outlineLvl w:val="0"/>
        <w:rPr>
          <w:rFonts w:ascii="宋体" w:cs="宋体"/>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）供</w:t>
      </w:r>
      <w:r>
        <w:rPr>
          <w:rFonts w:hint="eastAsia" w:ascii="宋体" w:hAnsi="宋体" w:cs="宋体"/>
          <w:sz w:val="24"/>
          <w:szCs w:val="24"/>
        </w:rPr>
        <w:t>应商不同意以上修正，则其响应文件将被拒绝。</w:t>
      </w:r>
    </w:p>
    <w:p w14:paraId="5D19E419">
      <w:pPr>
        <w:pStyle w:val="6"/>
        <w:spacing w:line="480" w:lineRule="exact"/>
        <w:ind w:firstLine="472" w:firstLineChars="196"/>
        <w:rPr>
          <w:b/>
          <w:sz w:val="24"/>
          <w:szCs w:val="24"/>
        </w:rPr>
      </w:pPr>
      <w:r>
        <w:rPr>
          <w:rFonts w:cs="宋体"/>
          <w:b/>
          <w:sz w:val="24"/>
          <w:szCs w:val="24"/>
        </w:rPr>
        <w:t>1</w:t>
      </w:r>
      <w:r>
        <w:rPr>
          <w:rFonts w:hint="eastAsia" w:cs="宋体"/>
          <w:b/>
          <w:sz w:val="24"/>
          <w:szCs w:val="24"/>
          <w:lang w:val="en-US" w:eastAsia="zh-CN"/>
        </w:rPr>
        <w:t>4</w:t>
      </w:r>
      <w:r>
        <w:rPr>
          <w:rFonts w:cs="宋体"/>
          <w:b/>
          <w:sz w:val="24"/>
          <w:szCs w:val="24"/>
        </w:rPr>
        <w:t>.</w:t>
      </w:r>
      <w:r>
        <w:rPr>
          <w:b/>
          <w:sz w:val="24"/>
          <w:szCs w:val="24"/>
        </w:rPr>
        <w:t xml:space="preserve"> </w:t>
      </w:r>
      <w:r>
        <w:rPr>
          <w:rFonts w:hint="eastAsia"/>
          <w:b/>
          <w:sz w:val="24"/>
          <w:szCs w:val="24"/>
        </w:rPr>
        <w:t>成交公示</w:t>
      </w:r>
    </w:p>
    <w:p w14:paraId="47AD7252">
      <w:pPr>
        <w:pStyle w:val="6"/>
        <w:spacing w:line="480" w:lineRule="exact"/>
        <w:ind w:firstLine="480" w:firstLineChars="200"/>
        <w:rPr>
          <w:rFonts w:cs="宋体"/>
          <w:sz w:val="24"/>
          <w:szCs w:val="24"/>
        </w:rPr>
      </w:pPr>
      <w:r>
        <w:rPr>
          <w:rFonts w:hint="eastAsia" w:cs="宋体"/>
          <w:sz w:val="24"/>
          <w:szCs w:val="24"/>
        </w:rPr>
        <w:t>成交公告内容应当包括采购人和采购代理机构的名称、地址、联系方式，项目名称和项目编号，成交供应商名称、地址和成交金额，主要成交标的的名称、规格型号、数量、单价、服务要求以及</w:t>
      </w:r>
      <w:r>
        <w:rPr>
          <w:rFonts w:hint="eastAsia" w:cs="宋体"/>
          <w:sz w:val="24"/>
          <w:szCs w:val="24"/>
          <w:lang w:eastAsia="zh-CN"/>
        </w:rPr>
        <w:t>磋商</w:t>
      </w:r>
      <w:r>
        <w:rPr>
          <w:rFonts w:hint="eastAsia" w:cs="宋体"/>
          <w:sz w:val="24"/>
          <w:szCs w:val="24"/>
        </w:rPr>
        <w:t>小组成员。</w:t>
      </w:r>
    </w:p>
    <w:p w14:paraId="7DE91ED6">
      <w:pPr>
        <w:pStyle w:val="6"/>
        <w:spacing w:line="480" w:lineRule="exact"/>
        <w:ind w:firstLine="472" w:firstLineChars="196"/>
        <w:rPr>
          <w:sz w:val="24"/>
          <w:szCs w:val="24"/>
        </w:rPr>
      </w:pPr>
      <w:r>
        <w:rPr>
          <w:b/>
          <w:bCs/>
          <w:sz w:val="24"/>
          <w:szCs w:val="24"/>
        </w:rPr>
        <w:t>1</w:t>
      </w:r>
      <w:r>
        <w:rPr>
          <w:rFonts w:hint="eastAsia"/>
          <w:b/>
          <w:bCs/>
          <w:sz w:val="24"/>
          <w:szCs w:val="24"/>
          <w:lang w:val="en-US" w:eastAsia="zh-CN"/>
        </w:rPr>
        <w:t>5</w:t>
      </w:r>
      <w:r>
        <w:rPr>
          <w:rFonts w:hint="eastAsia"/>
          <w:b/>
          <w:bCs/>
          <w:sz w:val="24"/>
          <w:szCs w:val="24"/>
        </w:rPr>
        <w:t>．</w:t>
      </w:r>
      <w:r>
        <w:rPr>
          <w:rFonts w:hint="eastAsia"/>
          <w:b/>
          <w:sz w:val="24"/>
          <w:szCs w:val="24"/>
        </w:rPr>
        <w:t>成交通知</w:t>
      </w:r>
      <w:r>
        <w:rPr>
          <w:b/>
          <w:sz w:val="24"/>
          <w:szCs w:val="24"/>
        </w:rPr>
        <w:t xml:space="preserve">  </w:t>
      </w:r>
    </w:p>
    <w:p w14:paraId="736114FF">
      <w:pPr>
        <w:pStyle w:val="6"/>
        <w:spacing w:line="480" w:lineRule="exact"/>
        <w:rPr>
          <w:sz w:val="24"/>
          <w:szCs w:val="24"/>
        </w:rPr>
      </w:pPr>
      <w:r>
        <w:rPr>
          <w:sz w:val="24"/>
          <w:szCs w:val="24"/>
        </w:rPr>
        <w:t xml:space="preserve">    1</w:t>
      </w:r>
      <w:r>
        <w:rPr>
          <w:rFonts w:hint="eastAsia"/>
          <w:sz w:val="24"/>
          <w:szCs w:val="24"/>
          <w:lang w:val="en-US" w:eastAsia="zh-CN"/>
        </w:rPr>
        <w:t>5</w:t>
      </w:r>
      <w:r>
        <w:rPr>
          <w:bCs/>
          <w:sz w:val="24"/>
          <w:szCs w:val="24"/>
        </w:rPr>
        <w:t>.</w:t>
      </w:r>
      <w:r>
        <w:rPr>
          <w:sz w:val="24"/>
          <w:szCs w:val="24"/>
        </w:rPr>
        <w:t>1</w:t>
      </w:r>
      <w:r>
        <w:rPr>
          <w:rFonts w:hint="eastAsia"/>
          <w:sz w:val="24"/>
          <w:szCs w:val="24"/>
        </w:rPr>
        <w:t>在</w:t>
      </w:r>
      <w:r>
        <w:rPr>
          <w:rFonts w:hint="eastAsia"/>
          <w:sz w:val="24"/>
          <w:szCs w:val="24"/>
          <w:lang w:eastAsia="zh-CN"/>
        </w:rPr>
        <w:t>磋商</w:t>
      </w:r>
      <w:r>
        <w:rPr>
          <w:rFonts w:hint="eastAsia"/>
          <w:sz w:val="24"/>
          <w:szCs w:val="24"/>
        </w:rPr>
        <w:t>有效期内，采购代理机构以书面形式通知所选定的成交供应商。通知也可传真的形式，但需要随以书面确认。</w:t>
      </w:r>
      <w:r>
        <w:rPr>
          <w:sz w:val="24"/>
          <w:szCs w:val="24"/>
        </w:rPr>
        <w:t xml:space="preserve"> </w:t>
      </w:r>
    </w:p>
    <w:p w14:paraId="67D61CFC">
      <w:pPr>
        <w:pStyle w:val="6"/>
        <w:spacing w:line="480" w:lineRule="exact"/>
        <w:ind w:firstLine="480"/>
        <w:rPr>
          <w:sz w:val="24"/>
          <w:szCs w:val="24"/>
        </w:rPr>
      </w:pPr>
      <w:r>
        <w:rPr>
          <w:sz w:val="24"/>
          <w:szCs w:val="24"/>
        </w:rPr>
        <w:t>1</w:t>
      </w:r>
      <w:r>
        <w:rPr>
          <w:rFonts w:hint="eastAsia"/>
          <w:sz w:val="24"/>
          <w:szCs w:val="24"/>
          <w:lang w:val="en-US" w:eastAsia="zh-CN"/>
        </w:rPr>
        <w:t>5</w:t>
      </w:r>
      <w:r>
        <w:rPr>
          <w:bCs/>
          <w:sz w:val="24"/>
          <w:szCs w:val="24"/>
        </w:rPr>
        <w:t>.</w:t>
      </w:r>
      <w:r>
        <w:rPr>
          <w:sz w:val="24"/>
          <w:szCs w:val="24"/>
        </w:rPr>
        <w:t>2</w:t>
      </w:r>
      <w:r>
        <w:rPr>
          <w:rFonts w:hint="eastAsia"/>
          <w:sz w:val="24"/>
          <w:szCs w:val="24"/>
        </w:rPr>
        <w:t>采购代理机构对未成交的供应商不作未成交原因的解释。</w:t>
      </w:r>
    </w:p>
    <w:p w14:paraId="3AAA0BDE">
      <w:pPr>
        <w:pStyle w:val="6"/>
        <w:spacing w:line="480" w:lineRule="exact"/>
        <w:ind w:firstLine="480"/>
        <w:rPr>
          <w:sz w:val="24"/>
          <w:szCs w:val="24"/>
        </w:rPr>
      </w:pPr>
      <w:r>
        <w:rPr>
          <w:sz w:val="24"/>
          <w:szCs w:val="24"/>
        </w:rPr>
        <w:t>1</w:t>
      </w:r>
      <w:r>
        <w:rPr>
          <w:rFonts w:hint="eastAsia"/>
          <w:sz w:val="24"/>
          <w:szCs w:val="24"/>
          <w:lang w:val="en-US" w:eastAsia="zh-CN"/>
        </w:rPr>
        <w:t>5</w:t>
      </w:r>
      <w:r>
        <w:rPr>
          <w:bCs/>
          <w:sz w:val="24"/>
          <w:szCs w:val="24"/>
        </w:rPr>
        <w:t>.</w:t>
      </w:r>
      <w:r>
        <w:rPr>
          <w:sz w:val="24"/>
          <w:szCs w:val="24"/>
        </w:rPr>
        <w:t>3</w:t>
      </w:r>
      <w:r>
        <w:rPr>
          <w:rFonts w:hint="eastAsia"/>
          <w:sz w:val="24"/>
          <w:szCs w:val="24"/>
        </w:rPr>
        <w:t>成交通知书将是合同的一个组成部分。</w:t>
      </w:r>
    </w:p>
    <w:p w14:paraId="6FA44135">
      <w:pPr>
        <w:tabs>
          <w:tab w:val="center" w:pos="5181"/>
        </w:tabs>
        <w:adjustRightInd w:val="0"/>
        <w:snapToGrid w:val="0"/>
        <w:spacing w:line="480" w:lineRule="exact"/>
        <w:ind w:firstLine="482" w:firstLineChars="200"/>
        <w:outlineLvl w:val="0"/>
        <w:rPr>
          <w:rFonts w:ascii="宋体"/>
          <w:b/>
          <w:sz w:val="24"/>
          <w:szCs w:val="24"/>
        </w:rPr>
      </w:pPr>
      <w:r>
        <w:rPr>
          <w:rFonts w:ascii="宋体" w:hAnsi="宋体"/>
          <w:b/>
          <w:sz w:val="24"/>
          <w:szCs w:val="24"/>
        </w:rPr>
        <w:t>1</w:t>
      </w:r>
      <w:r>
        <w:rPr>
          <w:rFonts w:hint="eastAsia" w:ascii="宋体" w:hAnsi="宋体"/>
          <w:b/>
          <w:sz w:val="24"/>
          <w:szCs w:val="24"/>
          <w:lang w:val="en-US" w:eastAsia="zh-CN"/>
        </w:rPr>
        <w:t>6</w:t>
      </w:r>
      <w:r>
        <w:rPr>
          <w:rFonts w:hint="eastAsia" w:ascii="宋体" w:hAnsi="宋体"/>
          <w:b/>
          <w:sz w:val="24"/>
          <w:szCs w:val="24"/>
        </w:rPr>
        <w:t>．合同授予</w:t>
      </w:r>
    </w:p>
    <w:p w14:paraId="66EFED5A">
      <w:pPr>
        <w:tabs>
          <w:tab w:val="center" w:pos="5181"/>
        </w:tabs>
        <w:adjustRightInd w:val="0"/>
        <w:snapToGrid w:val="0"/>
        <w:spacing w:line="480" w:lineRule="exact"/>
        <w:ind w:firstLine="480" w:firstLineChars="200"/>
        <w:outlineLvl w:val="0"/>
        <w:rPr>
          <w:rFonts w:ascii="宋体"/>
          <w:sz w:val="24"/>
          <w:szCs w:val="24"/>
        </w:rPr>
      </w:pPr>
      <w:r>
        <w:rPr>
          <w:rFonts w:ascii="宋体" w:hAnsi="宋体"/>
          <w:bCs/>
          <w:sz w:val="24"/>
          <w:szCs w:val="24"/>
        </w:rPr>
        <w:t>1</w:t>
      </w:r>
      <w:r>
        <w:rPr>
          <w:rFonts w:hint="eastAsia" w:ascii="宋体" w:hAnsi="宋体"/>
          <w:bCs/>
          <w:sz w:val="24"/>
          <w:szCs w:val="24"/>
          <w:lang w:val="en-US" w:eastAsia="zh-CN"/>
        </w:rPr>
        <w:t>6</w:t>
      </w:r>
      <w:r>
        <w:rPr>
          <w:rFonts w:ascii="宋体" w:hAnsi="宋体"/>
          <w:bCs/>
          <w:sz w:val="24"/>
          <w:szCs w:val="24"/>
        </w:rPr>
        <w:t xml:space="preserve">.1 </w:t>
      </w:r>
      <w:r>
        <w:rPr>
          <w:rFonts w:hint="eastAsia" w:ascii="宋体" w:hAnsi="宋体"/>
          <w:sz w:val="24"/>
          <w:szCs w:val="24"/>
          <w:lang w:eastAsia="zh-CN"/>
        </w:rPr>
        <w:t>磋商</w:t>
      </w:r>
      <w:r>
        <w:rPr>
          <w:rFonts w:hint="eastAsia" w:ascii="宋体" w:hAnsi="宋体"/>
          <w:sz w:val="24"/>
          <w:szCs w:val="24"/>
        </w:rPr>
        <w:t>文件、响应文件及</w:t>
      </w:r>
      <w:r>
        <w:rPr>
          <w:rFonts w:hint="eastAsia" w:ascii="宋体" w:hAnsi="宋体"/>
          <w:sz w:val="24"/>
          <w:szCs w:val="24"/>
          <w:lang w:eastAsia="zh-CN"/>
        </w:rPr>
        <w:t>磋商</w:t>
      </w:r>
      <w:r>
        <w:rPr>
          <w:rFonts w:hint="eastAsia" w:ascii="宋体" w:hAnsi="宋体"/>
          <w:sz w:val="24"/>
          <w:szCs w:val="24"/>
        </w:rPr>
        <w:t>过程中有关补充文件均作为合同附件，并与合同具有相同的法律效力。</w:t>
      </w:r>
    </w:p>
    <w:p w14:paraId="7AB3D336">
      <w:pPr>
        <w:tabs>
          <w:tab w:val="center" w:pos="5181"/>
        </w:tabs>
        <w:adjustRightInd w:val="0"/>
        <w:snapToGrid w:val="0"/>
        <w:spacing w:line="480" w:lineRule="exact"/>
        <w:ind w:firstLine="480" w:firstLineChars="200"/>
        <w:outlineLvl w:val="0"/>
        <w:rPr>
          <w:rFonts w:ascii="宋体"/>
          <w:sz w:val="24"/>
          <w:szCs w:val="24"/>
        </w:rPr>
      </w:pPr>
      <w:r>
        <w:rPr>
          <w:rFonts w:ascii="宋体" w:hAnsi="宋体"/>
          <w:bCs/>
          <w:sz w:val="24"/>
          <w:szCs w:val="24"/>
        </w:rPr>
        <w:t>1</w:t>
      </w:r>
      <w:r>
        <w:rPr>
          <w:rFonts w:hint="eastAsia" w:ascii="宋体" w:hAnsi="宋体"/>
          <w:bCs/>
          <w:sz w:val="24"/>
          <w:szCs w:val="24"/>
          <w:lang w:val="en-US" w:eastAsia="zh-CN"/>
        </w:rPr>
        <w:t>6</w:t>
      </w:r>
      <w:r>
        <w:rPr>
          <w:rFonts w:ascii="宋体" w:hAnsi="宋体"/>
          <w:bCs/>
          <w:sz w:val="24"/>
          <w:szCs w:val="24"/>
        </w:rPr>
        <w:t>.2</w:t>
      </w:r>
      <w:r>
        <w:rPr>
          <w:rFonts w:hint="eastAsia" w:ascii="宋体" w:hAnsi="宋体"/>
          <w:sz w:val="24"/>
          <w:szCs w:val="24"/>
        </w:rPr>
        <w:t>当按照合同履行义务，完成</w:t>
      </w:r>
      <w:r>
        <w:rPr>
          <w:rFonts w:hint="eastAsia" w:ascii="宋体" w:hAnsi="宋体"/>
          <w:sz w:val="24"/>
          <w:szCs w:val="24"/>
          <w:lang w:eastAsia="zh-CN"/>
        </w:rPr>
        <w:t>磋商</w:t>
      </w:r>
      <w:r>
        <w:rPr>
          <w:rFonts w:hint="eastAsia" w:ascii="宋体" w:hAnsi="宋体"/>
          <w:sz w:val="24"/>
          <w:szCs w:val="24"/>
        </w:rPr>
        <w:t>项目。未经采购人同意，成交供应商不得向他人转让成交项目。</w:t>
      </w:r>
    </w:p>
    <w:p w14:paraId="1DF20789">
      <w:pPr>
        <w:tabs>
          <w:tab w:val="center" w:pos="5181"/>
        </w:tabs>
        <w:adjustRightInd w:val="0"/>
        <w:snapToGrid w:val="0"/>
        <w:spacing w:line="480" w:lineRule="exact"/>
        <w:ind w:firstLine="482" w:firstLineChars="200"/>
        <w:outlineLvl w:val="0"/>
        <w:rPr>
          <w:rFonts w:ascii="宋体" w:cs="黑体"/>
          <w:b/>
          <w:sz w:val="24"/>
          <w:szCs w:val="24"/>
        </w:rPr>
      </w:pPr>
      <w:r>
        <w:rPr>
          <w:rFonts w:hint="eastAsia" w:ascii="宋体" w:hAnsi="宋体" w:cs="黑体"/>
          <w:b/>
          <w:sz w:val="24"/>
          <w:szCs w:val="24"/>
          <w:lang w:val="en-US" w:eastAsia="zh-CN"/>
        </w:rPr>
        <w:t>17</w:t>
      </w:r>
      <w:r>
        <w:rPr>
          <w:rFonts w:hint="eastAsia" w:ascii="宋体" w:hAnsi="宋体" w:cs="黑体"/>
          <w:b/>
          <w:sz w:val="24"/>
          <w:szCs w:val="24"/>
        </w:rPr>
        <w:t>．本项目</w:t>
      </w:r>
      <w:r>
        <w:rPr>
          <w:rFonts w:hint="eastAsia" w:ascii="宋体" w:hAnsi="宋体" w:cs="黑体"/>
          <w:b/>
          <w:sz w:val="24"/>
          <w:szCs w:val="24"/>
          <w:lang w:eastAsia="zh-CN"/>
        </w:rPr>
        <w:t>磋商</w:t>
      </w:r>
      <w:r>
        <w:rPr>
          <w:rFonts w:hint="eastAsia" w:ascii="宋体" w:hAnsi="宋体" w:cs="黑体"/>
          <w:b/>
          <w:sz w:val="24"/>
          <w:szCs w:val="24"/>
        </w:rPr>
        <w:t>有效期为</w:t>
      </w:r>
      <w:r>
        <w:rPr>
          <w:rFonts w:ascii="宋体" w:hAnsi="宋体" w:cs="黑体"/>
          <w:b w:val="0"/>
          <w:bCs/>
          <w:color w:val="auto"/>
          <w:sz w:val="24"/>
          <w:szCs w:val="24"/>
          <w:u w:val="single"/>
        </w:rPr>
        <w:t xml:space="preserve"> 30 </w:t>
      </w:r>
      <w:r>
        <w:rPr>
          <w:rFonts w:hint="eastAsia" w:ascii="宋体" w:hAnsi="宋体" w:cs="黑体"/>
          <w:b/>
          <w:sz w:val="24"/>
          <w:szCs w:val="24"/>
        </w:rPr>
        <w:t>个日历天。</w:t>
      </w:r>
    </w:p>
    <w:p w14:paraId="37B96969">
      <w:pPr>
        <w:pStyle w:val="6"/>
        <w:spacing w:line="480" w:lineRule="exact"/>
        <w:ind w:firstLine="472" w:firstLineChars="196"/>
        <w:rPr>
          <w:rFonts w:hint="default" w:eastAsia="宋体"/>
          <w:b/>
          <w:sz w:val="24"/>
          <w:szCs w:val="24"/>
          <w:lang w:val="en-US" w:eastAsia="zh-CN"/>
        </w:rPr>
      </w:pPr>
      <w:r>
        <w:rPr>
          <w:rFonts w:hint="eastAsia"/>
          <w:b/>
          <w:sz w:val="24"/>
          <w:szCs w:val="24"/>
          <w:lang w:val="en-US" w:eastAsia="zh-CN"/>
        </w:rPr>
        <w:t>18</w:t>
      </w:r>
      <w:r>
        <w:rPr>
          <w:rFonts w:hint="eastAsia"/>
          <w:b/>
          <w:sz w:val="24"/>
          <w:szCs w:val="24"/>
        </w:rPr>
        <w:t>．履约保证金</w:t>
      </w:r>
      <w:r>
        <w:rPr>
          <w:rFonts w:hint="eastAsia"/>
          <w:b/>
          <w:sz w:val="24"/>
          <w:szCs w:val="24"/>
          <w:lang w:eastAsia="zh-CN"/>
        </w:rPr>
        <w:t>：</w:t>
      </w:r>
      <w:r>
        <w:rPr>
          <w:rFonts w:hint="eastAsia"/>
          <w:b/>
          <w:sz w:val="24"/>
          <w:szCs w:val="24"/>
          <w:lang w:val="en-US" w:eastAsia="zh-CN"/>
        </w:rPr>
        <w:t>无。</w:t>
      </w:r>
    </w:p>
    <w:p w14:paraId="36024180">
      <w:pPr>
        <w:pStyle w:val="6"/>
        <w:spacing w:line="480" w:lineRule="exact"/>
        <w:ind w:firstLine="480"/>
        <w:rPr>
          <w:b/>
          <w:sz w:val="24"/>
          <w:szCs w:val="24"/>
        </w:rPr>
      </w:pPr>
      <w:r>
        <w:rPr>
          <w:rFonts w:hint="eastAsia"/>
          <w:b/>
          <w:bCs/>
          <w:sz w:val="24"/>
          <w:szCs w:val="24"/>
          <w:lang w:val="en-US" w:eastAsia="zh-CN"/>
        </w:rPr>
        <w:t>19</w:t>
      </w:r>
      <w:r>
        <w:rPr>
          <w:rFonts w:hint="eastAsia"/>
          <w:b/>
          <w:bCs/>
          <w:sz w:val="24"/>
          <w:szCs w:val="24"/>
        </w:rPr>
        <w:t>．</w:t>
      </w:r>
      <w:r>
        <w:rPr>
          <w:rFonts w:hint="eastAsia"/>
          <w:b/>
          <w:sz w:val="24"/>
          <w:szCs w:val="24"/>
        </w:rPr>
        <w:t>签订合同</w:t>
      </w:r>
    </w:p>
    <w:p w14:paraId="4E46FEB3">
      <w:pPr>
        <w:pStyle w:val="6"/>
        <w:spacing w:line="480" w:lineRule="exact"/>
        <w:ind w:firstLine="482"/>
        <w:rPr>
          <w:bCs/>
          <w:sz w:val="24"/>
          <w:szCs w:val="24"/>
        </w:rPr>
      </w:pPr>
      <w:r>
        <w:rPr>
          <w:rFonts w:hint="eastAsia"/>
          <w:bCs/>
          <w:sz w:val="24"/>
          <w:szCs w:val="24"/>
          <w:lang w:val="en-US" w:eastAsia="zh-CN"/>
        </w:rPr>
        <w:t>19</w:t>
      </w:r>
      <w:r>
        <w:rPr>
          <w:bCs/>
          <w:sz w:val="24"/>
          <w:szCs w:val="24"/>
        </w:rPr>
        <w:t>.1</w:t>
      </w:r>
      <w:r>
        <w:rPr>
          <w:rFonts w:hint="eastAsia"/>
          <w:bCs/>
          <w:sz w:val="24"/>
          <w:szCs w:val="24"/>
        </w:rPr>
        <w:t>成交供应商应当按照合同履行义务，完成成交项目。</w:t>
      </w:r>
    </w:p>
    <w:p w14:paraId="1C840E0B">
      <w:pPr>
        <w:pStyle w:val="6"/>
        <w:spacing w:line="480" w:lineRule="exact"/>
        <w:ind w:firstLine="482"/>
        <w:rPr>
          <w:bCs/>
          <w:sz w:val="24"/>
          <w:szCs w:val="24"/>
        </w:rPr>
      </w:pPr>
      <w:r>
        <w:rPr>
          <w:rFonts w:hint="eastAsia"/>
          <w:bCs/>
          <w:sz w:val="24"/>
          <w:szCs w:val="24"/>
          <w:lang w:val="en-US" w:eastAsia="zh-CN"/>
        </w:rPr>
        <w:t>19</w:t>
      </w:r>
      <w:r>
        <w:rPr>
          <w:bCs/>
          <w:sz w:val="24"/>
          <w:szCs w:val="24"/>
        </w:rPr>
        <w:t>.2</w:t>
      </w:r>
      <w:r>
        <w:rPr>
          <w:rFonts w:hint="eastAsia"/>
          <w:bCs/>
          <w:sz w:val="24"/>
          <w:szCs w:val="24"/>
        </w:rPr>
        <w:t>成交供应商应按成交通知书中规定的时间、地点与采购人签订合同，否则按违约处理，其</w:t>
      </w:r>
      <w:r>
        <w:rPr>
          <w:rFonts w:hint="eastAsia"/>
          <w:bCs/>
          <w:sz w:val="24"/>
          <w:szCs w:val="24"/>
          <w:lang w:eastAsia="zh-CN"/>
        </w:rPr>
        <w:t>磋商</w:t>
      </w:r>
      <w:r>
        <w:rPr>
          <w:rFonts w:hint="eastAsia"/>
          <w:bCs/>
          <w:sz w:val="24"/>
          <w:szCs w:val="24"/>
        </w:rPr>
        <w:t>保证金不予退还，并赔偿本次及再次采购所发生的费用。</w:t>
      </w:r>
    </w:p>
    <w:p w14:paraId="12E6EEA2">
      <w:pPr>
        <w:pStyle w:val="6"/>
        <w:spacing w:line="480" w:lineRule="exact"/>
        <w:ind w:firstLine="482"/>
        <w:rPr>
          <w:rFonts w:hint="eastAsia"/>
          <w:bCs/>
          <w:sz w:val="24"/>
          <w:szCs w:val="24"/>
        </w:rPr>
      </w:pPr>
      <w:r>
        <w:rPr>
          <w:rFonts w:hint="eastAsia"/>
          <w:bCs/>
          <w:sz w:val="24"/>
          <w:szCs w:val="24"/>
          <w:lang w:val="en-US" w:eastAsia="zh-CN"/>
        </w:rPr>
        <w:t>19</w:t>
      </w:r>
      <w:r>
        <w:rPr>
          <w:bCs/>
          <w:sz w:val="24"/>
          <w:szCs w:val="24"/>
        </w:rPr>
        <w:t>.3</w:t>
      </w:r>
      <w:r>
        <w:rPr>
          <w:rFonts w:hint="eastAsia"/>
          <w:bCs/>
          <w:sz w:val="24"/>
          <w:szCs w:val="24"/>
          <w:lang w:eastAsia="zh-CN"/>
        </w:rPr>
        <w:t>磋商</w:t>
      </w:r>
      <w:r>
        <w:rPr>
          <w:rFonts w:hint="eastAsia"/>
          <w:bCs/>
          <w:sz w:val="24"/>
          <w:szCs w:val="24"/>
        </w:rPr>
        <w:t>文件、成交供应商的响应报价文件及评审过程中有关澄清文件均应作为合同附件，并与合同具有相同的法律效力。</w:t>
      </w:r>
    </w:p>
    <w:p w14:paraId="2F769BDC">
      <w:pPr>
        <w:pStyle w:val="6"/>
        <w:spacing w:line="480" w:lineRule="exact"/>
        <w:ind w:firstLine="482"/>
        <w:rPr>
          <w:rFonts w:hint="eastAsia"/>
          <w:bCs/>
          <w:sz w:val="24"/>
          <w:szCs w:val="24"/>
          <w:highlight w:val="none"/>
        </w:rPr>
      </w:pPr>
      <w:r>
        <w:rPr>
          <w:rFonts w:hint="eastAsia" w:cs="Times New Roman"/>
          <w:bCs/>
          <w:sz w:val="24"/>
          <w:szCs w:val="24"/>
          <w:highlight w:val="none"/>
          <w:lang w:val="en-US" w:eastAsia="zh-CN"/>
        </w:rPr>
        <w:t>19.4本项目购买内容相对固定、连续性强、价格变化幅度小，适用财政部102号令相关规定，可采用一次招标、签订不超过3年合同方式执行。因此，本次招标后，首签合同一次，续签合同不超过两次，每次合同价相同、服务期一年。续签合同的前提条件为：（1）平台依然处于存续状态；（2）项目有预算保障；（3）现供应商有继续履约的能力。</w:t>
      </w:r>
    </w:p>
    <w:p w14:paraId="2417C303">
      <w:pPr>
        <w:numPr>
          <w:ilvl w:val="0"/>
          <w:numId w:val="2"/>
        </w:numPr>
        <w:spacing w:afterLines="50" w:line="480" w:lineRule="exact"/>
        <w:jc w:val="center"/>
        <w:rPr>
          <w:rFonts w:hint="eastAsia" w:ascii="宋体" w:hAnsi="宋体"/>
          <w:b/>
          <w:sz w:val="32"/>
          <w:szCs w:val="32"/>
          <w:lang w:eastAsia="zh-CN"/>
        </w:rPr>
      </w:pPr>
      <w:r>
        <w:rPr>
          <w:rFonts w:hint="eastAsia" w:ascii="宋体" w:hAnsi="宋体"/>
          <w:b/>
          <w:sz w:val="32"/>
          <w:szCs w:val="32"/>
        </w:rPr>
        <w:br w:type="page"/>
      </w:r>
      <w:r>
        <w:rPr>
          <w:rFonts w:hint="eastAsia" w:ascii="宋体" w:hAnsi="宋体"/>
          <w:b/>
          <w:sz w:val="32"/>
          <w:szCs w:val="32"/>
        </w:rPr>
        <w:t xml:space="preserve">  设备参数需求采购项目内容及要求</w:t>
      </w:r>
    </w:p>
    <w:p w14:paraId="2F1583BC">
      <w:pPr>
        <w:numPr>
          <w:ilvl w:val="0"/>
          <w:numId w:val="0"/>
        </w:numPr>
        <w:spacing w:afterLines="50" w:line="480" w:lineRule="exact"/>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rPr>
        <w:t>乙方为甲方提供服务内容包括：修复性服务、预防性维护、移机服务、系统软件维护支持服务</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法定节假日现场值班服务、重大活动现场保障服务。</w:t>
      </w:r>
    </w:p>
    <w:p w14:paraId="5621FFCC">
      <w:pPr>
        <w:autoSpaceDE w:val="0"/>
        <w:autoSpaceDN w:val="0"/>
        <w:adjustRightInd w:val="0"/>
        <w:spacing w:line="520" w:lineRule="exact"/>
        <w:ind w:right="-57" w:rightChars="-27"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 xml:space="preserve">  预防性巡检</w:t>
      </w:r>
    </w:p>
    <w:p w14:paraId="34D1E5C8">
      <w:pPr>
        <w:autoSpaceDE w:val="0"/>
        <w:autoSpaceDN w:val="0"/>
        <w:adjustRightInd w:val="0"/>
        <w:spacing w:line="520" w:lineRule="exact"/>
        <w:ind w:right="-57" w:rightChars="-27" w:firstLine="480" w:firstLineChars="200"/>
        <w:rPr>
          <w:rFonts w:hint="eastAsia" w:ascii="宋体" w:hAnsi="宋体" w:cs="宋体"/>
          <w:kern w:val="0"/>
          <w:sz w:val="24"/>
        </w:rPr>
      </w:pPr>
      <w:r>
        <w:rPr>
          <w:rFonts w:hint="eastAsia" w:ascii="宋体" w:hAnsi="宋体" w:cs="宋体"/>
          <w:kern w:val="0"/>
          <w:sz w:val="24"/>
        </w:rPr>
        <w:t>投标人应对视频会议相关平台</w:t>
      </w:r>
      <w:r>
        <w:rPr>
          <w:rFonts w:hint="eastAsia" w:ascii="宋体" w:hAnsi="宋体" w:cs="宋体"/>
          <w:kern w:val="0"/>
          <w:sz w:val="24"/>
          <w:lang w:val="en-US" w:eastAsia="zh-CN"/>
        </w:rPr>
        <w:t>的</w:t>
      </w:r>
      <w:r>
        <w:rPr>
          <w:rFonts w:hint="eastAsia" w:ascii="宋体" w:hAnsi="宋体" w:cs="宋体"/>
          <w:kern w:val="0"/>
          <w:sz w:val="24"/>
        </w:rPr>
        <w:t>设备进行定期的巡检，及时发现设备运行中出现的隐患，通过系统调整等手段，减少设备发生故障的概率，保证设备稳定、高效运行。</w:t>
      </w:r>
    </w:p>
    <w:p w14:paraId="5A8F4780">
      <w:pPr>
        <w:autoSpaceDE w:val="0"/>
        <w:autoSpaceDN w:val="0"/>
        <w:adjustRightInd w:val="0"/>
        <w:spacing w:line="520" w:lineRule="exact"/>
        <w:ind w:right="-57" w:rightChars="-27" w:firstLine="480" w:firstLineChars="200"/>
        <w:rPr>
          <w:rFonts w:hint="eastAsia" w:ascii="宋体" w:hAnsi="宋体" w:cs="宋体"/>
          <w:kern w:val="0"/>
          <w:sz w:val="24"/>
        </w:rPr>
      </w:pPr>
      <w:r>
        <w:rPr>
          <w:rFonts w:hint="eastAsia" w:ascii="宋体" w:hAnsi="宋体" w:cs="宋体"/>
          <w:kern w:val="0"/>
          <w:sz w:val="24"/>
        </w:rPr>
        <w:t>对视频会议相关平台设备运行情况进行</w:t>
      </w:r>
      <w:r>
        <w:rPr>
          <w:rFonts w:hint="eastAsia" w:ascii="宋体" w:hAnsi="宋体" w:cs="宋体"/>
          <w:kern w:val="0"/>
          <w:sz w:val="24"/>
          <w:lang w:val="en-US" w:eastAsia="zh-CN"/>
        </w:rPr>
        <w:t>现场</w:t>
      </w:r>
      <w:r>
        <w:rPr>
          <w:rFonts w:hint="eastAsia" w:ascii="宋体" w:hAnsi="宋体" w:cs="宋体"/>
          <w:kern w:val="0"/>
          <w:sz w:val="24"/>
        </w:rPr>
        <w:t>巡检。远程巡检内容包括软件、各设备运行状况、磁盘空间等检查的内容，并提供巡检维护记录。现场巡检包括软件、硬件检查，电源、告警及设备运行环境的检查等，对硬件、软件各种参数调整维护、系统优化等，并提供维护记录和巡检报告，根据设备运行情况，及时提出性能调整、系统优化建议，确保系统的良好运行。</w:t>
      </w:r>
    </w:p>
    <w:p w14:paraId="159B5BF1">
      <w:pPr>
        <w:autoSpaceDE w:val="0"/>
        <w:autoSpaceDN w:val="0"/>
        <w:adjustRightInd w:val="0"/>
        <w:spacing w:line="520" w:lineRule="exact"/>
        <w:ind w:right="-57" w:rightChars="-27"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应急技术保障服务</w:t>
      </w:r>
    </w:p>
    <w:p w14:paraId="3A296FEA">
      <w:pPr>
        <w:autoSpaceDE w:val="0"/>
        <w:autoSpaceDN w:val="0"/>
        <w:adjustRightInd w:val="0"/>
        <w:spacing w:line="520" w:lineRule="exact"/>
        <w:ind w:right="-57" w:rightChars="-27" w:firstLine="480" w:firstLineChars="200"/>
        <w:rPr>
          <w:rFonts w:hint="eastAsia" w:ascii="宋体" w:hAnsi="宋体" w:eastAsia="宋体" w:cs="宋体"/>
          <w:sz w:val="24"/>
        </w:rPr>
      </w:pPr>
      <w:r>
        <w:rPr>
          <w:rFonts w:hint="eastAsia" w:ascii="宋体" w:hAnsi="宋体" w:eastAsia="宋体" w:cs="宋体"/>
          <w:sz w:val="24"/>
        </w:rPr>
        <w:t>投标方应提供7×24小时技术支持工程师电话，遇系统或设备故障时，应保证95%以上的呼叫接通时间小于60秒；当技术支持公司需要查阅相关资料再对问题进行回复时，应确保在10分钟内回复，2小时内故障未修复则升级为现场支持服务。</w:t>
      </w:r>
    </w:p>
    <w:p w14:paraId="35F816B8">
      <w:pPr>
        <w:autoSpaceDE w:val="0"/>
        <w:autoSpaceDN w:val="0"/>
        <w:adjustRightInd w:val="0"/>
        <w:spacing w:line="520" w:lineRule="exact"/>
        <w:ind w:right="-57" w:rightChars="-27" w:firstLine="480" w:firstLineChars="200"/>
        <w:rPr>
          <w:rFonts w:hint="eastAsia" w:ascii="宋体" w:hAnsi="宋体" w:eastAsia="宋体" w:cs="宋体"/>
          <w:sz w:val="24"/>
          <w:lang w:val="en-US" w:eastAsia="zh-CN"/>
        </w:rPr>
      </w:pPr>
      <w:r>
        <w:rPr>
          <w:rFonts w:hint="eastAsia" w:ascii="宋体" w:hAnsi="宋体" w:eastAsia="宋体" w:cs="宋体"/>
          <w:sz w:val="24"/>
        </w:rPr>
        <w:t>现场故障处理以先恢复业务运行，再查找问题原因为原则。提供现场支持服务时，应安排经验丰富的技术支持工程师赴现场分析故障原因，制定故障解决方案，并最终排除故障。现场应急技术支持工程师自行准备技术服务工具、技术服务资料、必要的备件及软件。</w:t>
      </w:r>
    </w:p>
    <w:p w14:paraId="6881BCBB">
      <w:pPr>
        <w:autoSpaceDE w:val="0"/>
        <w:autoSpaceDN w:val="0"/>
        <w:adjustRightInd w:val="0"/>
        <w:spacing w:line="520" w:lineRule="exact"/>
        <w:ind w:right="-57" w:rightChars="-27" w:firstLine="480" w:firstLineChars="200"/>
        <w:rPr>
          <w:rFonts w:hint="eastAsia" w:ascii="宋体" w:hAnsi="宋体" w:eastAsia="宋体" w:cs="宋体"/>
          <w:spacing w:val="-8"/>
          <w:sz w:val="24"/>
        </w:rPr>
      </w:pPr>
      <w:r>
        <w:rPr>
          <w:rFonts w:hint="eastAsia" w:ascii="宋体" w:hAnsi="宋体" w:eastAsia="宋体" w:cs="宋体"/>
          <w:sz w:val="24"/>
          <w:lang w:val="en-US" w:eastAsia="zh-CN"/>
        </w:rPr>
        <w:t>3</w:t>
      </w:r>
      <w:r>
        <w:rPr>
          <w:rFonts w:hint="eastAsia" w:ascii="宋体" w:hAnsi="宋体" w:eastAsia="宋体" w:cs="宋体"/>
          <w:sz w:val="24"/>
        </w:rPr>
        <w:t xml:space="preserve">  移机服务</w:t>
      </w:r>
    </w:p>
    <w:p w14:paraId="684A0FE7">
      <w:pPr>
        <w:autoSpaceDE w:val="0"/>
        <w:autoSpaceDN w:val="0"/>
        <w:adjustRightInd w:val="0"/>
        <w:spacing w:line="520" w:lineRule="exact"/>
        <w:ind w:right="-57" w:rightChars="-27" w:firstLine="480" w:firstLineChars="200"/>
        <w:rPr>
          <w:rFonts w:hint="eastAsia" w:ascii="宋体" w:hAnsi="宋体" w:eastAsia="宋体" w:cs="宋体"/>
          <w:sz w:val="24"/>
        </w:rPr>
      </w:pPr>
      <w:r>
        <w:rPr>
          <w:rFonts w:hint="eastAsia" w:ascii="宋体" w:hAnsi="宋体" w:eastAsia="宋体" w:cs="宋体"/>
          <w:sz w:val="24"/>
        </w:rPr>
        <w:t>应甲方要求，乙方为甲方提供移机技术服务</w:t>
      </w:r>
      <w:r>
        <w:rPr>
          <w:rFonts w:hint="eastAsia" w:ascii="宋体" w:hAnsi="宋体" w:eastAsia="宋体" w:cs="宋体"/>
          <w:sz w:val="24"/>
          <w:lang w:eastAsia="zh-CN"/>
        </w:rPr>
        <w:t>，</w:t>
      </w:r>
      <w:r>
        <w:rPr>
          <w:rFonts w:hint="eastAsia" w:ascii="宋体" w:hAnsi="宋体" w:eastAsia="宋体" w:cs="宋体"/>
          <w:sz w:val="24"/>
        </w:rPr>
        <w:t>乙方承诺</w:t>
      </w:r>
      <w:r>
        <w:rPr>
          <w:rFonts w:hint="eastAsia" w:ascii="宋体" w:hAnsi="宋体" w:eastAsia="宋体" w:cs="宋体"/>
          <w:sz w:val="24"/>
          <w:lang w:val="en-US" w:eastAsia="zh-CN"/>
        </w:rPr>
        <w:t>维保内容清单中设备</w:t>
      </w:r>
      <w:r>
        <w:rPr>
          <w:rFonts w:hint="eastAsia" w:ascii="宋体" w:hAnsi="宋体" w:eastAsia="宋体" w:cs="宋体"/>
          <w:sz w:val="24"/>
        </w:rPr>
        <w:t>需要更改放置地点，</w:t>
      </w:r>
      <w:r>
        <w:rPr>
          <w:rFonts w:hint="eastAsia" w:ascii="宋体" w:hAnsi="宋体" w:eastAsia="宋体" w:cs="宋体"/>
          <w:sz w:val="24"/>
          <w:lang w:val="en-US" w:eastAsia="zh-CN"/>
        </w:rPr>
        <w:t>提供移机服务</w:t>
      </w:r>
      <w:r>
        <w:rPr>
          <w:rFonts w:hint="eastAsia" w:ascii="宋体" w:hAnsi="宋体" w:eastAsia="宋体" w:cs="宋体"/>
          <w:sz w:val="24"/>
        </w:rPr>
        <w:t>。</w:t>
      </w:r>
    </w:p>
    <w:p w14:paraId="0287F45F">
      <w:pPr>
        <w:autoSpaceDE w:val="0"/>
        <w:autoSpaceDN w:val="0"/>
        <w:adjustRightInd w:val="0"/>
        <w:spacing w:line="520" w:lineRule="exact"/>
        <w:ind w:right="-57" w:rightChars="-27" w:firstLine="480" w:firstLineChars="200"/>
        <w:rPr>
          <w:rFonts w:hint="eastAsia" w:ascii="宋体" w:hAnsi="宋体" w:eastAsia="宋体" w:cs="宋体"/>
          <w:b/>
          <w:bCs/>
          <w:sz w:val="24"/>
          <w:lang w:eastAsia="zh-CN"/>
        </w:rPr>
      </w:pPr>
      <w:r>
        <w:rPr>
          <w:rFonts w:hint="eastAsia" w:ascii="宋体" w:hAnsi="宋体" w:eastAsia="宋体" w:cs="宋体"/>
          <w:sz w:val="24"/>
          <w:lang w:val="en-US" w:eastAsia="zh-CN"/>
        </w:rPr>
        <w:t>4</w:t>
      </w:r>
      <w:r>
        <w:rPr>
          <w:rFonts w:hint="eastAsia" w:ascii="宋体" w:hAnsi="宋体" w:eastAsia="宋体" w:cs="宋体"/>
          <w:sz w:val="24"/>
        </w:rPr>
        <w:t xml:space="preserve">  </w:t>
      </w:r>
      <w:r>
        <w:rPr>
          <w:rFonts w:hint="eastAsia" w:ascii="宋体" w:hAnsi="宋体" w:cs="宋体"/>
          <w:sz w:val="24"/>
          <w:lang w:val="en-US" w:eastAsia="zh-CN"/>
        </w:rPr>
        <w:t>原厂</w:t>
      </w:r>
      <w:r>
        <w:rPr>
          <w:rFonts w:hint="eastAsia" w:ascii="宋体" w:hAnsi="宋体" w:eastAsia="宋体" w:cs="宋体"/>
          <w:sz w:val="24"/>
        </w:rPr>
        <w:t>延保服务</w:t>
      </w:r>
    </w:p>
    <w:p w14:paraId="6602D59A">
      <w:pPr>
        <w:autoSpaceDE w:val="0"/>
        <w:autoSpaceDN w:val="0"/>
        <w:adjustRightInd w:val="0"/>
        <w:spacing w:line="520" w:lineRule="exact"/>
        <w:ind w:right="-57" w:rightChars="-27" w:firstLine="480" w:firstLineChars="200"/>
        <w:rPr>
          <w:rFonts w:hint="eastAsia" w:ascii="宋体" w:hAnsi="宋体" w:eastAsia="宋体" w:cs="宋体"/>
          <w:sz w:val="24"/>
        </w:rPr>
      </w:pPr>
      <w:r>
        <w:rPr>
          <w:rFonts w:hint="eastAsia" w:ascii="宋体" w:hAnsi="宋体" w:eastAsia="宋体" w:cs="宋体"/>
          <w:sz w:val="24"/>
        </w:rPr>
        <w:t>针对</w:t>
      </w:r>
      <w:r>
        <w:rPr>
          <w:rFonts w:hint="eastAsia" w:ascii="宋体" w:hAnsi="宋体" w:cs="宋体"/>
          <w:kern w:val="0"/>
          <w:sz w:val="24"/>
        </w:rPr>
        <w:t>视频会议相关平台</w:t>
      </w:r>
      <w:r>
        <w:rPr>
          <w:rFonts w:hint="eastAsia" w:ascii="宋体" w:hAnsi="宋体" w:cs="宋体"/>
          <w:kern w:val="0"/>
          <w:sz w:val="24"/>
          <w:lang w:val="en-US" w:eastAsia="zh-CN"/>
        </w:rPr>
        <w:t>的</w:t>
      </w:r>
      <w:r>
        <w:rPr>
          <w:rFonts w:hint="eastAsia" w:ascii="宋体" w:hAnsi="宋体" w:cs="宋体"/>
          <w:kern w:val="0"/>
          <w:sz w:val="24"/>
        </w:rPr>
        <w:t>设备</w:t>
      </w:r>
      <w:r>
        <w:rPr>
          <w:rFonts w:hint="eastAsia" w:ascii="宋体" w:hAnsi="宋体" w:eastAsia="宋体" w:cs="宋体"/>
          <w:sz w:val="24"/>
        </w:rPr>
        <w:t>（详见</w:t>
      </w:r>
      <w:r>
        <w:rPr>
          <w:rFonts w:hint="eastAsia" w:ascii="宋体" w:hAnsi="宋体" w:cs="宋体"/>
          <w:sz w:val="24"/>
          <w:lang w:val="en-US" w:eastAsia="zh-CN"/>
        </w:rPr>
        <w:t>清单</w:t>
      </w:r>
      <w:r>
        <w:rPr>
          <w:rFonts w:hint="eastAsia" w:ascii="宋体" w:hAnsi="宋体" w:eastAsia="宋体" w:cs="宋体"/>
          <w:sz w:val="24"/>
        </w:rPr>
        <w:t>）硬件故障，提供原厂延保服务。延保期内，设备发生故障时，投标方负责维修。维修其间涉及的任何费用均由投标方承担。</w:t>
      </w:r>
    </w:p>
    <w:p w14:paraId="30ABBE86">
      <w:pPr>
        <w:autoSpaceDE w:val="0"/>
        <w:autoSpaceDN w:val="0"/>
        <w:adjustRightInd w:val="0"/>
        <w:spacing w:line="520" w:lineRule="exact"/>
        <w:ind w:right="-57" w:rightChars="-27" w:firstLine="0" w:firstLineChars="0"/>
        <w:rPr>
          <w:rFonts w:hint="eastAsia" w:ascii="宋体" w:hAnsi="宋体" w:eastAsia="宋体" w:cs="宋体"/>
          <w:sz w:val="24"/>
          <w:lang w:val="en-US" w:eastAsia="zh-CN"/>
        </w:rPr>
      </w:pPr>
      <w:r>
        <w:rPr>
          <w:rFonts w:hint="eastAsia" w:ascii="宋体" w:hAnsi="宋体" w:cs="宋体"/>
          <w:kern w:val="0"/>
          <w:sz w:val="24"/>
        </w:rPr>
        <w:t>视频会议相关平台</w:t>
      </w:r>
      <w:r>
        <w:rPr>
          <w:rFonts w:hint="eastAsia" w:ascii="宋体" w:hAnsi="宋体" w:cs="宋体"/>
          <w:kern w:val="0"/>
          <w:sz w:val="24"/>
          <w:lang w:val="en-US" w:eastAsia="zh-CN"/>
        </w:rPr>
        <w:t>的</w:t>
      </w:r>
      <w:r>
        <w:rPr>
          <w:rFonts w:hint="eastAsia" w:ascii="宋体" w:hAnsi="宋体" w:cs="宋体"/>
          <w:kern w:val="0"/>
          <w:sz w:val="24"/>
        </w:rPr>
        <w:t>设备</w:t>
      </w:r>
      <w:r>
        <w:rPr>
          <w:rFonts w:hint="eastAsia" w:ascii="宋体" w:hAnsi="宋体" w:cs="宋体"/>
          <w:sz w:val="24"/>
          <w:lang w:val="en-US" w:eastAsia="zh-CN"/>
        </w:rPr>
        <w:t>清单：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8"/>
        <w:gridCol w:w="4564"/>
        <w:gridCol w:w="1619"/>
        <w:gridCol w:w="1528"/>
      </w:tblGrid>
      <w:tr w14:paraId="0A81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vMerge w:val="restart"/>
            <w:shd w:val="clear" w:color="auto" w:fill="auto"/>
            <w:noWrap/>
            <w:vAlign w:val="center"/>
          </w:tcPr>
          <w:p w14:paraId="7F4A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78" w:type="pct"/>
            <w:shd w:val="clear" w:color="auto" w:fill="FFFFFF"/>
            <w:vAlign w:val="center"/>
          </w:tcPr>
          <w:p w14:paraId="6BCCDB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货物、服务名称及规格、型号</w:t>
            </w:r>
          </w:p>
        </w:tc>
        <w:tc>
          <w:tcPr>
            <w:tcW w:w="950" w:type="pct"/>
            <w:vMerge w:val="restart"/>
            <w:shd w:val="clear" w:color="auto" w:fill="FFFFFF"/>
            <w:vAlign w:val="center"/>
          </w:tcPr>
          <w:p w14:paraId="279C3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96" w:type="pct"/>
            <w:vMerge w:val="restart"/>
            <w:shd w:val="clear" w:color="auto" w:fill="FFFFFF"/>
            <w:vAlign w:val="center"/>
          </w:tcPr>
          <w:p w14:paraId="177965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备注</w:t>
            </w:r>
          </w:p>
        </w:tc>
      </w:tr>
      <w:tr w14:paraId="477E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74" w:type="pct"/>
            <w:vMerge w:val="continue"/>
            <w:shd w:val="clear" w:color="auto" w:fill="auto"/>
            <w:noWrap/>
            <w:vAlign w:val="center"/>
          </w:tcPr>
          <w:p w14:paraId="29264407">
            <w:pPr>
              <w:jc w:val="center"/>
              <w:rPr>
                <w:rFonts w:hint="eastAsia" w:ascii="宋体" w:hAnsi="宋体" w:eastAsia="宋体" w:cs="宋体"/>
                <w:i w:val="0"/>
                <w:iCs w:val="0"/>
                <w:color w:val="000000"/>
                <w:sz w:val="22"/>
                <w:szCs w:val="22"/>
                <w:u w:val="none"/>
              </w:rPr>
            </w:pPr>
          </w:p>
        </w:tc>
        <w:tc>
          <w:tcPr>
            <w:tcW w:w="2678" w:type="pct"/>
            <w:shd w:val="clear" w:color="auto" w:fill="FFFFFF"/>
            <w:vAlign w:val="center"/>
          </w:tcPr>
          <w:p w14:paraId="321E8D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统一通讯平台</w:t>
            </w:r>
          </w:p>
        </w:tc>
        <w:tc>
          <w:tcPr>
            <w:tcW w:w="950" w:type="pct"/>
            <w:vMerge w:val="continue"/>
            <w:shd w:val="clear" w:color="auto" w:fill="FFFFFF"/>
            <w:vAlign w:val="center"/>
          </w:tcPr>
          <w:p w14:paraId="511CD2BE">
            <w:pPr>
              <w:jc w:val="center"/>
              <w:rPr>
                <w:rFonts w:hint="eastAsia" w:ascii="宋体" w:hAnsi="宋体" w:eastAsia="宋体" w:cs="宋体"/>
                <w:b/>
                <w:bCs/>
                <w:i w:val="0"/>
                <w:iCs w:val="0"/>
                <w:color w:val="000000"/>
                <w:sz w:val="24"/>
                <w:szCs w:val="24"/>
                <w:u w:val="none"/>
              </w:rPr>
            </w:pPr>
          </w:p>
        </w:tc>
        <w:tc>
          <w:tcPr>
            <w:tcW w:w="896" w:type="pct"/>
            <w:vMerge w:val="continue"/>
            <w:shd w:val="clear" w:color="auto" w:fill="FFFFFF"/>
            <w:vAlign w:val="center"/>
          </w:tcPr>
          <w:p w14:paraId="1D0A6A21">
            <w:pPr>
              <w:jc w:val="center"/>
              <w:rPr>
                <w:rFonts w:hint="eastAsia" w:ascii="宋体" w:hAnsi="宋体" w:eastAsia="宋体" w:cs="宋体"/>
                <w:b/>
                <w:bCs/>
                <w:i w:val="0"/>
                <w:iCs w:val="0"/>
                <w:color w:val="000000"/>
                <w:sz w:val="24"/>
                <w:szCs w:val="24"/>
                <w:u w:val="none"/>
              </w:rPr>
            </w:pPr>
          </w:p>
        </w:tc>
      </w:tr>
      <w:tr w14:paraId="58FD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74" w:type="pct"/>
            <w:shd w:val="clear" w:color="auto" w:fill="auto"/>
            <w:noWrap/>
            <w:vAlign w:val="center"/>
          </w:tcPr>
          <w:p w14:paraId="78096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8" w:type="pct"/>
            <w:shd w:val="clear" w:color="auto" w:fill="FFFFFF"/>
            <w:vAlign w:val="center"/>
          </w:tcPr>
          <w:p w14:paraId="68AE2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统一通讯应急指挥主机</w:t>
            </w:r>
          </w:p>
        </w:tc>
        <w:tc>
          <w:tcPr>
            <w:tcW w:w="950" w:type="pct"/>
            <w:shd w:val="clear" w:color="auto" w:fill="FFFFFF"/>
            <w:vAlign w:val="center"/>
          </w:tcPr>
          <w:p w14:paraId="493A1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57CA8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B4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0C84B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78" w:type="pct"/>
            <w:shd w:val="clear" w:color="auto" w:fill="FFFFFF"/>
            <w:vAlign w:val="center"/>
          </w:tcPr>
          <w:p w14:paraId="78424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视频服务器</w:t>
            </w:r>
          </w:p>
        </w:tc>
        <w:tc>
          <w:tcPr>
            <w:tcW w:w="950" w:type="pct"/>
            <w:shd w:val="clear" w:color="auto" w:fill="FFFFFF"/>
            <w:vAlign w:val="center"/>
          </w:tcPr>
          <w:p w14:paraId="5D23B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0DD63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A4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6AAB6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78" w:type="pct"/>
            <w:shd w:val="clear" w:color="auto" w:fill="FFFFFF"/>
            <w:vAlign w:val="center"/>
          </w:tcPr>
          <w:p w14:paraId="219BF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电话语音服务器</w:t>
            </w:r>
          </w:p>
        </w:tc>
        <w:tc>
          <w:tcPr>
            <w:tcW w:w="950" w:type="pct"/>
            <w:shd w:val="clear" w:color="auto" w:fill="FFFFFF"/>
            <w:vAlign w:val="center"/>
          </w:tcPr>
          <w:p w14:paraId="05A3C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4E807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CBD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0A6B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78" w:type="pct"/>
            <w:shd w:val="clear" w:color="auto" w:fill="FFFFFF"/>
            <w:vAlign w:val="center"/>
          </w:tcPr>
          <w:p w14:paraId="1D84F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语音服务器</w:t>
            </w:r>
          </w:p>
        </w:tc>
        <w:tc>
          <w:tcPr>
            <w:tcW w:w="950" w:type="pct"/>
            <w:shd w:val="clear" w:color="auto" w:fill="FFFFFF"/>
            <w:vAlign w:val="center"/>
          </w:tcPr>
          <w:p w14:paraId="0388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55A92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9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3C35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8" w:type="pct"/>
            <w:shd w:val="clear" w:color="auto" w:fill="FFFFFF"/>
            <w:vAlign w:val="center"/>
          </w:tcPr>
          <w:p w14:paraId="4E918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GIS服务器</w:t>
            </w:r>
          </w:p>
        </w:tc>
        <w:tc>
          <w:tcPr>
            <w:tcW w:w="950" w:type="pct"/>
            <w:shd w:val="clear" w:color="auto" w:fill="FFFFFF"/>
            <w:vAlign w:val="center"/>
          </w:tcPr>
          <w:p w14:paraId="69BF5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223E6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2C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DAC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78" w:type="pct"/>
            <w:shd w:val="clear" w:color="auto" w:fill="FFFFFF"/>
            <w:vAlign w:val="center"/>
          </w:tcPr>
          <w:p w14:paraId="1352B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会议终端服务器</w:t>
            </w:r>
          </w:p>
        </w:tc>
        <w:tc>
          <w:tcPr>
            <w:tcW w:w="950" w:type="pct"/>
            <w:shd w:val="clear" w:color="auto" w:fill="FFFFFF"/>
            <w:vAlign w:val="center"/>
          </w:tcPr>
          <w:p w14:paraId="654EF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65DF3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5A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3F1C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78" w:type="pct"/>
            <w:shd w:val="clear" w:color="auto" w:fill="FFFFFF"/>
            <w:vAlign w:val="center"/>
          </w:tcPr>
          <w:p w14:paraId="04F70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统一通讯数据管理服务器</w:t>
            </w:r>
          </w:p>
        </w:tc>
        <w:tc>
          <w:tcPr>
            <w:tcW w:w="950" w:type="pct"/>
            <w:shd w:val="clear" w:color="auto" w:fill="FFFFFF"/>
            <w:vAlign w:val="center"/>
          </w:tcPr>
          <w:p w14:paraId="46FF9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71527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486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1E62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78" w:type="pct"/>
            <w:shd w:val="clear" w:color="auto" w:fill="FFFFFF"/>
            <w:vAlign w:val="center"/>
          </w:tcPr>
          <w:p w14:paraId="2ABA7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统一通讯调度平台</w:t>
            </w:r>
          </w:p>
        </w:tc>
        <w:tc>
          <w:tcPr>
            <w:tcW w:w="950" w:type="pct"/>
            <w:shd w:val="clear" w:color="auto" w:fill="FFFFFF"/>
            <w:vAlign w:val="center"/>
          </w:tcPr>
          <w:p w14:paraId="241FF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123D0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6A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43FF4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78" w:type="pct"/>
            <w:shd w:val="clear" w:color="auto" w:fill="FFFFFF"/>
            <w:vAlign w:val="center"/>
          </w:tcPr>
          <w:p w14:paraId="1A2A9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统一通讯调度台</w:t>
            </w:r>
          </w:p>
        </w:tc>
        <w:tc>
          <w:tcPr>
            <w:tcW w:w="950" w:type="pct"/>
            <w:shd w:val="clear" w:color="auto" w:fill="FFFFFF"/>
            <w:vAlign w:val="center"/>
          </w:tcPr>
          <w:p w14:paraId="0B7CA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190C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D7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4" w:type="pct"/>
            <w:shd w:val="clear" w:color="auto" w:fill="auto"/>
            <w:noWrap/>
            <w:vAlign w:val="center"/>
          </w:tcPr>
          <w:p w14:paraId="2A526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10</w:t>
            </w:r>
          </w:p>
        </w:tc>
        <w:tc>
          <w:tcPr>
            <w:tcW w:w="2678" w:type="pct"/>
            <w:shd w:val="clear" w:color="auto" w:fill="FFFFFF"/>
            <w:vAlign w:val="center"/>
          </w:tcPr>
          <w:p w14:paraId="061F2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单兵</w:t>
            </w:r>
          </w:p>
        </w:tc>
        <w:tc>
          <w:tcPr>
            <w:tcW w:w="950" w:type="pct"/>
            <w:shd w:val="clear" w:color="auto" w:fill="FFFFFF"/>
            <w:vAlign w:val="center"/>
          </w:tcPr>
          <w:p w14:paraId="61DE9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15</w:t>
            </w:r>
          </w:p>
        </w:tc>
        <w:tc>
          <w:tcPr>
            <w:tcW w:w="896" w:type="pct"/>
            <w:shd w:val="clear" w:color="auto" w:fill="FFFFFF"/>
            <w:vAlign w:val="center"/>
          </w:tcPr>
          <w:p w14:paraId="30195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p>
        </w:tc>
      </w:tr>
      <w:tr w14:paraId="73CE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78E9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78" w:type="pct"/>
            <w:shd w:val="clear" w:color="auto" w:fill="FFFFFF"/>
            <w:vAlign w:val="center"/>
          </w:tcPr>
          <w:p w14:paraId="0DB936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视频会议平台</w:t>
            </w:r>
          </w:p>
        </w:tc>
        <w:tc>
          <w:tcPr>
            <w:tcW w:w="950" w:type="pct"/>
            <w:shd w:val="clear" w:color="auto" w:fill="FFFFFF"/>
            <w:vAlign w:val="center"/>
          </w:tcPr>
          <w:p w14:paraId="06913768">
            <w:pPr>
              <w:jc w:val="center"/>
              <w:rPr>
                <w:rFonts w:hint="eastAsia" w:ascii="宋体" w:hAnsi="宋体" w:eastAsia="宋体" w:cs="宋体"/>
                <w:i w:val="0"/>
                <w:iCs w:val="0"/>
                <w:color w:val="000000"/>
                <w:sz w:val="24"/>
                <w:szCs w:val="24"/>
                <w:u w:val="none"/>
              </w:rPr>
            </w:pPr>
          </w:p>
        </w:tc>
        <w:tc>
          <w:tcPr>
            <w:tcW w:w="896" w:type="pct"/>
            <w:shd w:val="clear" w:color="auto" w:fill="FFFFFF"/>
            <w:vAlign w:val="center"/>
          </w:tcPr>
          <w:p w14:paraId="160B67D0">
            <w:pPr>
              <w:jc w:val="center"/>
              <w:rPr>
                <w:rFonts w:hint="eastAsia" w:ascii="宋体" w:hAnsi="宋体" w:eastAsia="宋体" w:cs="宋体"/>
                <w:i w:val="0"/>
                <w:iCs w:val="0"/>
                <w:color w:val="000000"/>
                <w:sz w:val="24"/>
                <w:szCs w:val="24"/>
                <w:u w:val="none"/>
              </w:rPr>
            </w:pPr>
          </w:p>
        </w:tc>
      </w:tr>
      <w:tr w14:paraId="7F8C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3280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78" w:type="pct"/>
            <w:shd w:val="clear" w:color="auto" w:fill="FFFFFF"/>
            <w:vAlign w:val="center"/>
          </w:tcPr>
          <w:p w14:paraId="63D79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云多点控制单元</w:t>
            </w:r>
          </w:p>
        </w:tc>
        <w:tc>
          <w:tcPr>
            <w:tcW w:w="950" w:type="pct"/>
            <w:shd w:val="clear" w:color="auto" w:fill="FFFFFF"/>
            <w:vAlign w:val="center"/>
          </w:tcPr>
          <w:p w14:paraId="13E0B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6A7D9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21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41961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78" w:type="pct"/>
            <w:shd w:val="clear" w:color="auto" w:fill="FFFFFF"/>
            <w:vAlign w:val="center"/>
          </w:tcPr>
          <w:p w14:paraId="590DE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w:t>
            </w:r>
          </w:p>
        </w:tc>
        <w:tc>
          <w:tcPr>
            <w:tcW w:w="950" w:type="pct"/>
            <w:shd w:val="clear" w:color="auto" w:fill="FFFFFF"/>
            <w:vAlign w:val="center"/>
          </w:tcPr>
          <w:p w14:paraId="06509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6" w:type="pct"/>
            <w:shd w:val="clear" w:color="auto" w:fill="FFFFFF"/>
            <w:vAlign w:val="center"/>
          </w:tcPr>
          <w:p w14:paraId="67FE6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98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E84B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78" w:type="pct"/>
            <w:shd w:val="clear" w:color="auto" w:fill="FFFFFF"/>
            <w:vAlign w:val="center"/>
          </w:tcPr>
          <w:p w14:paraId="509AE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分体高清视频会议终端</w:t>
            </w:r>
          </w:p>
        </w:tc>
        <w:tc>
          <w:tcPr>
            <w:tcW w:w="950" w:type="pct"/>
            <w:shd w:val="clear" w:color="auto" w:fill="FFFFFF"/>
            <w:vAlign w:val="center"/>
          </w:tcPr>
          <w:p w14:paraId="7BD4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6" w:type="pct"/>
            <w:shd w:val="clear" w:color="auto" w:fill="FFFFFF"/>
            <w:vAlign w:val="center"/>
          </w:tcPr>
          <w:p w14:paraId="0EB5C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F5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3465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78" w:type="pct"/>
            <w:shd w:val="clear" w:color="auto" w:fill="FFFFFF"/>
            <w:vAlign w:val="center"/>
          </w:tcPr>
          <w:p w14:paraId="6861A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一体会议电视终端</w:t>
            </w:r>
          </w:p>
        </w:tc>
        <w:tc>
          <w:tcPr>
            <w:tcW w:w="950" w:type="pct"/>
            <w:shd w:val="clear" w:color="auto" w:fill="FFFFFF"/>
            <w:vAlign w:val="center"/>
          </w:tcPr>
          <w:p w14:paraId="4501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96" w:type="pct"/>
            <w:shd w:val="clear" w:color="auto" w:fill="FFFFFF"/>
            <w:vAlign w:val="center"/>
          </w:tcPr>
          <w:p w14:paraId="188D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72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715AD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78" w:type="pct"/>
            <w:shd w:val="clear" w:color="auto" w:fill="FFFFFF"/>
            <w:vAlign w:val="center"/>
          </w:tcPr>
          <w:p w14:paraId="0AEA4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高清视频话机</w:t>
            </w:r>
          </w:p>
        </w:tc>
        <w:tc>
          <w:tcPr>
            <w:tcW w:w="950" w:type="pct"/>
            <w:shd w:val="clear" w:color="auto" w:fill="FFFFFF"/>
            <w:vAlign w:val="center"/>
          </w:tcPr>
          <w:p w14:paraId="7717F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6" w:type="pct"/>
            <w:shd w:val="clear" w:color="auto" w:fill="FFFFFF"/>
            <w:vAlign w:val="center"/>
          </w:tcPr>
          <w:p w14:paraId="4C74D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3E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474" w:type="pct"/>
            <w:shd w:val="clear" w:color="auto" w:fill="auto"/>
            <w:noWrap/>
            <w:vAlign w:val="center"/>
          </w:tcPr>
          <w:p w14:paraId="1E999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78" w:type="pct"/>
            <w:shd w:val="clear" w:color="auto" w:fill="auto"/>
            <w:noWrap/>
            <w:vAlign w:val="center"/>
          </w:tcPr>
          <w:p w14:paraId="244EFC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触摸一体机及配套软件</w:t>
            </w:r>
          </w:p>
        </w:tc>
        <w:tc>
          <w:tcPr>
            <w:tcW w:w="950" w:type="pct"/>
            <w:shd w:val="clear" w:color="auto" w:fill="auto"/>
            <w:noWrap/>
            <w:vAlign w:val="center"/>
          </w:tcPr>
          <w:p w14:paraId="528A5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6" w:type="pct"/>
            <w:shd w:val="clear" w:color="auto" w:fill="auto"/>
            <w:vAlign w:val="center"/>
          </w:tcPr>
          <w:p w14:paraId="5B8FD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41509877">
      <w:pPr>
        <w:autoSpaceDE w:val="0"/>
        <w:autoSpaceDN w:val="0"/>
        <w:adjustRightInd w:val="0"/>
        <w:spacing w:line="520" w:lineRule="exact"/>
        <w:ind w:right="-57" w:rightChars="-27" w:firstLine="480" w:firstLineChars="200"/>
        <w:rPr>
          <w:rFonts w:hint="eastAsia" w:ascii="宋体" w:hAnsi="宋体" w:cs="宋体"/>
          <w:sz w:val="24"/>
        </w:rPr>
      </w:pPr>
      <w:r>
        <w:rPr>
          <w:rFonts w:hint="eastAsia" w:ascii="宋体" w:hAnsi="宋体" w:cs="宋体"/>
          <w:sz w:val="24"/>
          <w:lang w:val="en-US" w:eastAsia="zh-CN"/>
        </w:rPr>
        <w:t xml:space="preserve">5  </w:t>
      </w:r>
      <w:r>
        <w:rPr>
          <w:rFonts w:hint="eastAsia" w:ascii="宋体" w:hAnsi="宋体" w:cs="宋体"/>
          <w:sz w:val="24"/>
        </w:rPr>
        <w:t>关键设备备件</w:t>
      </w:r>
    </w:p>
    <w:p w14:paraId="1D6B901B">
      <w:pPr>
        <w:autoSpaceDE w:val="0"/>
        <w:autoSpaceDN w:val="0"/>
        <w:adjustRightInd w:val="0"/>
        <w:spacing w:line="520" w:lineRule="exact"/>
        <w:ind w:right="-57" w:rightChars="-27" w:firstLine="480" w:firstLineChars="200"/>
        <w:rPr>
          <w:rFonts w:hint="default" w:ascii="宋体" w:hAnsi="宋体" w:cs="宋体"/>
          <w:sz w:val="24"/>
        </w:rPr>
      </w:pPr>
      <w:r>
        <w:rPr>
          <w:rFonts w:hint="default" w:ascii="宋体" w:hAnsi="宋体" w:cs="宋体"/>
          <w:sz w:val="24"/>
        </w:rPr>
        <w:t>针对常用关键设备故障短时间内无法修复状况，为确保故障系统设备及时修复使用，提供关键设备的原厂备品备件现场应急服务，随时提供更换时使用。硬件故障发生后，所需备件应在</w:t>
      </w:r>
      <w:r>
        <w:rPr>
          <w:rFonts w:hint="eastAsia" w:ascii="宋体" w:hAnsi="宋体" w:cs="宋体"/>
          <w:sz w:val="24"/>
          <w:lang w:eastAsia="zh-CN"/>
        </w:rPr>
        <w:t>2</w:t>
      </w:r>
      <w:r>
        <w:rPr>
          <w:rFonts w:hint="eastAsia" w:ascii="宋体" w:hAnsi="宋体" w:cs="宋体"/>
          <w:sz w:val="24"/>
          <w:lang w:val="en-US" w:eastAsia="zh-CN"/>
        </w:rPr>
        <w:t>4</w:t>
      </w:r>
      <w:r>
        <w:rPr>
          <w:rFonts w:hint="default" w:ascii="宋体" w:hAnsi="宋体" w:cs="宋体"/>
          <w:sz w:val="24"/>
        </w:rPr>
        <w:t>小时内送达现场，所有更换的备件均为与原设备或模块的型号相同，或各项性能规格不低于原有设备或模块的原厂备件，由投标方工程师进行更换。</w:t>
      </w:r>
    </w:p>
    <w:p w14:paraId="52838EBF">
      <w:pPr>
        <w:autoSpaceDE w:val="0"/>
        <w:autoSpaceDN w:val="0"/>
        <w:adjustRightInd w:val="0"/>
        <w:spacing w:line="520" w:lineRule="exact"/>
        <w:ind w:right="-57" w:rightChars="-27" w:firstLine="480" w:firstLineChars="200"/>
        <w:rPr>
          <w:rFonts w:hint="default" w:ascii="宋体" w:hAnsi="宋体" w:cs="宋体"/>
          <w:sz w:val="24"/>
          <w:lang w:val="en-US" w:eastAsia="zh-CN"/>
        </w:rPr>
      </w:pPr>
      <w:r>
        <w:rPr>
          <w:rFonts w:hint="eastAsia" w:ascii="宋体" w:hAnsi="宋体" w:cs="宋体"/>
          <w:sz w:val="24"/>
          <w:lang w:val="en-US" w:eastAsia="zh-CN"/>
        </w:rPr>
        <w:t>关键设备备件技术参数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34"/>
        <w:gridCol w:w="6490"/>
      </w:tblGrid>
      <w:tr w14:paraId="4B40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152B4E6E">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序号</w:t>
            </w:r>
          </w:p>
        </w:tc>
        <w:tc>
          <w:tcPr>
            <w:tcW w:w="1234" w:type="dxa"/>
          </w:tcPr>
          <w:p w14:paraId="213C7435">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名称</w:t>
            </w:r>
          </w:p>
        </w:tc>
        <w:tc>
          <w:tcPr>
            <w:tcW w:w="6490" w:type="dxa"/>
          </w:tcPr>
          <w:p w14:paraId="0815860D">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技术参数</w:t>
            </w:r>
          </w:p>
        </w:tc>
      </w:tr>
      <w:tr w14:paraId="58B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50A8EE78">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234" w:type="dxa"/>
          </w:tcPr>
          <w:p w14:paraId="06CC0FDA">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default" w:ascii="宋体" w:hAnsi="宋体" w:cs="宋体"/>
                <w:sz w:val="24"/>
                <w:szCs w:val="24"/>
              </w:rPr>
              <w:t>视频会议终端</w:t>
            </w:r>
          </w:p>
        </w:tc>
        <w:tc>
          <w:tcPr>
            <w:tcW w:w="6490" w:type="dxa"/>
          </w:tcPr>
          <w:p w14:paraId="7478B233">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1)采用硬件分体式结构，非PC架构、非工控机架构。</w:t>
            </w:r>
          </w:p>
          <w:p w14:paraId="73C610F1">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2)终端采用国产嵌入式操作系统。</w:t>
            </w:r>
          </w:p>
          <w:p w14:paraId="3E70F185">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3)终端核心组件采用国产化元器件，至少包括音视频编解码芯片、CPU处理单元、电源芯片、时钟芯片等均采用国产化器件。</w:t>
            </w:r>
          </w:p>
          <w:p w14:paraId="78062EC6">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4)支持ITU-T H.323和IETF SIP、RTC通信标准，会议速率支持128Kbps－8Mbps。</w:t>
            </w:r>
          </w:p>
          <w:p w14:paraId="0685238D">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5)支持H.264 BP、H.264 HP、H.265视频编解码协议。</w:t>
            </w:r>
          </w:p>
          <w:p w14:paraId="7037B6C6">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6)支持G.711A-law、G.711µ-law、G.722、G.729、G.719、G.728、G.722.1 C 、MPEG-4 AAC-LD、MPEG-4 AAC-LC、Opus等音频协议，可达到20KHz以上的宽频效果。</w:t>
            </w:r>
          </w:p>
          <w:p w14:paraId="19F2E0D3">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7)支持H.239、BFCP双流协议标准。</w:t>
            </w:r>
          </w:p>
          <w:p w14:paraId="6C3D6781">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8)支持1080p30、720p60、720p30高清分辨率，并向下兼容4CIF、CIF标清分辨率。</w:t>
            </w:r>
          </w:p>
          <w:p w14:paraId="5450F6B8">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9)支持在较低的带宽下实现超高清视频效果，支持384Kbps呼叫带宽情况下可实现1080p30fps图像传输，支持256Kbps呼叫带宽情况下可实现720p30fps图像传输。</w:t>
            </w:r>
          </w:p>
          <w:p w14:paraId="7D7CD0AA">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10)在保证主视频1080p30fps前提下，辅视频可以支持到1080p30fps。</w:t>
            </w:r>
          </w:p>
          <w:p w14:paraId="7B832B1C">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11)支持≥2路高清HDMI视频输入接口、≥2路高清HDMI视频输出接口。</w:t>
            </w:r>
          </w:p>
          <w:p w14:paraId="206BFBCB">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12)支持≥6路音频输入接口，≥3路独立的音频输出接口</w:t>
            </w:r>
            <w:r>
              <w:rPr>
                <w:rFonts w:hint="eastAsia" w:ascii="宋体" w:hAnsi="宋体" w:cs="宋体"/>
                <w:sz w:val="24"/>
                <w:szCs w:val="24"/>
                <w:lang w:eastAsia="zh-CN"/>
              </w:rPr>
              <w:t>。</w:t>
            </w:r>
            <w:r>
              <w:rPr>
                <w:rFonts w:hint="default" w:ascii="宋体" w:hAnsi="宋体" w:cs="宋体"/>
                <w:sz w:val="24"/>
                <w:szCs w:val="24"/>
              </w:rPr>
              <w:t>13)★终端控制台支持本地录像，支持直接录制在电脑本机，录制图像格式为MP4，无需转码。（投标人需提供权威机构检测报告证明）</w:t>
            </w:r>
          </w:p>
          <w:p w14:paraId="30F6A5FE">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14)★支持在终端控制软件上对本地和远端会场图像进行实时图像+声音的监控及预览，实时图像帧率可达到30fps。（投标人需提供权威机构检测报告证明）</w:t>
            </w:r>
          </w:p>
          <w:p w14:paraId="267CF578">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15)支持云虚拟会议室功能，终端注册入网后，可实时获取当前已创建的虚拟会议室列表及状态（预约或会议中），可以直接选择需要参加的虚拟会议室加入。</w:t>
            </w:r>
          </w:p>
          <w:p w14:paraId="0798E18C">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16)终端支持设置横幅，支持文字或图片横幅，支持设置横幅位置，支持配置横幅时进行可视化预览，支持设置滚动速度和滚动方式。</w:t>
            </w:r>
          </w:p>
          <w:p w14:paraId="74F8BA7A">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17)★支持OLED屏显示设备运行状态，显示状态：启动、升级、休眠、网络异常、错误码、IP地址以及号码（投标人需提供权威机构检测报告证明）</w:t>
            </w:r>
          </w:p>
          <w:p w14:paraId="73292FCD">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18)终端具备信息窗功能，支持首页显示信息窗，实现多幅画面进行循环播放，画面内容可自定义。</w:t>
            </w:r>
          </w:p>
          <w:p w14:paraId="4F3A7D09">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19)★终端支持叠加视频水印，可实现辅流数据内容叠加水印，实现会议的盗摄溯源（投标人需提供权威机构检测报告证明）</w:t>
            </w:r>
          </w:p>
          <w:p w14:paraId="6FB28494">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20)支持H.235协议的音视频加密，支持AES256加密算法</w:t>
            </w:r>
          </w:p>
          <w:p w14:paraId="1D5DA0F6">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21)终端支持SM2、SM3、SM4等国家加密算法。</w:t>
            </w:r>
          </w:p>
          <w:p w14:paraId="5C999739">
            <w:pPr>
              <w:autoSpaceDE w:val="0"/>
              <w:autoSpaceDN w:val="0"/>
              <w:adjustRightInd w:val="0"/>
              <w:spacing w:line="520" w:lineRule="exact"/>
              <w:ind w:right="-57" w:rightChars="-27"/>
              <w:rPr>
                <w:rFonts w:hint="default" w:ascii="宋体" w:hAnsi="宋体" w:cs="宋体"/>
                <w:sz w:val="24"/>
                <w:szCs w:val="24"/>
              </w:rPr>
            </w:pPr>
            <w:r>
              <w:rPr>
                <w:rFonts w:hint="default" w:ascii="宋体" w:hAnsi="宋体" w:cs="宋体"/>
                <w:sz w:val="24"/>
                <w:szCs w:val="24"/>
              </w:rPr>
              <w:t>22)支持国密SSL控制信令加密，国密SSL协议实现满足《GB/T 38636-2020信息安全技术层密码协议(TLCP)》</w:t>
            </w:r>
            <w:r>
              <w:rPr>
                <w:rFonts w:hint="eastAsia" w:ascii="宋体" w:hAnsi="宋体" w:cs="宋体"/>
                <w:sz w:val="24"/>
                <w:szCs w:val="24"/>
                <w:lang w:eastAsia="zh-CN"/>
              </w:rPr>
              <w:t>。</w:t>
            </w:r>
          </w:p>
          <w:p w14:paraId="3BAABAEC">
            <w:pPr>
              <w:autoSpaceDE w:val="0"/>
              <w:autoSpaceDN w:val="0"/>
              <w:adjustRightInd w:val="0"/>
              <w:spacing w:line="520" w:lineRule="exact"/>
              <w:ind w:right="-57" w:rightChars="-27"/>
              <w:rPr>
                <w:rFonts w:hint="default" w:ascii="宋体" w:hAnsi="宋体" w:cs="宋体"/>
                <w:sz w:val="24"/>
                <w:szCs w:val="24"/>
                <w:vertAlign w:val="baseline"/>
                <w:lang w:val="en-US" w:eastAsia="zh-CN"/>
              </w:rPr>
            </w:pPr>
            <w:r>
              <w:rPr>
                <w:rFonts w:hint="eastAsia" w:ascii="宋体" w:hAnsi="宋体" w:cs="宋体"/>
                <w:sz w:val="24"/>
                <w:szCs w:val="24"/>
                <w:lang w:val="en-US" w:eastAsia="zh-CN"/>
              </w:rPr>
              <w:t>23)</w:t>
            </w:r>
            <w:r>
              <w:rPr>
                <w:rFonts w:hint="default" w:ascii="宋体" w:hAnsi="宋体" w:cs="宋体"/>
                <w:sz w:val="24"/>
                <w:szCs w:val="24"/>
              </w:rPr>
              <w:t>★</w:t>
            </w:r>
            <w:r>
              <w:rPr>
                <w:rFonts w:hint="eastAsia" w:ascii="宋体" w:hAnsi="宋体" w:cs="宋体"/>
                <w:sz w:val="24"/>
                <w:szCs w:val="24"/>
                <w:lang w:val="en-US" w:eastAsia="zh-CN"/>
              </w:rPr>
              <w:t>承诺无缝对接原有平台。（格式自拟）</w:t>
            </w:r>
          </w:p>
        </w:tc>
      </w:tr>
    </w:tbl>
    <w:p w14:paraId="44A4BA5F">
      <w:pPr>
        <w:autoSpaceDE w:val="0"/>
        <w:autoSpaceDN w:val="0"/>
        <w:adjustRightInd w:val="0"/>
        <w:spacing w:line="520" w:lineRule="exact"/>
        <w:ind w:right="-57" w:rightChars="-27" w:firstLine="0" w:firstLineChars="0"/>
        <w:rPr>
          <w:rFonts w:hint="default" w:ascii="宋体" w:hAnsi="宋体" w:cs="宋体"/>
          <w:sz w:val="24"/>
          <w:lang w:val="en-US" w:eastAsia="zh-CN"/>
        </w:rPr>
      </w:pPr>
    </w:p>
    <w:p w14:paraId="10DABDAE">
      <w:pPr>
        <w:autoSpaceDE w:val="0"/>
        <w:autoSpaceDN w:val="0"/>
        <w:adjustRightInd w:val="0"/>
        <w:spacing w:line="520" w:lineRule="exact"/>
        <w:ind w:right="-57" w:rightChars="-27" w:firstLine="480" w:firstLineChars="200"/>
        <w:rPr>
          <w:rFonts w:hint="eastAsia" w:ascii="宋体" w:hAnsi="宋体" w:eastAsia="宋体" w:cs="宋体"/>
          <w:kern w:val="0"/>
          <w:sz w:val="24"/>
          <w:lang w:val="en-US" w:eastAsia="zh-CN"/>
        </w:rPr>
      </w:pPr>
      <w:r>
        <w:rPr>
          <w:rFonts w:hint="eastAsia" w:ascii="宋体" w:hAnsi="宋体" w:cs="宋体"/>
          <w:kern w:val="0"/>
          <w:sz w:val="24"/>
          <w:lang w:val="en-US" w:eastAsia="zh-CN"/>
        </w:rPr>
        <w:t>6</w:t>
      </w:r>
      <w:r>
        <w:rPr>
          <w:rFonts w:hint="eastAsia" w:ascii="宋体" w:hAnsi="宋体" w:eastAsia="宋体" w:cs="宋体"/>
          <w:kern w:val="0"/>
          <w:sz w:val="24"/>
          <w:lang w:val="en-US" w:eastAsia="zh-CN"/>
        </w:rPr>
        <w:t xml:space="preserve">  法定节假日现场值班服务</w:t>
      </w:r>
    </w:p>
    <w:p w14:paraId="03C68AC5">
      <w:pPr>
        <w:autoSpaceDE w:val="0"/>
        <w:autoSpaceDN w:val="0"/>
        <w:adjustRightInd w:val="0"/>
        <w:spacing w:line="520" w:lineRule="exact"/>
        <w:ind w:right="-57" w:rightChars="-27"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按照甲方的工作安排，法定节假日乙方安至少安排一名排工程师现场值班，及时响应，解决故障问题等。</w:t>
      </w:r>
    </w:p>
    <w:p w14:paraId="6CC27D9B">
      <w:pPr>
        <w:autoSpaceDE w:val="0"/>
        <w:autoSpaceDN w:val="0"/>
        <w:adjustRightInd w:val="0"/>
        <w:spacing w:line="520" w:lineRule="exact"/>
        <w:ind w:right="-57" w:rightChars="-27" w:firstLine="480" w:firstLineChars="200"/>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lang w:val="en-US" w:eastAsia="zh-CN"/>
        </w:rPr>
        <w:t xml:space="preserve">  重大活动现场保障服务</w:t>
      </w:r>
    </w:p>
    <w:p w14:paraId="71380D5A">
      <w:pPr>
        <w:autoSpaceDE w:val="0"/>
        <w:autoSpaceDN w:val="0"/>
        <w:adjustRightInd w:val="0"/>
        <w:spacing w:line="520" w:lineRule="exact"/>
        <w:ind w:right="-57" w:rightChars="-27" w:firstLine="42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遇重点保障时期（党的代表大会、全国两会、上级通知明确的重点时期等）、重要保障任务（区级及以上领导参加的各类会议、活动等）、大规模网络切割调整、机房设备搬迁、应急处置演练、紧急故障事件等，在乙方至少安排一名工程师提供现场保障服务。</w:t>
      </w:r>
    </w:p>
    <w:p w14:paraId="20523387">
      <w:pPr>
        <w:autoSpaceDE w:val="0"/>
        <w:autoSpaceDN w:val="0"/>
        <w:adjustRightInd w:val="0"/>
        <w:spacing w:line="520" w:lineRule="exact"/>
        <w:ind w:right="-57" w:rightChars="-27" w:firstLine="420" w:firstLineChars="0"/>
        <w:rPr>
          <w:rFonts w:hint="eastAsia" w:ascii="宋体" w:hAnsi="宋体"/>
          <w:sz w:val="24"/>
          <w:szCs w:val="24"/>
        </w:rPr>
      </w:pPr>
      <w:r>
        <w:rPr>
          <w:rFonts w:hint="eastAsia" w:ascii="宋体" w:hAnsi="宋体" w:cs="宋体"/>
          <w:kern w:val="0"/>
          <w:sz w:val="24"/>
          <w:lang w:val="en-US" w:eastAsia="zh-CN"/>
        </w:rPr>
        <w:t xml:space="preserve">8 </w:t>
      </w:r>
      <w:r>
        <w:rPr>
          <w:rFonts w:hint="eastAsia" w:ascii="宋体" w:hAnsi="宋体"/>
          <w:sz w:val="24"/>
          <w:szCs w:val="24"/>
        </w:rPr>
        <w:t>其他服务要求</w:t>
      </w:r>
    </w:p>
    <w:p w14:paraId="0130C08A">
      <w:pPr>
        <w:autoSpaceDE w:val="0"/>
        <w:autoSpaceDN w:val="0"/>
        <w:adjustRightInd w:val="0"/>
        <w:spacing w:line="520" w:lineRule="exact"/>
        <w:ind w:right="-57" w:rightChars="-27" w:firstLine="420" w:firstLineChars="0"/>
        <w:rPr>
          <w:rFonts w:hint="eastAsia" w:ascii="宋体" w:hAnsi="宋体"/>
          <w:sz w:val="24"/>
          <w:szCs w:val="24"/>
        </w:rPr>
      </w:pPr>
      <w:r>
        <w:rPr>
          <w:rFonts w:hint="eastAsia" w:ascii="宋体" w:hAnsi="宋体"/>
          <w:sz w:val="24"/>
          <w:szCs w:val="24"/>
          <w:lang w:val="en-US" w:eastAsia="zh-CN"/>
        </w:rPr>
        <w:t>投标人</w:t>
      </w:r>
      <w:r>
        <w:rPr>
          <w:rFonts w:hint="default" w:ascii="宋体" w:hAnsi="宋体"/>
          <w:sz w:val="24"/>
          <w:szCs w:val="24"/>
          <w:lang w:val="en-US" w:eastAsia="zh-CN"/>
        </w:rPr>
        <w:t>应配备</w:t>
      </w:r>
      <w:r>
        <w:rPr>
          <w:rFonts w:hint="eastAsia" w:ascii="宋体" w:hAnsi="宋体"/>
          <w:sz w:val="24"/>
          <w:szCs w:val="24"/>
          <w:lang w:val="en-US" w:eastAsia="zh-CN"/>
        </w:rPr>
        <w:t>技术负责人，</w:t>
      </w:r>
      <w:r>
        <w:rPr>
          <w:rFonts w:hint="eastAsia" w:ascii="宋体" w:hAnsi="宋体"/>
          <w:sz w:val="24"/>
          <w:szCs w:val="24"/>
        </w:rPr>
        <w:t>负责项目管理的总体把关</w:t>
      </w:r>
      <w:r>
        <w:rPr>
          <w:rFonts w:hint="eastAsia" w:ascii="宋体" w:hAnsi="宋体"/>
          <w:sz w:val="24"/>
          <w:szCs w:val="24"/>
          <w:lang w:eastAsia="zh-CN"/>
        </w:rPr>
        <w:t>，</w:t>
      </w:r>
      <w:r>
        <w:rPr>
          <w:rFonts w:hint="eastAsia" w:ascii="宋体" w:hAnsi="宋体"/>
          <w:sz w:val="24"/>
          <w:szCs w:val="24"/>
        </w:rPr>
        <w:t>管理维保项目，监控维保成本，计划和监控项目资源，监督和控制维保质量。</w:t>
      </w:r>
    </w:p>
    <w:p w14:paraId="3A6BD826">
      <w:pPr>
        <w:autoSpaceDE w:val="0"/>
        <w:autoSpaceDN w:val="0"/>
        <w:adjustRightInd w:val="0"/>
        <w:spacing w:line="520" w:lineRule="exact"/>
        <w:ind w:right="-57" w:rightChars="-27" w:firstLine="420" w:firstLineChars="0"/>
        <w:rPr>
          <w:rFonts w:hint="eastAsia" w:ascii="宋体" w:hAnsi="宋体"/>
          <w:sz w:val="24"/>
          <w:szCs w:val="24"/>
          <w:lang w:val="en-US" w:eastAsia="zh-CN"/>
        </w:rPr>
      </w:pPr>
      <w:r>
        <w:rPr>
          <w:rFonts w:hint="eastAsia" w:ascii="宋体" w:hAnsi="宋体"/>
          <w:sz w:val="24"/>
          <w:szCs w:val="24"/>
          <w:lang w:val="en-US" w:eastAsia="zh-CN"/>
        </w:rPr>
        <w:t>技术团队</w:t>
      </w:r>
      <w:r>
        <w:rPr>
          <w:rFonts w:hint="eastAsia" w:ascii="宋体" w:hAnsi="宋体"/>
          <w:sz w:val="24"/>
          <w:szCs w:val="24"/>
        </w:rPr>
        <w:t>具体师应熟悉视频会议相关平台的设备清单运行情况及设备以往所发生过的问题及处理办法，及时排除故障，恢复系统正常运行。负责日常巡检、应急技术保障服务、备件更换等工作实施。</w:t>
      </w:r>
    </w:p>
    <w:p w14:paraId="71E0EC20">
      <w:pPr>
        <w:pStyle w:val="6"/>
        <w:spacing w:line="480" w:lineRule="exact"/>
        <w:ind w:firstLine="560" w:firstLineChars="200"/>
        <w:rPr>
          <w:rFonts w:hint="eastAsia"/>
          <w:bCs/>
          <w:sz w:val="24"/>
          <w:lang w:val="zh-CN"/>
        </w:rPr>
      </w:pPr>
      <w:bookmarkStart w:id="2" w:name="_Toc382899732"/>
      <w:r>
        <w:rPr>
          <w:rFonts w:ascii="宋体" w:hAnsi="宋体" w:cs="Arial"/>
          <w:highlight w:val="none"/>
        </w:rPr>
        <w:br w:type="page"/>
      </w:r>
    </w:p>
    <w:bookmarkEnd w:id="2"/>
    <w:p w14:paraId="62650A6F">
      <w:pPr>
        <w:rPr>
          <w:rFonts w:ascii="宋体"/>
          <w:bCs/>
          <w:sz w:val="24"/>
        </w:rPr>
      </w:pPr>
    </w:p>
    <w:p w14:paraId="15B95534">
      <w:pPr>
        <w:pStyle w:val="6"/>
        <w:spacing w:afterLines="50" w:line="480" w:lineRule="exact"/>
        <w:jc w:val="center"/>
        <w:rPr>
          <w:b/>
          <w:sz w:val="32"/>
          <w:szCs w:val="32"/>
        </w:rPr>
      </w:pPr>
      <w:r>
        <w:rPr>
          <w:rFonts w:hint="eastAsia"/>
          <w:b/>
          <w:sz w:val="32"/>
          <w:szCs w:val="32"/>
        </w:rPr>
        <w:t>第四部分</w:t>
      </w:r>
      <w:r>
        <w:rPr>
          <w:b/>
          <w:sz w:val="32"/>
          <w:szCs w:val="32"/>
        </w:rPr>
        <w:t xml:space="preserve"> </w:t>
      </w:r>
      <w:r>
        <w:rPr>
          <w:rFonts w:hint="eastAsia"/>
          <w:b/>
          <w:sz w:val="32"/>
          <w:szCs w:val="32"/>
        </w:rPr>
        <w:t>合同文本</w:t>
      </w:r>
    </w:p>
    <w:p w14:paraId="00F6E3C1">
      <w:pPr>
        <w:pStyle w:val="6"/>
        <w:spacing w:line="460" w:lineRule="exact"/>
        <w:ind w:firstLine="472" w:firstLineChars="196"/>
        <w:rPr>
          <w:b/>
          <w:bCs/>
          <w:sz w:val="24"/>
          <w:szCs w:val="24"/>
        </w:rPr>
      </w:pPr>
    </w:p>
    <w:p w14:paraId="2D046B71">
      <w:pPr>
        <w:pStyle w:val="6"/>
        <w:spacing w:line="460" w:lineRule="exact"/>
        <w:ind w:left="0" w:leftChars="0" w:firstLine="0" w:firstLineChars="0"/>
        <w:jc w:val="center"/>
        <w:rPr>
          <w:rFonts w:hint="eastAsia" w:eastAsia="宋体"/>
          <w:b/>
          <w:sz w:val="32"/>
          <w:szCs w:val="32"/>
          <w:lang w:val="en-US" w:eastAsia="zh-CN"/>
        </w:rPr>
      </w:pPr>
      <w:r>
        <w:rPr>
          <w:rFonts w:hint="eastAsia"/>
          <w:b/>
          <w:sz w:val="32"/>
          <w:szCs w:val="32"/>
        </w:rPr>
        <w:t>视频会议相关平台运维服务项目</w:t>
      </w:r>
      <w:r>
        <w:rPr>
          <w:rFonts w:hint="eastAsia"/>
          <w:b/>
          <w:sz w:val="32"/>
          <w:szCs w:val="32"/>
          <w:lang w:val="en-US" w:eastAsia="zh-CN"/>
        </w:rPr>
        <w:t>合同</w:t>
      </w:r>
    </w:p>
    <w:p w14:paraId="4F749680">
      <w:pPr>
        <w:pStyle w:val="6"/>
        <w:spacing w:line="460" w:lineRule="exact"/>
        <w:ind w:left="0" w:leftChars="0" w:firstLine="0" w:firstLineChars="0"/>
        <w:jc w:val="center"/>
        <w:rPr>
          <w:rFonts w:hint="eastAsia"/>
          <w:b/>
          <w:sz w:val="32"/>
          <w:szCs w:val="32"/>
        </w:rPr>
      </w:pPr>
    </w:p>
    <w:p w14:paraId="673D90D9">
      <w:pPr>
        <w:pStyle w:val="6"/>
        <w:spacing w:line="480" w:lineRule="exact"/>
        <w:ind w:firstLine="470" w:firstLineChars="196"/>
        <w:rPr>
          <w:bCs/>
          <w:sz w:val="24"/>
          <w:szCs w:val="24"/>
        </w:rPr>
      </w:pPr>
      <w:r>
        <w:rPr>
          <w:rFonts w:hint="eastAsia"/>
          <w:bCs/>
          <w:sz w:val="24"/>
          <w:szCs w:val="24"/>
        </w:rPr>
        <w:t>根据《中华人民共和国政府采购法》、《中华人民共和国政府采购法实施条例》、《政府采购竞争性</w:t>
      </w:r>
      <w:r>
        <w:rPr>
          <w:rFonts w:hint="eastAsia"/>
          <w:bCs/>
          <w:sz w:val="24"/>
          <w:szCs w:val="24"/>
          <w:lang w:eastAsia="zh-CN"/>
        </w:rPr>
        <w:t>磋商</w:t>
      </w:r>
      <w:r>
        <w:rPr>
          <w:rFonts w:hint="eastAsia"/>
          <w:bCs/>
          <w:sz w:val="24"/>
          <w:szCs w:val="24"/>
        </w:rPr>
        <w:t>采购方式管理暂行办法》、《中华人民共和国合同法》等法律法规的规定，经双方方充分协商，订立本合同，以资共同遵守。</w:t>
      </w:r>
    </w:p>
    <w:p w14:paraId="50603DF0">
      <w:pPr>
        <w:pStyle w:val="6"/>
        <w:spacing w:line="480" w:lineRule="exact"/>
        <w:ind w:firstLine="472" w:firstLineChars="196"/>
        <w:rPr>
          <w:b/>
          <w:bCs/>
          <w:sz w:val="24"/>
          <w:szCs w:val="24"/>
          <w:u w:val="single"/>
        </w:rPr>
      </w:pPr>
      <w:r>
        <w:rPr>
          <w:rFonts w:hint="eastAsia"/>
          <w:b/>
          <w:bCs/>
          <w:sz w:val="24"/>
          <w:szCs w:val="24"/>
          <w:lang w:val="en-US" w:eastAsia="zh-CN"/>
        </w:rPr>
        <w:t>采购</w:t>
      </w:r>
      <w:r>
        <w:rPr>
          <w:rFonts w:hint="eastAsia"/>
          <w:b/>
          <w:bCs/>
          <w:sz w:val="24"/>
          <w:szCs w:val="24"/>
        </w:rPr>
        <w:t>单位（甲方）：</w:t>
      </w:r>
      <w:r>
        <w:rPr>
          <w:b/>
          <w:bCs/>
          <w:sz w:val="24"/>
          <w:szCs w:val="24"/>
          <w:u w:val="single"/>
        </w:rPr>
        <w:t xml:space="preserve"> </w:t>
      </w:r>
      <w:r>
        <w:rPr>
          <w:rFonts w:hint="eastAsia"/>
          <w:b/>
          <w:bCs/>
          <w:sz w:val="24"/>
          <w:szCs w:val="24"/>
          <w:u w:val="single"/>
          <w:lang w:val="en-US" w:eastAsia="zh-CN"/>
        </w:rPr>
        <w:t>南通市通州区区域社会治理现代化指挥中心</w:t>
      </w:r>
      <w:r>
        <w:rPr>
          <w:b/>
          <w:bCs/>
          <w:sz w:val="24"/>
          <w:szCs w:val="24"/>
          <w:u w:val="single"/>
        </w:rPr>
        <w:t xml:space="preserve"> </w:t>
      </w:r>
    </w:p>
    <w:p w14:paraId="7142E02B">
      <w:pPr>
        <w:pStyle w:val="6"/>
        <w:spacing w:line="480" w:lineRule="exact"/>
        <w:ind w:firstLine="472" w:firstLineChars="196"/>
        <w:rPr>
          <w:b/>
          <w:bCs/>
          <w:sz w:val="24"/>
          <w:szCs w:val="24"/>
          <w:u w:val="single"/>
        </w:rPr>
      </w:pPr>
      <w:r>
        <w:rPr>
          <w:rFonts w:hint="eastAsia"/>
          <w:b/>
          <w:bCs/>
          <w:sz w:val="24"/>
          <w:szCs w:val="24"/>
        </w:rPr>
        <w:t>供</w:t>
      </w:r>
      <w:r>
        <w:rPr>
          <w:rFonts w:hint="eastAsia"/>
          <w:b/>
          <w:bCs/>
          <w:sz w:val="24"/>
          <w:szCs w:val="24"/>
          <w:lang w:val="en-US" w:eastAsia="zh-CN"/>
        </w:rPr>
        <w:t xml:space="preserve"> </w:t>
      </w:r>
      <w:r>
        <w:rPr>
          <w:rFonts w:hint="eastAsia"/>
          <w:b/>
          <w:bCs/>
          <w:sz w:val="24"/>
          <w:szCs w:val="24"/>
        </w:rPr>
        <w:t>应</w:t>
      </w:r>
      <w:r>
        <w:rPr>
          <w:rFonts w:hint="eastAsia"/>
          <w:b/>
          <w:bCs/>
          <w:sz w:val="24"/>
          <w:szCs w:val="24"/>
          <w:lang w:val="en-US" w:eastAsia="zh-CN"/>
        </w:rPr>
        <w:t xml:space="preserve"> </w:t>
      </w:r>
      <w:r>
        <w:rPr>
          <w:rFonts w:hint="eastAsia"/>
          <w:b/>
          <w:bCs/>
          <w:sz w:val="24"/>
          <w:szCs w:val="24"/>
        </w:rPr>
        <w:t>商（乙方）：</w:t>
      </w:r>
      <w:r>
        <w:rPr>
          <w:b/>
          <w:bCs/>
          <w:sz w:val="24"/>
          <w:szCs w:val="24"/>
          <w:u w:val="single"/>
        </w:rPr>
        <w:t xml:space="preserve"> </w:t>
      </w:r>
      <w:r>
        <w:rPr>
          <w:rFonts w:hint="eastAsia"/>
          <w:b/>
          <w:bCs/>
          <w:sz w:val="24"/>
          <w:szCs w:val="24"/>
          <w:u w:val="single"/>
          <w:lang w:val="en-US" w:eastAsia="zh-CN"/>
        </w:rPr>
        <w:t xml:space="preserve">    </w:t>
      </w:r>
      <w:bookmarkStart w:id="3" w:name="_GoBack"/>
      <w:bookmarkEnd w:id="3"/>
      <w:r>
        <w:rPr>
          <w:rFonts w:hint="eastAsia"/>
          <w:b/>
          <w:bCs/>
          <w:sz w:val="24"/>
          <w:szCs w:val="24"/>
          <w:u w:val="single"/>
          <w:lang w:val="en-US" w:eastAsia="zh-CN"/>
        </w:rPr>
        <w:t xml:space="preserve">    </w:t>
      </w:r>
      <w:r>
        <w:rPr>
          <w:b/>
          <w:bCs/>
          <w:sz w:val="24"/>
          <w:szCs w:val="24"/>
          <w:u w:val="single"/>
        </w:rPr>
        <w:t xml:space="preserve"> </w:t>
      </w:r>
    </w:p>
    <w:p w14:paraId="58B47768">
      <w:pPr>
        <w:pStyle w:val="6"/>
        <w:spacing w:line="480" w:lineRule="exact"/>
        <w:ind w:firstLine="472" w:firstLineChars="196"/>
        <w:rPr>
          <w:b/>
          <w:bCs/>
          <w:sz w:val="24"/>
          <w:szCs w:val="24"/>
        </w:rPr>
      </w:pPr>
      <w:r>
        <w:rPr>
          <w:b/>
          <w:bCs/>
          <w:sz w:val="24"/>
          <w:szCs w:val="24"/>
        </w:rPr>
        <w:t>1</w:t>
      </w:r>
      <w:r>
        <w:rPr>
          <w:rFonts w:hint="eastAsia"/>
          <w:b/>
          <w:bCs/>
          <w:sz w:val="24"/>
          <w:szCs w:val="24"/>
        </w:rPr>
        <w:t>、合同文件</w:t>
      </w:r>
    </w:p>
    <w:p w14:paraId="17F50935">
      <w:pPr>
        <w:pStyle w:val="6"/>
        <w:spacing w:line="480" w:lineRule="exact"/>
        <w:ind w:firstLine="480" w:firstLineChars="200"/>
        <w:rPr>
          <w:bCs/>
          <w:sz w:val="24"/>
          <w:szCs w:val="24"/>
        </w:rPr>
      </w:pPr>
      <w:r>
        <w:rPr>
          <w:rFonts w:hint="eastAsia"/>
          <w:bCs/>
          <w:sz w:val="24"/>
          <w:szCs w:val="24"/>
        </w:rPr>
        <w:t>下列文件构成本合同的组成部分：</w:t>
      </w:r>
    </w:p>
    <w:p w14:paraId="4CAF970B">
      <w:pPr>
        <w:pStyle w:val="6"/>
        <w:spacing w:line="480" w:lineRule="exact"/>
        <w:ind w:firstLine="480" w:firstLineChars="200"/>
        <w:rPr>
          <w:sz w:val="24"/>
          <w:szCs w:val="24"/>
        </w:rPr>
      </w:pPr>
      <w:r>
        <w:rPr>
          <w:sz w:val="24"/>
          <w:szCs w:val="24"/>
        </w:rPr>
        <w:t>A</w:t>
      </w:r>
      <w:r>
        <w:rPr>
          <w:rFonts w:hint="eastAsia"/>
          <w:sz w:val="24"/>
          <w:szCs w:val="24"/>
        </w:rPr>
        <w:t>．竞争性</w:t>
      </w:r>
      <w:r>
        <w:rPr>
          <w:rFonts w:hint="eastAsia"/>
          <w:sz w:val="24"/>
          <w:szCs w:val="24"/>
          <w:lang w:eastAsia="zh-CN"/>
        </w:rPr>
        <w:t>磋商</w:t>
      </w:r>
      <w:r>
        <w:rPr>
          <w:rFonts w:hint="eastAsia"/>
          <w:sz w:val="24"/>
          <w:szCs w:val="24"/>
        </w:rPr>
        <w:t>文件</w:t>
      </w:r>
    </w:p>
    <w:p w14:paraId="21168061">
      <w:pPr>
        <w:pStyle w:val="6"/>
        <w:spacing w:line="480" w:lineRule="exact"/>
        <w:ind w:firstLine="480" w:firstLineChars="200"/>
        <w:rPr>
          <w:sz w:val="24"/>
          <w:szCs w:val="24"/>
        </w:rPr>
      </w:pPr>
      <w:r>
        <w:rPr>
          <w:sz w:val="24"/>
          <w:szCs w:val="24"/>
        </w:rPr>
        <w:t>B</w:t>
      </w:r>
      <w:r>
        <w:rPr>
          <w:rFonts w:hint="eastAsia"/>
          <w:sz w:val="24"/>
          <w:szCs w:val="24"/>
        </w:rPr>
        <w:t>．响应文件</w:t>
      </w:r>
      <w:r>
        <w:rPr>
          <w:sz w:val="24"/>
          <w:szCs w:val="24"/>
        </w:rPr>
        <w:t xml:space="preserve">                </w:t>
      </w:r>
    </w:p>
    <w:p w14:paraId="4872EC58">
      <w:pPr>
        <w:pStyle w:val="6"/>
        <w:spacing w:line="480" w:lineRule="exact"/>
        <w:ind w:firstLine="480" w:firstLineChars="200"/>
        <w:rPr>
          <w:sz w:val="24"/>
          <w:szCs w:val="24"/>
        </w:rPr>
      </w:pPr>
      <w:r>
        <w:rPr>
          <w:sz w:val="24"/>
          <w:szCs w:val="24"/>
        </w:rPr>
        <w:t>C</w:t>
      </w:r>
      <w:r>
        <w:rPr>
          <w:rFonts w:hint="eastAsia"/>
          <w:sz w:val="24"/>
          <w:szCs w:val="24"/>
        </w:rPr>
        <w:t>．竞争性</w:t>
      </w:r>
      <w:r>
        <w:rPr>
          <w:rFonts w:hint="eastAsia"/>
          <w:sz w:val="24"/>
          <w:szCs w:val="24"/>
          <w:lang w:eastAsia="zh-CN"/>
        </w:rPr>
        <w:t>磋商</w:t>
      </w:r>
      <w:r>
        <w:rPr>
          <w:rFonts w:hint="eastAsia"/>
          <w:sz w:val="24"/>
          <w:szCs w:val="24"/>
        </w:rPr>
        <w:t>报价表等</w:t>
      </w:r>
      <w:r>
        <w:rPr>
          <w:sz w:val="24"/>
          <w:szCs w:val="24"/>
        </w:rPr>
        <w:t xml:space="preserve"> </w:t>
      </w:r>
    </w:p>
    <w:p w14:paraId="440B5BFE">
      <w:pPr>
        <w:pStyle w:val="6"/>
        <w:spacing w:line="480" w:lineRule="exact"/>
        <w:ind w:firstLine="480" w:firstLineChars="200"/>
        <w:rPr>
          <w:sz w:val="24"/>
          <w:szCs w:val="24"/>
        </w:rPr>
      </w:pPr>
      <w:r>
        <w:rPr>
          <w:sz w:val="24"/>
          <w:szCs w:val="24"/>
        </w:rPr>
        <w:t>D</w:t>
      </w:r>
      <w:r>
        <w:rPr>
          <w:rFonts w:hint="eastAsia"/>
          <w:sz w:val="24"/>
          <w:szCs w:val="24"/>
        </w:rPr>
        <w:t>．竞争性</w:t>
      </w:r>
      <w:r>
        <w:rPr>
          <w:rFonts w:hint="eastAsia"/>
          <w:sz w:val="24"/>
          <w:szCs w:val="24"/>
          <w:lang w:eastAsia="zh-CN"/>
        </w:rPr>
        <w:t>磋商</w:t>
      </w:r>
      <w:r>
        <w:rPr>
          <w:rFonts w:hint="eastAsia"/>
          <w:sz w:val="24"/>
          <w:szCs w:val="24"/>
        </w:rPr>
        <w:t>项目清单及技术要求等</w:t>
      </w:r>
      <w:r>
        <w:rPr>
          <w:sz w:val="24"/>
          <w:szCs w:val="24"/>
        </w:rPr>
        <w:t xml:space="preserve">   </w:t>
      </w:r>
    </w:p>
    <w:p w14:paraId="67EFD8B4">
      <w:pPr>
        <w:pStyle w:val="6"/>
        <w:spacing w:line="480" w:lineRule="exact"/>
        <w:ind w:firstLine="480" w:firstLineChars="200"/>
        <w:rPr>
          <w:sz w:val="24"/>
          <w:szCs w:val="24"/>
        </w:rPr>
      </w:pPr>
      <w:r>
        <w:rPr>
          <w:sz w:val="24"/>
          <w:szCs w:val="24"/>
        </w:rPr>
        <w:t>E</w:t>
      </w:r>
      <w:r>
        <w:rPr>
          <w:rFonts w:hint="eastAsia"/>
          <w:sz w:val="24"/>
          <w:szCs w:val="24"/>
        </w:rPr>
        <w:t>、质疑澄清表及承诺</w:t>
      </w:r>
      <w:r>
        <w:rPr>
          <w:sz w:val="24"/>
          <w:szCs w:val="24"/>
        </w:rPr>
        <w:t xml:space="preserve"> </w:t>
      </w:r>
    </w:p>
    <w:p w14:paraId="670860C1">
      <w:pPr>
        <w:pStyle w:val="6"/>
        <w:spacing w:line="480" w:lineRule="exact"/>
        <w:ind w:firstLine="480" w:firstLineChars="200"/>
        <w:rPr>
          <w:sz w:val="24"/>
          <w:szCs w:val="24"/>
        </w:rPr>
      </w:pPr>
      <w:r>
        <w:rPr>
          <w:sz w:val="24"/>
          <w:szCs w:val="24"/>
        </w:rPr>
        <w:t>F</w:t>
      </w:r>
      <w:r>
        <w:rPr>
          <w:rFonts w:hint="eastAsia"/>
          <w:sz w:val="24"/>
          <w:szCs w:val="24"/>
        </w:rPr>
        <w:t>、成交通知书</w:t>
      </w:r>
    </w:p>
    <w:p w14:paraId="10E6AF9D">
      <w:pPr>
        <w:pStyle w:val="6"/>
        <w:spacing w:line="480" w:lineRule="exact"/>
        <w:ind w:firstLine="480" w:firstLineChars="200"/>
        <w:rPr>
          <w:sz w:val="24"/>
          <w:szCs w:val="24"/>
        </w:rPr>
      </w:pPr>
      <w:r>
        <w:rPr>
          <w:rFonts w:hint="eastAsia"/>
          <w:sz w:val="24"/>
          <w:szCs w:val="24"/>
          <w:lang w:val="en-US" w:eastAsia="zh-CN"/>
        </w:rPr>
        <w:t>G</w:t>
      </w:r>
      <w:r>
        <w:rPr>
          <w:sz w:val="24"/>
          <w:szCs w:val="24"/>
        </w:rPr>
        <w:t xml:space="preserve">. </w:t>
      </w:r>
      <w:r>
        <w:rPr>
          <w:rFonts w:hint="eastAsia"/>
          <w:sz w:val="24"/>
          <w:szCs w:val="24"/>
        </w:rPr>
        <w:t>合同执行期间经监督方审核同意的双方达成的补充协议。</w:t>
      </w:r>
    </w:p>
    <w:p w14:paraId="1DE10BDD">
      <w:pPr>
        <w:pStyle w:val="6"/>
        <w:spacing w:line="480" w:lineRule="exact"/>
        <w:ind w:firstLine="540"/>
        <w:rPr>
          <w:b/>
          <w:bCs/>
          <w:sz w:val="24"/>
          <w:szCs w:val="24"/>
        </w:rPr>
      </w:pPr>
      <w:r>
        <w:rPr>
          <w:b/>
          <w:bCs/>
          <w:sz w:val="24"/>
          <w:szCs w:val="24"/>
        </w:rPr>
        <w:t>2</w:t>
      </w:r>
      <w:r>
        <w:rPr>
          <w:rFonts w:hint="eastAsia"/>
          <w:b/>
          <w:bCs/>
          <w:sz w:val="24"/>
          <w:szCs w:val="24"/>
        </w:rPr>
        <w:t>、合同范围和条件</w:t>
      </w:r>
    </w:p>
    <w:p w14:paraId="0C5BC1F1">
      <w:pPr>
        <w:pStyle w:val="6"/>
        <w:spacing w:line="480" w:lineRule="exact"/>
        <w:ind w:firstLine="480" w:firstLineChars="200"/>
        <w:rPr>
          <w:sz w:val="24"/>
          <w:szCs w:val="24"/>
        </w:rPr>
      </w:pPr>
      <w:r>
        <w:rPr>
          <w:rFonts w:hint="eastAsia"/>
          <w:sz w:val="24"/>
          <w:szCs w:val="24"/>
        </w:rPr>
        <w:t>本合同的范围和条件与上述合同文件中规定内容一致。</w:t>
      </w:r>
    </w:p>
    <w:p w14:paraId="5198B979">
      <w:pPr>
        <w:spacing w:line="480" w:lineRule="exact"/>
        <w:ind w:firstLine="482" w:firstLineChars="200"/>
        <w:rPr>
          <w:rFonts w:ascii="宋体"/>
          <w:sz w:val="24"/>
          <w:szCs w:val="24"/>
        </w:rPr>
      </w:pPr>
      <w:r>
        <w:rPr>
          <w:rFonts w:ascii="宋体" w:hAnsi="宋体"/>
          <w:b/>
          <w:bCs/>
          <w:sz w:val="24"/>
          <w:szCs w:val="24"/>
        </w:rPr>
        <w:t>3</w:t>
      </w:r>
      <w:r>
        <w:rPr>
          <w:rFonts w:hint="eastAsia" w:ascii="宋体" w:hAnsi="宋体"/>
          <w:b/>
          <w:bCs/>
          <w:sz w:val="24"/>
          <w:szCs w:val="24"/>
        </w:rPr>
        <w:t>、合同价格</w:t>
      </w:r>
    </w:p>
    <w:p w14:paraId="4FE3D61D">
      <w:p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金额（大写）：</w:t>
      </w:r>
      <w:r>
        <w:rPr>
          <w:rFonts w:hint="eastAsia" w:ascii="宋体" w:hAnsi="宋体"/>
          <w:color w:val="000000"/>
          <w:sz w:val="24"/>
          <w:highlight w:val="none"/>
          <w:u w:val="single"/>
        </w:rPr>
        <w:t xml:space="preserve">   （</w:t>
      </w:r>
      <w:r>
        <w:rPr>
          <w:rFonts w:hint="eastAsia" w:ascii="宋体" w:hAnsi="宋体"/>
          <w:color w:val="000000"/>
          <w:sz w:val="24"/>
          <w:highlight w:val="none"/>
        </w:rPr>
        <w:t>人民币）</w:t>
      </w:r>
    </w:p>
    <w:p w14:paraId="22A95570">
      <w:p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（小写）：¥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default"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（元）</w:t>
      </w:r>
    </w:p>
    <w:p w14:paraId="5F334C8F">
      <w:pPr>
        <w:spacing w:line="480" w:lineRule="exact"/>
        <w:ind w:firstLine="482" w:firstLineChars="200"/>
        <w:rPr>
          <w:rFonts w:hint="default" w:ascii="宋体" w:eastAsia="宋体"/>
          <w:b/>
          <w:bCs/>
          <w:sz w:val="24"/>
          <w:szCs w:val="24"/>
          <w:lang w:val="en-US" w:eastAsia="zh-CN"/>
        </w:rPr>
      </w:pPr>
      <w:r>
        <w:rPr>
          <w:rFonts w:ascii="宋体" w:hAnsi="宋体"/>
          <w:b/>
          <w:bCs/>
          <w:sz w:val="24"/>
          <w:szCs w:val="24"/>
        </w:rPr>
        <w:t>4</w:t>
      </w:r>
      <w:r>
        <w:rPr>
          <w:rFonts w:hint="eastAsia" w:ascii="宋体" w:hAnsi="宋体"/>
          <w:b/>
          <w:bCs/>
          <w:sz w:val="24"/>
          <w:szCs w:val="24"/>
        </w:rPr>
        <w:t>、</w:t>
      </w:r>
      <w:r>
        <w:rPr>
          <w:rFonts w:hint="eastAsia" w:ascii="宋体" w:hAnsi="宋体"/>
          <w:b/>
          <w:bCs/>
          <w:sz w:val="24"/>
          <w:szCs w:val="24"/>
          <w:lang w:val="en-US" w:eastAsia="zh-CN"/>
        </w:rPr>
        <w:t>服务内容</w:t>
      </w:r>
    </w:p>
    <w:p w14:paraId="1A4F6270">
      <w:pPr>
        <w:autoSpaceDE w:val="0"/>
        <w:autoSpaceDN w:val="0"/>
        <w:adjustRightInd w:val="0"/>
        <w:spacing w:line="520" w:lineRule="exact"/>
        <w:ind w:right="-57" w:rightChars="-27"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乙方提供全天</w:t>
      </w:r>
      <w:r>
        <w:rPr>
          <w:rFonts w:hint="eastAsia" w:ascii="宋体" w:hAnsi="宋体" w:eastAsia="宋体" w:cs="宋体"/>
          <w:sz w:val="24"/>
          <w:highlight w:val="none"/>
          <w:lang w:val="en-US" w:eastAsia="zh-CN"/>
        </w:rPr>
        <w:t xml:space="preserve"> 7×24</w:t>
      </w:r>
      <w:r>
        <w:rPr>
          <w:rFonts w:hint="eastAsia" w:ascii="宋体" w:hAnsi="宋体" w:eastAsia="宋体" w:cs="宋体"/>
          <w:sz w:val="24"/>
          <w:highlight w:val="none"/>
        </w:rPr>
        <w:t xml:space="preserve"> 小时电话服务</w:t>
      </w:r>
      <w:r>
        <w:rPr>
          <w:rFonts w:hint="eastAsia" w:ascii="宋体" w:hAnsi="宋体" w:cs="宋体"/>
          <w:sz w:val="24"/>
          <w:highlight w:val="none"/>
          <w:lang w:eastAsia="zh-CN"/>
        </w:rPr>
        <w:t>，</w:t>
      </w:r>
      <w:r>
        <w:rPr>
          <w:rFonts w:hint="eastAsia" w:ascii="宋体" w:hAnsi="宋体" w:cs="宋体"/>
          <w:sz w:val="24"/>
          <w:highlight w:val="none"/>
          <w:lang w:val="en-US" w:eastAsia="zh-CN"/>
        </w:rPr>
        <w:t>对出现的</w:t>
      </w:r>
      <w:r>
        <w:rPr>
          <w:rFonts w:hint="eastAsia" w:ascii="宋体" w:hAnsi="宋体" w:eastAsia="宋体" w:cs="宋体"/>
          <w:sz w:val="24"/>
          <w:highlight w:val="none"/>
        </w:rPr>
        <w:t>故障</w:t>
      </w:r>
      <w:r>
        <w:rPr>
          <w:rFonts w:hint="eastAsia" w:ascii="宋体" w:hAnsi="宋体" w:cs="宋体"/>
          <w:sz w:val="24"/>
          <w:highlight w:val="none"/>
          <w:lang w:val="en-US" w:eastAsia="zh-CN"/>
        </w:rPr>
        <w:t>及时判断原因，并承诺在</w:t>
      </w:r>
      <w:r>
        <w:rPr>
          <w:rFonts w:hint="eastAsia" w:ascii="宋体" w:hAnsi="宋体" w:eastAsia="宋体" w:cs="宋体"/>
          <w:sz w:val="24"/>
          <w:highlight w:val="none"/>
          <w:lang w:val="en-US" w:eastAsia="zh-CN"/>
        </w:rPr>
        <w:t>48</w:t>
      </w:r>
      <w:r>
        <w:rPr>
          <w:rFonts w:hint="eastAsia" w:ascii="宋体" w:hAnsi="宋体" w:eastAsia="宋体" w:cs="宋体"/>
          <w:sz w:val="24"/>
          <w:highlight w:val="none"/>
        </w:rPr>
        <w:t>小时内修复。</w:t>
      </w:r>
    </w:p>
    <w:p w14:paraId="58840D2E">
      <w:pPr>
        <w:autoSpaceDE w:val="0"/>
        <w:autoSpaceDN w:val="0"/>
        <w:adjustRightInd w:val="0"/>
        <w:spacing w:line="520" w:lineRule="exact"/>
        <w:ind w:right="-57" w:rightChars="-27"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w:t>
      </w:r>
      <w:r>
        <w:rPr>
          <w:rFonts w:hint="eastAsia" w:ascii="宋体" w:hAnsi="宋体" w:cs="宋体"/>
          <w:sz w:val="24"/>
          <w:highlight w:val="none"/>
          <w:lang w:val="en-US" w:eastAsia="zh-CN"/>
        </w:rPr>
        <w:t>每季度</w:t>
      </w:r>
      <w:r>
        <w:rPr>
          <w:rFonts w:hint="eastAsia" w:ascii="宋体" w:hAnsi="宋体" w:eastAsia="宋体" w:cs="宋体"/>
          <w:sz w:val="24"/>
          <w:highlight w:val="none"/>
        </w:rPr>
        <w:t>对</w:t>
      </w:r>
      <w:r>
        <w:rPr>
          <w:rFonts w:hint="eastAsia" w:ascii="宋体" w:hAnsi="宋体" w:cs="宋体"/>
          <w:sz w:val="24"/>
          <w:highlight w:val="none"/>
          <w:lang w:val="en-US" w:eastAsia="zh-CN"/>
        </w:rPr>
        <w:t>本合同约定的</w:t>
      </w:r>
      <w:r>
        <w:rPr>
          <w:rFonts w:hint="eastAsia" w:ascii="宋体" w:hAnsi="宋体" w:eastAsia="宋体" w:cs="宋体"/>
          <w:sz w:val="24"/>
          <w:highlight w:val="none"/>
        </w:rPr>
        <w:t>设备</w:t>
      </w:r>
      <w:r>
        <w:rPr>
          <w:rFonts w:hint="eastAsia" w:ascii="宋体" w:hAnsi="宋体" w:cs="宋体"/>
          <w:sz w:val="24"/>
          <w:highlight w:val="none"/>
          <w:lang w:eastAsia="zh-CN"/>
        </w:rPr>
        <w:t>（</w:t>
      </w:r>
      <w:r>
        <w:rPr>
          <w:rFonts w:hint="eastAsia" w:ascii="宋体" w:hAnsi="宋体" w:cs="宋体"/>
          <w:sz w:val="24"/>
          <w:highlight w:val="none"/>
          <w:lang w:val="en-US" w:eastAsia="zh-CN"/>
        </w:rPr>
        <w:t>清单附后）</w:t>
      </w:r>
      <w:r>
        <w:rPr>
          <w:rFonts w:hint="eastAsia" w:ascii="宋体" w:hAnsi="宋体" w:eastAsia="宋体" w:cs="宋体"/>
          <w:sz w:val="24"/>
          <w:highlight w:val="none"/>
        </w:rPr>
        <w:t>进行全面</w:t>
      </w:r>
      <w:r>
        <w:rPr>
          <w:rFonts w:hint="eastAsia" w:ascii="宋体" w:hAnsi="宋体" w:cs="宋体"/>
          <w:sz w:val="24"/>
          <w:highlight w:val="none"/>
          <w:lang w:val="en-US" w:eastAsia="zh-CN"/>
        </w:rPr>
        <w:t>巡检</w:t>
      </w:r>
      <w:r>
        <w:rPr>
          <w:rFonts w:hint="eastAsia" w:ascii="宋体" w:hAnsi="宋体" w:eastAsia="宋体" w:cs="宋体"/>
          <w:sz w:val="24"/>
          <w:highlight w:val="none"/>
        </w:rPr>
        <w:t>，维护系统软件</w:t>
      </w:r>
      <w:r>
        <w:rPr>
          <w:rFonts w:hint="eastAsia" w:ascii="宋体" w:hAnsi="宋体" w:cs="宋体"/>
          <w:sz w:val="24"/>
          <w:highlight w:val="none"/>
          <w:lang w:eastAsia="zh-CN"/>
        </w:rPr>
        <w:t>，</w:t>
      </w:r>
      <w:r>
        <w:rPr>
          <w:rFonts w:hint="eastAsia" w:ascii="宋体" w:hAnsi="宋体" w:eastAsia="宋体" w:cs="宋体"/>
          <w:sz w:val="24"/>
          <w:highlight w:val="none"/>
        </w:rPr>
        <w:t>排除隐患故障</w:t>
      </w:r>
      <w:r>
        <w:rPr>
          <w:rFonts w:hint="eastAsia" w:ascii="宋体" w:hAnsi="宋体" w:cs="宋体"/>
          <w:sz w:val="24"/>
          <w:highlight w:val="none"/>
          <w:lang w:eastAsia="zh-CN"/>
        </w:rPr>
        <w:t>，</w:t>
      </w:r>
      <w:r>
        <w:rPr>
          <w:rFonts w:hint="eastAsia" w:ascii="宋体" w:hAnsi="宋体" w:cs="宋体"/>
          <w:sz w:val="24"/>
          <w:highlight w:val="none"/>
          <w:lang w:val="en-US" w:eastAsia="zh-CN"/>
        </w:rPr>
        <w:t>对</w:t>
      </w:r>
      <w:r>
        <w:rPr>
          <w:rFonts w:hint="eastAsia" w:ascii="宋体" w:hAnsi="宋体" w:eastAsia="宋体" w:cs="宋体"/>
          <w:sz w:val="24"/>
          <w:highlight w:val="none"/>
        </w:rPr>
        <w:t>设备</w:t>
      </w:r>
      <w:r>
        <w:rPr>
          <w:rFonts w:hint="eastAsia" w:ascii="宋体" w:hAnsi="宋体" w:cs="宋体"/>
          <w:sz w:val="24"/>
          <w:highlight w:val="none"/>
          <w:lang w:val="en-US" w:eastAsia="zh-CN"/>
        </w:rPr>
        <w:t>进行</w:t>
      </w:r>
      <w:r>
        <w:rPr>
          <w:rFonts w:hint="eastAsia" w:ascii="宋体" w:hAnsi="宋体" w:eastAsia="宋体" w:cs="宋体"/>
          <w:sz w:val="24"/>
          <w:highlight w:val="none"/>
        </w:rPr>
        <w:t>保养</w:t>
      </w:r>
      <w:r>
        <w:rPr>
          <w:rFonts w:hint="eastAsia" w:ascii="宋体" w:hAnsi="宋体" w:cs="宋体"/>
          <w:sz w:val="24"/>
          <w:highlight w:val="none"/>
          <w:lang w:eastAsia="zh-CN"/>
        </w:rPr>
        <w:t>，</w:t>
      </w:r>
      <w:r>
        <w:rPr>
          <w:rFonts w:hint="eastAsia" w:ascii="宋体" w:hAnsi="宋体" w:cs="宋体"/>
          <w:sz w:val="24"/>
          <w:highlight w:val="none"/>
          <w:lang w:val="en-US" w:eastAsia="zh-CN"/>
        </w:rPr>
        <w:t>并出具巡检报告</w:t>
      </w:r>
      <w:r>
        <w:rPr>
          <w:rFonts w:hint="eastAsia" w:ascii="宋体" w:hAnsi="宋体" w:eastAsia="宋体" w:cs="宋体"/>
          <w:sz w:val="24"/>
          <w:highlight w:val="none"/>
        </w:rPr>
        <w:t>。</w:t>
      </w:r>
    </w:p>
    <w:p w14:paraId="0FC8CEE9">
      <w:pPr>
        <w:autoSpaceDE w:val="0"/>
        <w:autoSpaceDN w:val="0"/>
        <w:adjustRightInd w:val="0"/>
        <w:spacing w:line="520" w:lineRule="exact"/>
        <w:ind w:right="-57" w:rightChars="-27"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按照甲方的工作安排，</w:t>
      </w:r>
      <w:r>
        <w:rPr>
          <w:rFonts w:hint="eastAsia" w:ascii="宋体" w:hAnsi="宋体" w:cs="宋体"/>
          <w:sz w:val="24"/>
          <w:highlight w:val="none"/>
          <w:lang w:val="en-US" w:eastAsia="zh-CN"/>
        </w:rPr>
        <w:t>在</w:t>
      </w:r>
      <w:r>
        <w:rPr>
          <w:rFonts w:hint="eastAsia" w:ascii="宋体" w:hAnsi="宋体" w:eastAsia="宋体" w:cs="宋体"/>
          <w:sz w:val="24"/>
          <w:highlight w:val="none"/>
          <w:lang w:val="en-US" w:eastAsia="zh-CN"/>
        </w:rPr>
        <w:t>重点保障时期、重要保障任务</w:t>
      </w:r>
      <w:r>
        <w:rPr>
          <w:rFonts w:hint="eastAsia" w:ascii="宋体" w:hAnsi="宋体" w:cs="宋体"/>
          <w:sz w:val="24"/>
          <w:highlight w:val="none"/>
          <w:lang w:val="en-US" w:eastAsia="zh-CN"/>
        </w:rPr>
        <w:t>等情况下，</w:t>
      </w:r>
      <w:r>
        <w:rPr>
          <w:rFonts w:hint="eastAsia" w:ascii="宋体" w:hAnsi="宋体" w:eastAsia="宋体" w:cs="宋体"/>
          <w:sz w:val="24"/>
          <w:highlight w:val="none"/>
          <w:lang w:val="en-US" w:eastAsia="zh-CN"/>
        </w:rPr>
        <w:t>乙方至少安排一名工程师提供现场保障服务</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法定节假日</w:t>
      </w:r>
      <w:r>
        <w:rPr>
          <w:rFonts w:hint="eastAsia" w:ascii="宋体" w:hAnsi="宋体" w:cs="宋体"/>
          <w:sz w:val="24"/>
          <w:highlight w:val="none"/>
          <w:lang w:val="en-US" w:eastAsia="zh-CN"/>
        </w:rPr>
        <w:t>时，</w:t>
      </w:r>
      <w:r>
        <w:rPr>
          <w:rFonts w:hint="eastAsia" w:ascii="宋体" w:hAnsi="宋体" w:eastAsia="宋体" w:cs="宋体"/>
          <w:sz w:val="24"/>
          <w:highlight w:val="none"/>
          <w:lang w:val="en-US" w:eastAsia="zh-CN"/>
        </w:rPr>
        <w:t>乙方安至少安排一名工程师现场值班。</w:t>
      </w:r>
    </w:p>
    <w:p w14:paraId="2CB78AA3">
      <w:pPr>
        <w:autoSpaceDE w:val="0"/>
        <w:autoSpaceDN w:val="0"/>
        <w:adjustRightInd w:val="0"/>
        <w:spacing w:line="520" w:lineRule="exact"/>
        <w:ind w:right="-57" w:rightChars="-27"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乙方应设立与本合同设备清单型号、规格一致的专用备件库。当设备损坏无法运行或需要返厂维修时，可立即启用备件进行替换，</w:t>
      </w:r>
      <w:r>
        <w:rPr>
          <w:rFonts w:hint="eastAsia" w:ascii="宋体" w:hAnsi="宋体" w:cs="宋体"/>
          <w:sz w:val="24"/>
          <w:highlight w:val="none"/>
          <w:lang w:val="en-US" w:eastAsia="zh-CN"/>
        </w:rPr>
        <w:t>及时</w:t>
      </w:r>
      <w:r>
        <w:rPr>
          <w:rFonts w:hint="eastAsia" w:ascii="宋体" w:hAnsi="宋体" w:eastAsia="宋体" w:cs="宋体"/>
          <w:sz w:val="24"/>
          <w:highlight w:val="none"/>
          <w:lang w:val="en-US" w:eastAsia="zh-CN"/>
        </w:rPr>
        <w:t>‌恢复设备正常运行。设立备件库的费用和设备损坏维修的费用均由乙方承担。</w:t>
      </w:r>
    </w:p>
    <w:p w14:paraId="61FB0CEF">
      <w:pPr>
        <w:spacing w:line="480" w:lineRule="exact"/>
        <w:ind w:firstLine="482" w:firstLineChars="200"/>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付款方式</w:t>
      </w:r>
    </w:p>
    <w:p w14:paraId="04B31544">
      <w:pPr>
        <w:spacing w:line="480" w:lineRule="exact"/>
        <w:ind w:firstLine="482" w:firstLineChars="200"/>
        <w:rPr>
          <w:rFonts w:hint="eastAsia" w:ascii="宋体" w:hAnsi="宋体"/>
          <w:color w:val="000000"/>
          <w:sz w:val="24"/>
          <w:highlight w:val="none"/>
          <w:lang w:val="en-US" w:eastAsia="zh-CN"/>
        </w:rPr>
      </w:pPr>
      <w:r>
        <w:rPr>
          <w:rFonts w:hint="eastAsia" w:ascii="宋体" w:hAnsi="宋体"/>
          <w:b/>
          <w:bCs/>
          <w:color w:val="000000"/>
          <w:sz w:val="24"/>
          <w:highlight w:val="none"/>
          <w:lang w:val="en-US" w:eastAsia="zh-CN"/>
        </w:rPr>
        <w:t>服务期一年（2026年3月12日至2027年3月11日）</w:t>
      </w:r>
      <w:r>
        <w:rPr>
          <w:rFonts w:hint="eastAsia" w:ascii="宋体" w:hAnsi="宋体"/>
          <w:color w:val="000000"/>
          <w:sz w:val="24"/>
          <w:highlight w:val="none"/>
          <w:lang w:val="en-US" w:eastAsia="zh-CN"/>
        </w:rPr>
        <w:t>，每满半年支付一次，每次金额为合同金额的50%。</w:t>
      </w:r>
    </w:p>
    <w:p w14:paraId="20DC7AC2">
      <w:pPr>
        <w:spacing w:line="480" w:lineRule="exact"/>
        <w:ind w:firstLine="482" w:firstLineChars="200"/>
        <w:rPr>
          <w:sz w:val="24"/>
          <w:szCs w:val="24"/>
        </w:rPr>
      </w:pPr>
      <w:r>
        <w:rPr>
          <w:rFonts w:hint="eastAsia" w:ascii="宋体" w:hAnsi="宋体"/>
          <w:b/>
          <w:bCs/>
          <w:sz w:val="24"/>
          <w:szCs w:val="24"/>
          <w:lang w:val="en-US" w:eastAsia="zh-CN"/>
        </w:rPr>
        <w:t>6</w:t>
      </w:r>
      <w:r>
        <w:rPr>
          <w:rFonts w:hint="eastAsia" w:ascii="宋体" w:hAnsi="宋体"/>
          <w:b/>
          <w:bCs/>
          <w:sz w:val="24"/>
          <w:szCs w:val="24"/>
        </w:rPr>
        <w:t>、</w:t>
      </w:r>
      <w:r>
        <w:rPr>
          <w:rFonts w:hint="eastAsia"/>
          <w:b/>
          <w:bCs/>
          <w:sz w:val="24"/>
          <w:szCs w:val="24"/>
        </w:rPr>
        <w:t>违约责任</w:t>
      </w:r>
    </w:p>
    <w:p w14:paraId="6172CA39">
      <w:pPr>
        <w:pStyle w:val="6"/>
        <w:spacing w:line="480" w:lineRule="exact"/>
        <w:ind w:firstLine="480" w:firstLineChars="200"/>
        <w:rPr>
          <w:sz w:val="24"/>
          <w:szCs w:val="24"/>
        </w:rPr>
      </w:pPr>
      <w:r>
        <w:rPr>
          <w:rFonts w:hint="eastAsia"/>
          <w:sz w:val="24"/>
          <w:szCs w:val="24"/>
        </w:rPr>
        <w:t>合同生效后，如乙方违约（包括</w:t>
      </w:r>
      <w:r>
        <w:rPr>
          <w:rFonts w:hint="eastAsia"/>
          <w:sz w:val="24"/>
          <w:szCs w:val="24"/>
          <w:lang w:val="en-US" w:eastAsia="zh-CN"/>
        </w:rPr>
        <w:t>服务</w:t>
      </w:r>
      <w:r>
        <w:rPr>
          <w:rFonts w:hint="eastAsia"/>
          <w:sz w:val="24"/>
          <w:szCs w:val="24"/>
        </w:rPr>
        <w:t>质量不合格、验收未通过等），甲方有权终止合同，由乙方赔偿本次和再次采购所发生的所有费用及造成的一切损失。</w:t>
      </w:r>
    </w:p>
    <w:p w14:paraId="4474E73F">
      <w:pPr>
        <w:pStyle w:val="6"/>
        <w:spacing w:line="480" w:lineRule="exact"/>
        <w:ind w:firstLine="472" w:firstLineChars="196"/>
        <w:outlineLvl w:val="0"/>
        <w:rPr>
          <w:b/>
          <w:sz w:val="24"/>
          <w:szCs w:val="24"/>
        </w:rPr>
      </w:pPr>
      <w:r>
        <w:rPr>
          <w:rFonts w:hint="eastAsia"/>
          <w:b/>
          <w:bCs/>
          <w:sz w:val="24"/>
          <w:szCs w:val="24"/>
          <w:lang w:val="en-US" w:eastAsia="zh-CN"/>
        </w:rPr>
        <w:t>7</w:t>
      </w:r>
      <w:r>
        <w:rPr>
          <w:rFonts w:hint="eastAsia"/>
          <w:b/>
          <w:bCs/>
          <w:sz w:val="24"/>
          <w:szCs w:val="24"/>
        </w:rPr>
        <w:t>、争议解决</w:t>
      </w:r>
    </w:p>
    <w:p w14:paraId="79E27A90">
      <w:pPr>
        <w:pStyle w:val="6"/>
        <w:spacing w:line="480" w:lineRule="exact"/>
        <w:ind w:firstLine="480" w:firstLineChars="200"/>
        <w:rPr>
          <w:rFonts w:hint="eastAsia"/>
          <w:sz w:val="24"/>
          <w:szCs w:val="24"/>
        </w:rPr>
      </w:pPr>
      <w:r>
        <w:rPr>
          <w:rFonts w:hint="eastAsia"/>
          <w:sz w:val="24"/>
          <w:szCs w:val="24"/>
        </w:rPr>
        <w:t>本合同在履行过程中发生争议，甲乙双方协商解决；协商不成，双方均可向南通市仲裁委员会提起仲裁。</w:t>
      </w:r>
    </w:p>
    <w:p w14:paraId="6FC17809">
      <w:pPr>
        <w:pStyle w:val="6"/>
        <w:spacing w:line="480" w:lineRule="exact"/>
        <w:ind w:firstLine="472" w:firstLineChars="196"/>
        <w:outlineLvl w:val="0"/>
        <w:rPr>
          <w:rFonts w:hint="eastAsia"/>
          <w:b/>
          <w:bCs/>
          <w:sz w:val="24"/>
          <w:szCs w:val="24"/>
          <w:highlight w:val="none"/>
          <w:lang w:val="en-US" w:eastAsia="zh-CN"/>
        </w:rPr>
      </w:pPr>
      <w:r>
        <w:rPr>
          <w:rFonts w:hint="eastAsia"/>
          <w:b/>
          <w:bCs/>
          <w:sz w:val="24"/>
          <w:szCs w:val="24"/>
          <w:highlight w:val="none"/>
          <w:lang w:val="en-US" w:eastAsia="zh-CN"/>
        </w:rPr>
        <w:t>8、合同续签</w:t>
      </w:r>
    </w:p>
    <w:p w14:paraId="78EF9B7B">
      <w:pPr>
        <w:pStyle w:val="6"/>
        <w:spacing w:line="480" w:lineRule="exact"/>
        <w:ind w:firstLine="480" w:firstLineChars="200"/>
        <w:rPr>
          <w:rFonts w:hint="eastAsia"/>
          <w:sz w:val="24"/>
          <w:szCs w:val="24"/>
          <w:highlight w:val="none"/>
          <w:lang w:val="en-US" w:eastAsia="zh-CN"/>
        </w:rPr>
      </w:pPr>
      <w:r>
        <w:rPr>
          <w:rFonts w:hint="eastAsia"/>
          <w:sz w:val="24"/>
          <w:szCs w:val="24"/>
          <w:highlight w:val="none"/>
          <w:lang w:val="en-US" w:eastAsia="zh-CN"/>
        </w:rPr>
        <w:t>当满足以下条件时，经双方协商一致，可以以本合同相同价格续签服务期为一年的合同：（1）平台依然处于存续状态；（2）项目有预算保障；（3）乙方有继续履约的能力。</w:t>
      </w:r>
    </w:p>
    <w:p w14:paraId="3523F928">
      <w:pPr>
        <w:pStyle w:val="6"/>
        <w:spacing w:line="480" w:lineRule="exact"/>
        <w:ind w:firstLine="472" w:firstLineChars="196"/>
        <w:outlineLvl w:val="0"/>
        <w:rPr>
          <w:rFonts w:hint="eastAsia"/>
          <w:b/>
          <w:bCs/>
          <w:sz w:val="24"/>
          <w:szCs w:val="24"/>
          <w:highlight w:val="none"/>
          <w:lang w:val="en-US" w:eastAsia="zh-CN"/>
        </w:rPr>
      </w:pPr>
      <w:r>
        <w:rPr>
          <w:rFonts w:hint="eastAsia"/>
          <w:b/>
          <w:bCs/>
          <w:sz w:val="24"/>
          <w:szCs w:val="24"/>
          <w:highlight w:val="none"/>
          <w:lang w:val="en-US" w:eastAsia="zh-CN"/>
        </w:rPr>
        <w:t>9、合同生效</w:t>
      </w:r>
    </w:p>
    <w:p w14:paraId="308E60D8">
      <w:pPr>
        <w:snapToGrid w:val="0"/>
        <w:spacing w:line="480" w:lineRule="exact"/>
        <w:ind w:firstLine="480" w:firstLineChars="200"/>
        <w:rPr>
          <w:rFonts w:ascii="宋体"/>
          <w:sz w:val="24"/>
          <w:szCs w:val="24"/>
        </w:rPr>
      </w:pPr>
      <w:r>
        <w:rPr>
          <w:rFonts w:hint="eastAsia" w:ascii="宋体" w:hAnsi="宋体"/>
          <w:sz w:val="24"/>
          <w:szCs w:val="24"/>
        </w:rPr>
        <w:t>本合同经双方代表签字盖章后生效，合同有效期以</w:t>
      </w:r>
      <w:r>
        <w:rPr>
          <w:rFonts w:hint="eastAsia" w:ascii="宋体" w:hAnsi="宋体"/>
          <w:sz w:val="24"/>
          <w:szCs w:val="24"/>
          <w:lang w:val="en-US" w:eastAsia="zh-CN"/>
        </w:rPr>
        <w:t>一</w:t>
      </w:r>
      <w:r>
        <w:rPr>
          <w:rFonts w:hint="eastAsia" w:ascii="宋体" w:hAnsi="宋体"/>
          <w:sz w:val="24"/>
          <w:szCs w:val="24"/>
        </w:rPr>
        <w:t>年为一个周期。本合同如有未尽事宜，须经双方共同协商，做出补充规定，补充规定与本合同具有同等法律效力。</w:t>
      </w:r>
    </w:p>
    <w:p w14:paraId="7C127990">
      <w:pPr>
        <w:snapToGrid w:val="0"/>
        <w:spacing w:line="480" w:lineRule="exact"/>
        <w:ind w:firstLine="480" w:firstLineChars="200"/>
        <w:rPr>
          <w:rFonts w:hint="eastAsia" w:ascii="宋体" w:hAnsi="宋体"/>
          <w:sz w:val="24"/>
        </w:rPr>
      </w:pPr>
      <w:r>
        <w:rPr>
          <w:rFonts w:hint="eastAsia" w:ascii="宋体" w:hAnsi="宋体"/>
          <w:sz w:val="24"/>
          <w:szCs w:val="24"/>
        </w:rPr>
        <w:t>本合同双方签字盖章即生效，一式</w:t>
      </w:r>
      <w:r>
        <w:rPr>
          <w:rFonts w:hint="eastAsia" w:ascii="宋体" w:hAnsi="宋体"/>
          <w:sz w:val="24"/>
          <w:szCs w:val="24"/>
          <w:lang w:val="en-US" w:eastAsia="zh-CN"/>
        </w:rPr>
        <w:t>肆</w:t>
      </w:r>
      <w:r>
        <w:rPr>
          <w:rFonts w:hint="eastAsia" w:ascii="宋体" w:hAnsi="宋体"/>
          <w:sz w:val="24"/>
          <w:szCs w:val="24"/>
        </w:rPr>
        <w:t>份，</w:t>
      </w:r>
      <w:r>
        <w:rPr>
          <w:rFonts w:hint="eastAsia" w:ascii="宋体" w:hAnsi="宋体"/>
          <w:sz w:val="24"/>
          <w:lang w:val="en-US" w:eastAsia="zh-CN"/>
        </w:rPr>
        <w:t>双方各执</w:t>
      </w:r>
      <w:r>
        <w:rPr>
          <w:rFonts w:hint="eastAsia" w:ascii="宋体" w:hAnsi="宋体"/>
          <w:sz w:val="24"/>
        </w:rPr>
        <w:t>贰份。</w:t>
      </w:r>
    </w:p>
    <w:p w14:paraId="721D82D1">
      <w:pPr>
        <w:snapToGrid w:val="0"/>
        <w:spacing w:line="480" w:lineRule="exact"/>
        <w:ind w:firstLine="480" w:firstLineChars="200"/>
        <w:rPr>
          <w:rFonts w:hint="eastAsia" w:ascii="宋体" w:hAnsi="宋体"/>
          <w:sz w:val="24"/>
        </w:rPr>
      </w:pPr>
    </w:p>
    <w:p w14:paraId="7E4AD6B2">
      <w:pPr>
        <w:snapToGrid w:val="0"/>
        <w:spacing w:line="360" w:lineRule="auto"/>
        <w:ind w:firstLine="480" w:firstLineChars="200"/>
        <w:rPr>
          <w:rFonts w:ascii="宋体"/>
          <w:sz w:val="24"/>
          <w:szCs w:val="24"/>
        </w:rPr>
      </w:pPr>
      <w:r>
        <w:rPr>
          <w:rFonts w:hint="eastAsia" w:ascii="宋体" w:hAnsi="宋体"/>
          <w:sz w:val="24"/>
          <w:szCs w:val="24"/>
        </w:rPr>
        <w:t>甲</w:t>
      </w:r>
      <w:r>
        <w:rPr>
          <w:rFonts w:ascii="宋体" w:hAnsi="宋体"/>
          <w:sz w:val="24"/>
          <w:szCs w:val="24"/>
        </w:rPr>
        <w:t xml:space="preserve">      </w:t>
      </w:r>
      <w:r>
        <w:rPr>
          <w:rFonts w:hint="eastAsia" w:ascii="宋体" w:hAnsi="宋体"/>
          <w:sz w:val="24"/>
          <w:szCs w:val="24"/>
        </w:rPr>
        <w:t>方：（公章）</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乙</w:t>
      </w:r>
      <w:r>
        <w:rPr>
          <w:rFonts w:ascii="宋体" w:hAnsi="宋体"/>
          <w:sz w:val="24"/>
          <w:szCs w:val="24"/>
        </w:rPr>
        <w:t xml:space="preserve">      </w:t>
      </w:r>
      <w:r>
        <w:rPr>
          <w:rFonts w:hint="eastAsia" w:ascii="宋体" w:hAnsi="宋体"/>
          <w:sz w:val="24"/>
          <w:szCs w:val="24"/>
        </w:rPr>
        <w:t>方：</w:t>
      </w:r>
      <w:r>
        <w:rPr>
          <w:rFonts w:ascii="宋体" w:hAnsi="宋体"/>
          <w:sz w:val="24"/>
          <w:szCs w:val="24"/>
        </w:rPr>
        <w:t xml:space="preserve"> </w:t>
      </w:r>
      <w:r>
        <w:rPr>
          <w:rFonts w:hint="eastAsia" w:ascii="宋体" w:hAnsi="宋体"/>
          <w:sz w:val="24"/>
          <w:szCs w:val="24"/>
        </w:rPr>
        <w:t>（公章）</w:t>
      </w:r>
      <w:r>
        <w:rPr>
          <w:rFonts w:ascii="宋体" w:hAnsi="宋体"/>
          <w:sz w:val="24"/>
          <w:szCs w:val="24"/>
        </w:rPr>
        <w:t xml:space="preserve">     </w:t>
      </w:r>
    </w:p>
    <w:p w14:paraId="686EE551">
      <w:pPr>
        <w:snapToGrid w:val="0"/>
        <w:spacing w:line="360" w:lineRule="auto"/>
        <w:ind w:firstLine="480" w:firstLineChars="200"/>
        <w:rPr>
          <w:rFonts w:ascii="宋体"/>
          <w:sz w:val="24"/>
          <w:szCs w:val="24"/>
        </w:rPr>
      </w:pPr>
      <w:r>
        <w:rPr>
          <w:rFonts w:hint="eastAsia" w:ascii="宋体" w:hAnsi="宋体"/>
          <w:sz w:val="24"/>
          <w:szCs w:val="24"/>
        </w:rPr>
        <w:t>授权委托人：（签章）</w:t>
      </w:r>
      <w:r>
        <w:rPr>
          <w:rFonts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授权委托人：（签章）</w:t>
      </w:r>
    </w:p>
    <w:p w14:paraId="67C8E9B7">
      <w:pPr>
        <w:pStyle w:val="6"/>
        <w:adjustRightInd/>
        <w:spacing w:line="360" w:lineRule="auto"/>
        <w:ind w:firstLine="480" w:firstLineChars="200"/>
        <w:rPr>
          <w:rFonts w:hint="eastAsia"/>
          <w:b/>
          <w:sz w:val="32"/>
          <w:szCs w:val="32"/>
        </w:rPr>
      </w:pPr>
      <w:r>
        <w:rPr>
          <w:rFonts w:hint="eastAsia"/>
          <w:sz w:val="24"/>
          <w:szCs w:val="24"/>
          <w:lang w:val="en-US" w:eastAsia="zh-CN"/>
        </w:rPr>
        <w:t>日      期</w:t>
      </w:r>
      <w:r>
        <w:rPr>
          <w:rFonts w:hint="eastAsia"/>
          <w:sz w:val="24"/>
          <w:szCs w:val="24"/>
        </w:rPr>
        <w:t>：</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日      期</w:t>
      </w:r>
      <w:r>
        <w:rPr>
          <w:rFonts w:hint="eastAsia"/>
          <w:sz w:val="24"/>
          <w:szCs w:val="24"/>
        </w:rPr>
        <w:t>：</w:t>
      </w:r>
    </w:p>
    <w:p w14:paraId="0FF78B8F">
      <w:pPr>
        <w:rPr>
          <w:rFonts w:hint="eastAsia"/>
          <w:b/>
          <w:sz w:val="32"/>
          <w:szCs w:val="32"/>
        </w:rPr>
      </w:pPr>
      <w:r>
        <w:rPr>
          <w:rFonts w:hint="eastAsia"/>
          <w:b/>
          <w:sz w:val="32"/>
          <w:szCs w:val="32"/>
        </w:rPr>
        <w:br w:type="page"/>
      </w:r>
    </w:p>
    <w:p w14:paraId="12B3D23D">
      <w:pPr>
        <w:pStyle w:val="6"/>
        <w:spacing w:line="360" w:lineRule="auto"/>
        <w:jc w:val="center"/>
        <w:rPr>
          <w:b/>
          <w:sz w:val="32"/>
          <w:szCs w:val="32"/>
        </w:rPr>
      </w:pPr>
      <w:r>
        <w:rPr>
          <w:rFonts w:hint="eastAsia"/>
          <w:b/>
          <w:sz w:val="32"/>
          <w:szCs w:val="32"/>
        </w:rPr>
        <w:t>第五部分</w:t>
      </w:r>
      <w:r>
        <w:rPr>
          <w:b/>
          <w:sz w:val="32"/>
          <w:szCs w:val="32"/>
        </w:rPr>
        <w:t xml:space="preserve">  </w:t>
      </w:r>
      <w:r>
        <w:rPr>
          <w:rFonts w:hint="eastAsia"/>
          <w:b/>
          <w:sz w:val="32"/>
          <w:szCs w:val="32"/>
        </w:rPr>
        <w:t>响应文件格式</w:t>
      </w:r>
    </w:p>
    <w:p w14:paraId="577F8367">
      <w:pPr>
        <w:pStyle w:val="6"/>
        <w:spacing w:beforeLines="100"/>
        <w:jc w:val="center"/>
        <w:rPr>
          <w:b/>
          <w:szCs w:val="28"/>
        </w:rPr>
      </w:pPr>
      <w:r>
        <w:rPr>
          <w:rFonts w:hint="eastAsia"/>
          <w:b/>
          <w:szCs w:val="28"/>
        </w:rPr>
        <w:t>一、</w:t>
      </w:r>
      <w:r>
        <w:rPr>
          <w:rFonts w:hint="eastAsia"/>
          <w:b/>
          <w:szCs w:val="28"/>
          <w:lang w:val="en-US" w:eastAsia="zh-CN"/>
        </w:rPr>
        <w:t>谈  判</w:t>
      </w:r>
      <w:r>
        <w:rPr>
          <w:b/>
          <w:szCs w:val="28"/>
        </w:rPr>
        <w:t xml:space="preserve">  </w:t>
      </w:r>
      <w:r>
        <w:rPr>
          <w:rFonts w:hint="eastAsia"/>
          <w:b/>
          <w:szCs w:val="28"/>
        </w:rPr>
        <w:t>函</w:t>
      </w:r>
    </w:p>
    <w:p w14:paraId="22268751">
      <w:pPr>
        <w:pStyle w:val="6"/>
        <w:rPr>
          <w:b/>
          <w:sz w:val="24"/>
        </w:rPr>
      </w:pPr>
      <w:r>
        <w:rPr>
          <w:b/>
          <w:sz w:val="24"/>
        </w:rPr>
        <w:t>________________ :</w:t>
      </w:r>
    </w:p>
    <w:p w14:paraId="44D408E4">
      <w:pPr>
        <w:pStyle w:val="6"/>
        <w:spacing w:line="480" w:lineRule="exact"/>
        <w:rPr>
          <w:sz w:val="24"/>
        </w:rPr>
      </w:pPr>
      <w:r>
        <w:rPr>
          <w:sz w:val="24"/>
        </w:rPr>
        <w:t xml:space="preserve">     ___________(</w:t>
      </w:r>
      <w:r>
        <w:rPr>
          <w:rFonts w:hint="eastAsia"/>
          <w:sz w:val="24"/>
        </w:rPr>
        <w:t>供应商全称</w:t>
      </w:r>
      <w:r>
        <w:rPr>
          <w:sz w:val="24"/>
        </w:rPr>
        <w:t>)</w:t>
      </w:r>
      <w:r>
        <w:rPr>
          <w:rFonts w:hint="eastAsia"/>
          <w:sz w:val="24"/>
        </w:rPr>
        <w:t>授权</w:t>
      </w:r>
      <w:r>
        <w:rPr>
          <w:sz w:val="24"/>
        </w:rPr>
        <w:t>_______________(</w:t>
      </w:r>
      <w:r>
        <w:rPr>
          <w:rFonts w:hint="eastAsia"/>
          <w:sz w:val="24"/>
        </w:rPr>
        <w:t>全权代表姓名</w:t>
      </w:r>
      <w:r>
        <w:rPr>
          <w:sz w:val="24"/>
        </w:rPr>
        <w:t>)_____________(</w:t>
      </w:r>
      <w:r>
        <w:rPr>
          <w:rFonts w:hint="eastAsia"/>
          <w:sz w:val="24"/>
        </w:rPr>
        <w:t>职务、职称</w:t>
      </w:r>
      <w:r>
        <w:rPr>
          <w:sz w:val="24"/>
        </w:rPr>
        <w:t>)</w:t>
      </w:r>
      <w:r>
        <w:rPr>
          <w:rFonts w:hint="eastAsia"/>
          <w:sz w:val="24"/>
        </w:rPr>
        <w:t>为全权代表，参加贵方组织的</w:t>
      </w:r>
      <w:r>
        <w:rPr>
          <w:sz w:val="24"/>
        </w:rPr>
        <w:t>______________(</w:t>
      </w:r>
      <w:r>
        <w:rPr>
          <w:rFonts w:hint="eastAsia"/>
          <w:sz w:val="24"/>
        </w:rPr>
        <w:t>项目编号、项目名称</w:t>
      </w:r>
      <w:r>
        <w:rPr>
          <w:sz w:val="24"/>
        </w:rPr>
        <w:t>)</w:t>
      </w:r>
      <w:r>
        <w:rPr>
          <w:rFonts w:hint="eastAsia"/>
          <w:sz w:val="24"/>
          <w:lang w:eastAsia="zh-CN"/>
        </w:rPr>
        <w:t>磋商</w:t>
      </w:r>
      <w:r>
        <w:rPr>
          <w:rFonts w:hint="eastAsia"/>
          <w:sz w:val="24"/>
        </w:rPr>
        <w:t>的有关活动，并对</w:t>
      </w:r>
      <w:r>
        <w:rPr>
          <w:sz w:val="24"/>
        </w:rPr>
        <w:t>___________</w:t>
      </w:r>
      <w:r>
        <w:rPr>
          <w:rFonts w:hint="eastAsia"/>
          <w:sz w:val="24"/>
        </w:rPr>
        <w:t>进行报价。为此：</w:t>
      </w:r>
    </w:p>
    <w:p w14:paraId="2FE7902F">
      <w:pPr>
        <w:spacing w:line="480" w:lineRule="exact"/>
        <w:ind w:firstLine="480" w:firstLineChars="200"/>
        <w:rPr>
          <w:rFonts w:ascii="宋体" w:cs="宋体"/>
          <w:sz w:val="24"/>
        </w:rPr>
      </w:pPr>
      <w:r>
        <w:rPr>
          <w:rFonts w:ascii="宋体" w:hAnsi="宋体"/>
          <w:sz w:val="24"/>
        </w:rPr>
        <w:t>1</w:t>
      </w:r>
      <w:r>
        <w:rPr>
          <w:rFonts w:hint="eastAsia" w:ascii="宋体" w:hAnsi="宋体"/>
          <w:sz w:val="24"/>
        </w:rPr>
        <w:t>、</w:t>
      </w:r>
      <w:r>
        <w:rPr>
          <w:rFonts w:hint="eastAsia" w:ascii="宋体" w:hAnsi="宋体" w:cs="宋体"/>
          <w:sz w:val="24"/>
        </w:rPr>
        <w:t>我方承诺已经具备《中华人民共和国政府采购法》中第二十二条中规定的参加政府采购活动的投标供应商应当具备的条件：</w:t>
      </w:r>
    </w:p>
    <w:p w14:paraId="090B4041">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）具有独立承担民事责任的能力；</w:t>
      </w:r>
    </w:p>
    <w:p w14:paraId="23B8F7D3">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）具有良好的商业信誉和健全的财务会计制度；</w:t>
      </w:r>
    </w:p>
    <w:p w14:paraId="1BEE6D70">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）具有履行合同所必需的设备和专业技术能力；</w:t>
      </w:r>
    </w:p>
    <w:p w14:paraId="661BD7C4">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）有依法缴纳税收和社会保障资金的良好记录；</w:t>
      </w:r>
    </w:p>
    <w:p w14:paraId="0D6A4D76">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）参加政府采购活动前三年内，在经营活动中没有重大违法记录；</w:t>
      </w:r>
    </w:p>
    <w:p w14:paraId="29C183DA">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）法律、行政法规规定的其他条件。</w:t>
      </w:r>
    </w:p>
    <w:p w14:paraId="0AF650BD">
      <w:pPr>
        <w:spacing w:line="480" w:lineRule="exact"/>
        <w:ind w:firstLine="480" w:firstLineChars="200"/>
        <w:rPr>
          <w:rFonts w:ascii="宋体" w:cs="宋体"/>
          <w:sz w:val="24"/>
        </w:rPr>
      </w:pPr>
      <w:r>
        <w:rPr>
          <w:rFonts w:ascii="宋体" w:hAnsi="宋体"/>
          <w:sz w:val="24"/>
        </w:rPr>
        <w:t>2</w:t>
      </w:r>
      <w:r>
        <w:rPr>
          <w:rFonts w:hint="eastAsia" w:ascii="宋体" w:hAnsi="宋体"/>
          <w:sz w:val="24"/>
        </w:rPr>
        <w:t>、</w:t>
      </w:r>
      <w:r>
        <w:rPr>
          <w:rFonts w:hint="eastAsia" w:ascii="宋体" w:hAnsi="宋体" w:cs="宋体"/>
          <w:sz w:val="24"/>
        </w:rPr>
        <w:t>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3170C42">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）提供虚假材料谋取中标、成交的；</w:t>
      </w:r>
    </w:p>
    <w:p w14:paraId="5BAFD923">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）采取不正当手段诋毁、排挤其他供应商的；</w:t>
      </w:r>
    </w:p>
    <w:p w14:paraId="49806294">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）与采购人、其他供应商或者采购代理机构恶意串通的；</w:t>
      </w:r>
    </w:p>
    <w:p w14:paraId="290CA548">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）向采购人、采购代理机构行贿或者提供其他不正当利益的；</w:t>
      </w:r>
    </w:p>
    <w:p w14:paraId="0243471F">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）在</w:t>
      </w:r>
      <w:r>
        <w:rPr>
          <w:rFonts w:hint="eastAsia" w:ascii="宋体" w:hAnsi="宋体" w:cs="宋体"/>
          <w:sz w:val="24"/>
          <w:lang w:eastAsia="zh-CN"/>
        </w:rPr>
        <w:t>磋商</w:t>
      </w:r>
      <w:r>
        <w:rPr>
          <w:rFonts w:hint="eastAsia" w:ascii="宋体" w:hAnsi="宋体" w:cs="宋体"/>
          <w:sz w:val="24"/>
        </w:rPr>
        <w:t>采购过程中与采购人进行协商</w:t>
      </w:r>
      <w:r>
        <w:rPr>
          <w:rFonts w:hint="eastAsia" w:ascii="宋体" w:hAnsi="宋体" w:cs="宋体"/>
          <w:sz w:val="24"/>
          <w:lang w:eastAsia="zh-CN"/>
        </w:rPr>
        <w:t>磋商</w:t>
      </w:r>
      <w:r>
        <w:rPr>
          <w:rFonts w:hint="eastAsia" w:ascii="宋体" w:hAnsi="宋体" w:cs="宋体"/>
          <w:sz w:val="24"/>
        </w:rPr>
        <w:t>的；</w:t>
      </w:r>
    </w:p>
    <w:p w14:paraId="29D7FA4E">
      <w:pPr>
        <w:spacing w:line="480" w:lineRule="exact"/>
        <w:ind w:firstLine="240" w:firstLineChars="1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）拒绝有关部门监督检查或者提供虚假情况的。</w:t>
      </w:r>
    </w:p>
    <w:p w14:paraId="061C406F">
      <w:pPr>
        <w:tabs>
          <w:tab w:val="left" w:pos="0"/>
        </w:tabs>
        <w:spacing w:line="480" w:lineRule="exact"/>
        <w:ind w:firstLine="480" w:firstLineChars="200"/>
        <w:rPr>
          <w:rFonts w:ascii="宋体"/>
          <w:sz w:val="24"/>
        </w:rPr>
      </w:pPr>
      <w:r>
        <w:rPr>
          <w:rFonts w:ascii="宋体" w:hAnsi="宋体"/>
          <w:sz w:val="24"/>
        </w:rPr>
        <w:t>3</w:t>
      </w:r>
      <w:r>
        <w:rPr>
          <w:rFonts w:hint="eastAsia" w:ascii="宋体" w:hAnsi="宋体"/>
          <w:sz w:val="24"/>
        </w:rPr>
        <w:t>、完全满足</w:t>
      </w:r>
      <w:r>
        <w:rPr>
          <w:rFonts w:hint="eastAsia" w:ascii="宋体" w:hAnsi="宋体"/>
          <w:sz w:val="24"/>
          <w:lang w:eastAsia="zh-CN"/>
        </w:rPr>
        <w:t>磋商</w:t>
      </w:r>
      <w:r>
        <w:rPr>
          <w:rFonts w:hint="eastAsia" w:ascii="宋体" w:hAnsi="宋体"/>
          <w:sz w:val="24"/>
        </w:rPr>
        <w:t>文件中全部实质性要求。</w:t>
      </w:r>
    </w:p>
    <w:p w14:paraId="1D3950D8">
      <w:pPr>
        <w:tabs>
          <w:tab w:val="left" w:pos="0"/>
        </w:tabs>
        <w:spacing w:line="480" w:lineRule="exact"/>
        <w:ind w:firstLine="480" w:firstLineChars="200"/>
        <w:rPr>
          <w:rFonts w:ascii="宋体"/>
          <w:sz w:val="24"/>
        </w:rPr>
      </w:pPr>
      <w:r>
        <w:rPr>
          <w:rFonts w:ascii="宋体" w:hAnsi="宋体"/>
          <w:sz w:val="24"/>
        </w:rPr>
        <w:t>4</w:t>
      </w:r>
      <w:r>
        <w:rPr>
          <w:rFonts w:hint="eastAsia" w:ascii="宋体" w:hAnsi="宋体"/>
          <w:sz w:val="24"/>
        </w:rPr>
        <w:t>、提供规定的全部投标文件：正本</w:t>
      </w:r>
      <w:r>
        <w:rPr>
          <w:rFonts w:ascii="宋体" w:hAnsi="宋体"/>
          <w:sz w:val="24"/>
          <w:u w:val="single"/>
        </w:rPr>
        <w:t xml:space="preserve">  </w:t>
      </w:r>
      <w:r>
        <w:rPr>
          <w:rFonts w:hint="eastAsia" w:ascii="宋体" w:hAnsi="宋体"/>
          <w:sz w:val="24"/>
        </w:rPr>
        <w:t>份、副本</w:t>
      </w:r>
      <w:r>
        <w:rPr>
          <w:rFonts w:ascii="宋体" w:hAnsi="宋体"/>
          <w:sz w:val="24"/>
          <w:u w:val="single"/>
        </w:rPr>
        <w:t xml:space="preserve">  </w:t>
      </w:r>
      <w:r>
        <w:rPr>
          <w:rFonts w:hint="eastAsia" w:ascii="宋体" w:hAnsi="宋体"/>
          <w:sz w:val="24"/>
        </w:rPr>
        <w:t>份；</w:t>
      </w:r>
    </w:p>
    <w:p w14:paraId="7EDEA7CA">
      <w:pPr>
        <w:tabs>
          <w:tab w:val="left" w:pos="0"/>
        </w:tabs>
        <w:spacing w:line="480" w:lineRule="exact"/>
        <w:ind w:firstLine="480" w:firstLineChars="200"/>
        <w:rPr>
          <w:rFonts w:ascii="宋体"/>
          <w:sz w:val="24"/>
        </w:rPr>
      </w:pPr>
      <w:r>
        <w:rPr>
          <w:rFonts w:ascii="宋体" w:hAnsi="宋体"/>
          <w:sz w:val="24"/>
        </w:rPr>
        <w:t>5</w:t>
      </w:r>
      <w:r>
        <w:rPr>
          <w:rFonts w:hint="eastAsia" w:ascii="宋体" w:hAnsi="宋体"/>
          <w:sz w:val="24"/>
        </w:rPr>
        <w:t>、保证遵守</w:t>
      </w:r>
      <w:r>
        <w:rPr>
          <w:rFonts w:hint="eastAsia" w:ascii="宋体" w:hAnsi="宋体"/>
          <w:sz w:val="24"/>
          <w:lang w:eastAsia="zh-CN"/>
        </w:rPr>
        <w:t>磋商</w:t>
      </w:r>
      <w:r>
        <w:rPr>
          <w:rFonts w:hint="eastAsia" w:ascii="宋体" w:hAnsi="宋体"/>
          <w:sz w:val="24"/>
        </w:rPr>
        <w:t>文件中的有关规定。</w:t>
      </w:r>
    </w:p>
    <w:p w14:paraId="532C4135">
      <w:pPr>
        <w:tabs>
          <w:tab w:val="left" w:pos="0"/>
        </w:tabs>
        <w:spacing w:line="480" w:lineRule="exact"/>
        <w:ind w:firstLine="480" w:firstLineChars="200"/>
        <w:rPr>
          <w:rFonts w:ascii="宋体"/>
          <w:sz w:val="24"/>
        </w:rPr>
      </w:pPr>
      <w:r>
        <w:rPr>
          <w:rFonts w:ascii="宋体" w:hAnsi="宋体"/>
          <w:sz w:val="24"/>
        </w:rPr>
        <w:t>6</w:t>
      </w:r>
      <w:r>
        <w:rPr>
          <w:rFonts w:hint="eastAsia" w:ascii="宋体" w:hAnsi="宋体"/>
          <w:sz w:val="24"/>
        </w:rPr>
        <w:t>、保证严格执行双方所签的采购合同，并承担合同规定的责任义务。</w:t>
      </w:r>
    </w:p>
    <w:p w14:paraId="0D8BEAF3">
      <w:pPr>
        <w:tabs>
          <w:tab w:val="left" w:pos="0"/>
        </w:tabs>
        <w:spacing w:line="480" w:lineRule="exact"/>
        <w:ind w:firstLine="480" w:firstLineChars="200"/>
        <w:rPr>
          <w:rFonts w:ascii="宋体"/>
          <w:sz w:val="24"/>
        </w:rPr>
      </w:pPr>
      <w:r>
        <w:rPr>
          <w:rFonts w:ascii="宋体" w:hAnsi="宋体"/>
          <w:sz w:val="24"/>
        </w:rPr>
        <w:t>7</w:t>
      </w:r>
      <w:r>
        <w:rPr>
          <w:rFonts w:hint="eastAsia" w:ascii="宋体" w:hAnsi="宋体"/>
          <w:sz w:val="24"/>
        </w:rPr>
        <w:t>、愿意向贵方提供任何与</w:t>
      </w:r>
      <w:r>
        <w:rPr>
          <w:rFonts w:hint="eastAsia" w:ascii="宋体" w:hAnsi="宋体"/>
          <w:sz w:val="24"/>
          <w:lang w:eastAsia="zh-CN"/>
        </w:rPr>
        <w:t>磋商</w:t>
      </w:r>
      <w:r>
        <w:rPr>
          <w:rFonts w:hint="eastAsia" w:ascii="宋体" w:hAnsi="宋体"/>
          <w:sz w:val="24"/>
        </w:rPr>
        <w:t>有关的资料、情况和技术资料。</w:t>
      </w:r>
    </w:p>
    <w:p w14:paraId="72CE233B">
      <w:pPr>
        <w:tabs>
          <w:tab w:val="left" w:pos="0"/>
        </w:tabs>
        <w:spacing w:line="480" w:lineRule="exact"/>
        <w:ind w:firstLine="480" w:firstLineChars="200"/>
        <w:rPr>
          <w:rFonts w:ascii="宋体"/>
          <w:sz w:val="24"/>
        </w:rPr>
      </w:pPr>
      <w:r>
        <w:rPr>
          <w:rFonts w:ascii="宋体" w:hAnsi="宋体"/>
          <w:sz w:val="24"/>
        </w:rPr>
        <w:t>8</w:t>
      </w:r>
      <w:r>
        <w:rPr>
          <w:rFonts w:hint="eastAsia" w:ascii="宋体" w:hAnsi="宋体"/>
          <w:sz w:val="24"/>
        </w:rPr>
        <w:t>、本报价响应文件自</w:t>
      </w:r>
      <w:r>
        <w:rPr>
          <w:rFonts w:hint="eastAsia" w:ascii="宋体" w:hAnsi="宋体"/>
          <w:sz w:val="24"/>
          <w:lang w:eastAsia="zh-CN"/>
        </w:rPr>
        <w:t>磋商</w:t>
      </w:r>
      <w:r>
        <w:rPr>
          <w:rFonts w:hint="eastAsia" w:ascii="宋体" w:hAnsi="宋体"/>
          <w:sz w:val="24"/>
        </w:rPr>
        <w:t>之日起</w:t>
      </w:r>
      <w:r>
        <w:rPr>
          <w:rFonts w:ascii="宋体" w:hAnsi="宋体"/>
          <w:sz w:val="24"/>
        </w:rPr>
        <w:t xml:space="preserve"> </w:t>
      </w:r>
      <w:r>
        <w:rPr>
          <w:rFonts w:ascii="宋体" w:hAnsi="宋体"/>
          <w:sz w:val="24"/>
          <w:u w:val="single"/>
        </w:rPr>
        <w:t xml:space="preserve">   </w:t>
      </w:r>
      <w:r>
        <w:rPr>
          <w:rFonts w:hint="eastAsia" w:ascii="宋体" w:hAnsi="宋体"/>
          <w:sz w:val="24"/>
        </w:rPr>
        <w:t>日内有效。</w:t>
      </w:r>
    </w:p>
    <w:p w14:paraId="720FEE9C">
      <w:pPr>
        <w:tabs>
          <w:tab w:val="left" w:pos="0"/>
        </w:tabs>
        <w:spacing w:line="480" w:lineRule="exact"/>
        <w:ind w:firstLine="480" w:firstLineChars="200"/>
        <w:rPr>
          <w:rFonts w:ascii="宋体"/>
          <w:sz w:val="24"/>
        </w:rPr>
      </w:pPr>
      <w:r>
        <w:rPr>
          <w:rFonts w:ascii="宋体" w:hAnsi="宋体"/>
          <w:sz w:val="24"/>
        </w:rPr>
        <w:t>9</w:t>
      </w:r>
      <w:r>
        <w:rPr>
          <w:rFonts w:hint="eastAsia" w:ascii="宋体" w:hAnsi="宋体"/>
          <w:sz w:val="24"/>
        </w:rPr>
        <w:t>、若我方成交，我方愿意按</w:t>
      </w:r>
      <w:r>
        <w:rPr>
          <w:rFonts w:hint="eastAsia" w:ascii="宋体" w:hAnsi="宋体"/>
          <w:sz w:val="24"/>
          <w:lang w:eastAsia="zh-CN"/>
        </w:rPr>
        <w:t>磋商</w:t>
      </w:r>
      <w:r>
        <w:rPr>
          <w:rFonts w:hint="eastAsia" w:ascii="宋体" w:hAnsi="宋体"/>
          <w:sz w:val="24"/>
        </w:rPr>
        <w:t>文件规定交纳履约保证金。</w:t>
      </w:r>
    </w:p>
    <w:p w14:paraId="598C874E">
      <w:pPr>
        <w:tabs>
          <w:tab w:val="left" w:pos="0"/>
        </w:tabs>
        <w:spacing w:line="480" w:lineRule="exact"/>
        <w:ind w:firstLine="480" w:firstLineChars="200"/>
        <w:rPr>
          <w:rFonts w:ascii="宋体"/>
          <w:sz w:val="24"/>
        </w:rPr>
      </w:pPr>
      <w:r>
        <w:rPr>
          <w:rFonts w:ascii="宋体" w:hAnsi="宋体"/>
          <w:sz w:val="24"/>
        </w:rPr>
        <w:t>10</w:t>
      </w:r>
      <w:r>
        <w:rPr>
          <w:rFonts w:hint="eastAsia" w:ascii="宋体" w:hAnsi="宋体"/>
          <w:sz w:val="24"/>
        </w:rPr>
        <w:t>、与本</w:t>
      </w:r>
      <w:r>
        <w:rPr>
          <w:rFonts w:hint="eastAsia" w:ascii="宋体" w:hAnsi="宋体"/>
          <w:sz w:val="24"/>
          <w:lang w:eastAsia="zh-CN"/>
        </w:rPr>
        <w:t>磋商</w:t>
      </w:r>
      <w:r>
        <w:rPr>
          <w:rFonts w:hint="eastAsia" w:ascii="宋体" w:hAnsi="宋体"/>
          <w:sz w:val="24"/>
        </w:rPr>
        <w:t>有关的一切来往通讯请寄：</w:t>
      </w:r>
    </w:p>
    <w:p w14:paraId="1BD66295">
      <w:pPr>
        <w:pStyle w:val="6"/>
        <w:spacing w:line="480" w:lineRule="exact"/>
        <w:ind w:firstLine="480" w:firstLineChars="200"/>
        <w:rPr>
          <w:sz w:val="24"/>
        </w:rPr>
      </w:pPr>
      <w:r>
        <w:rPr>
          <w:rFonts w:hint="eastAsia"/>
          <w:sz w:val="24"/>
        </w:rPr>
        <w:t>地址：</w:t>
      </w:r>
      <w:r>
        <w:rPr>
          <w:sz w:val="24"/>
        </w:rPr>
        <w:t>_____</w:t>
      </w:r>
      <w:r>
        <w:rPr>
          <w:rFonts w:hint="eastAsia"/>
          <w:sz w:val="24"/>
        </w:rPr>
        <w:t>邮编：</w:t>
      </w:r>
      <w:r>
        <w:rPr>
          <w:sz w:val="24"/>
        </w:rPr>
        <w:t>______</w:t>
      </w:r>
      <w:r>
        <w:rPr>
          <w:rFonts w:hint="eastAsia"/>
          <w:sz w:val="24"/>
        </w:rPr>
        <w:t>电话：</w:t>
      </w:r>
      <w:r>
        <w:rPr>
          <w:sz w:val="24"/>
        </w:rPr>
        <w:t>_______</w:t>
      </w:r>
      <w:r>
        <w:rPr>
          <w:rFonts w:hint="eastAsia"/>
          <w:sz w:val="24"/>
        </w:rPr>
        <w:t>传真：</w:t>
      </w:r>
      <w:r>
        <w:rPr>
          <w:sz w:val="24"/>
        </w:rPr>
        <w:t>______</w:t>
      </w:r>
    </w:p>
    <w:p w14:paraId="6693B190">
      <w:pPr>
        <w:pStyle w:val="6"/>
        <w:rPr>
          <w:sz w:val="24"/>
        </w:rPr>
      </w:pPr>
      <w:r>
        <w:rPr>
          <w:sz w:val="24"/>
        </w:rPr>
        <w:t xml:space="preserve">                            </w:t>
      </w:r>
    </w:p>
    <w:p w14:paraId="5034E474">
      <w:pPr>
        <w:pStyle w:val="6"/>
        <w:rPr>
          <w:sz w:val="24"/>
        </w:rPr>
      </w:pPr>
    </w:p>
    <w:p w14:paraId="1B2E6AAE">
      <w:pPr>
        <w:pStyle w:val="6"/>
        <w:rPr>
          <w:sz w:val="24"/>
        </w:rPr>
      </w:pPr>
      <w:r>
        <w:rPr>
          <w:sz w:val="24"/>
        </w:rPr>
        <w:t xml:space="preserve">                                </w:t>
      </w:r>
      <w:r>
        <w:rPr>
          <w:rFonts w:hint="eastAsia"/>
          <w:sz w:val="24"/>
        </w:rPr>
        <w:t>供应商全称（公章）：</w:t>
      </w:r>
    </w:p>
    <w:p w14:paraId="123D97A6">
      <w:pPr>
        <w:pStyle w:val="6"/>
        <w:rPr>
          <w:sz w:val="24"/>
        </w:rPr>
      </w:pPr>
      <w:r>
        <w:rPr>
          <w:sz w:val="24"/>
        </w:rPr>
        <w:t xml:space="preserve">                                </w:t>
      </w:r>
      <w:r>
        <w:rPr>
          <w:rFonts w:hint="eastAsia"/>
          <w:sz w:val="24"/>
        </w:rPr>
        <w:t>全权代表（签字或盖章）：</w:t>
      </w:r>
      <w:r>
        <w:rPr>
          <w:sz w:val="24"/>
        </w:rPr>
        <w:t xml:space="preserve">                    </w:t>
      </w:r>
    </w:p>
    <w:p w14:paraId="67ADDB94">
      <w:pPr>
        <w:pStyle w:val="6"/>
        <w:rPr>
          <w:sz w:val="24"/>
        </w:rPr>
      </w:pPr>
      <w:r>
        <w:rPr>
          <w:sz w:val="24"/>
        </w:rPr>
        <w:t xml:space="preserve">                                </w:t>
      </w:r>
      <w:r>
        <w:rPr>
          <w:rFonts w:hint="eastAsia"/>
          <w:sz w:val="24"/>
        </w:rPr>
        <w:t>日</w:t>
      </w:r>
      <w:r>
        <w:rPr>
          <w:sz w:val="24"/>
        </w:rPr>
        <w:t xml:space="preserve">     </w:t>
      </w:r>
      <w:r>
        <w:rPr>
          <w:rFonts w:hint="eastAsia"/>
          <w:sz w:val="24"/>
        </w:rPr>
        <w:t>期：</w:t>
      </w:r>
    </w:p>
    <w:p w14:paraId="272C0936">
      <w:pPr>
        <w:pStyle w:val="6"/>
        <w:rPr>
          <w:sz w:val="24"/>
        </w:rPr>
      </w:pPr>
    </w:p>
    <w:p w14:paraId="62BA303D">
      <w:pPr>
        <w:pStyle w:val="6"/>
        <w:rPr>
          <w:sz w:val="24"/>
        </w:rPr>
      </w:pPr>
    </w:p>
    <w:p w14:paraId="2730D06D">
      <w:pPr>
        <w:pStyle w:val="6"/>
        <w:rPr>
          <w:sz w:val="24"/>
        </w:rPr>
      </w:pPr>
    </w:p>
    <w:p w14:paraId="1E310A0E">
      <w:pPr>
        <w:pStyle w:val="6"/>
        <w:rPr>
          <w:sz w:val="24"/>
        </w:rPr>
      </w:pPr>
    </w:p>
    <w:p w14:paraId="1FE2B42E">
      <w:pPr>
        <w:pStyle w:val="6"/>
        <w:rPr>
          <w:sz w:val="24"/>
        </w:rPr>
      </w:pPr>
    </w:p>
    <w:p w14:paraId="54A3B1F0">
      <w:pPr>
        <w:pStyle w:val="6"/>
        <w:rPr>
          <w:sz w:val="24"/>
        </w:rPr>
      </w:pPr>
    </w:p>
    <w:p w14:paraId="563F6BFC">
      <w:pPr>
        <w:pStyle w:val="6"/>
        <w:rPr>
          <w:sz w:val="24"/>
        </w:rPr>
      </w:pPr>
    </w:p>
    <w:p w14:paraId="64E01D7B">
      <w:pPr>
        <w:pStyle w:val="6"/>
        <w:rPr>
          <w:sz w:val="24"/>
        </w:rPr>
      </w:pPr>
    </w:p>
    <w:p w14:paraId="4EE2E855">
      <w:pPr>
        <w:pStyle w:val="6"/>
        <w:rPr>
          <w:sz w:val="24"/>
        </w:rPr>
      </w:pPr>
    </w:p>
    <w:p w14:paraId="4BB24B23">
      <w:pPr>
        <w:pStyle w:val="6"/>
        <w:rPr>
          <w:sz w:val="24"/>
        </w:rPr>
      </w:pPr>
    </w:p>
    <w:p w14:paraId="531A76E2">
      <w:pPr>
        <w:pStyle w:val="6"/>
        <w:spacing w:afterLines="100" w:line="360" w:lineRule="auto"/>
        <w:rPr>
          <w:b/>
          <w:sz w:val="24"/>
        </w:rPr>
      </w:pPr>
    </w:p>
    <w:p w14:paraId="24448D8E">
      <w:pPr>
        <w:pStyle w:val="6"/>
        <w:spacing w:afterLines="100" w:line="360" w:lineRule="auto"/>
        <w:rPr>
          <w:b/>
          <w:sz w:val="24"/>
        </w:rPr>
      </w:pPr>
    </w:p>
    <w:p w14:paraId="3D5A97B5">
      <w:pPr>
        <w:pStyle w:val="6"/>
        <w:spacing w:afterLines="100" w:line="360" w:lineRule="auto"/>
        <w:rPr>
          <w:b/>
          <w:sz w:val="24"/>
        </w:rPr>
      </w:pPr>
    </w:p>
    <w:p w14:paraId="5DE5124A">
      <w:pPr>
        <w:pStyle w:val="6"/>
        <w:spacing w:afterLines="100" w:line="360" w:lineRule="auto"/>
        <w:rPr>
          <w:b/>
          <w:sz w:val="24"/>
        </w:rPr>
      </w:pPr>
    </w:p>
    <w:p w14:paraId="094C0FDD">
      <w:pPr>
        <w:pStyle w:val="6"/>
        <w:spacing w:afterLines="100" w:line="360" w:lineRule="auto"/>
        <w:rPr>
          <w:b/>
          <w:sz w:val="24"/>
        </w:rPr>
      </w:pPr>
    </w:p>
    <w:p w14:paraId="3D6A4168">
      <w:pPr>
        <w:spacing w:line="480" w:lineRule="exact"/>
        <w:jc w:val="center"/>
        <w:rPr>
          <w:rFonts w:ascii="宋体"/>
          <w:b/>
          <w:sz w:val="28"/>
          <w:szCs w:val="28"/>
        </w:rPr>
      </w:pPr>
      <w:r>
        <w:rPr>
          <w:rFonts w:hint="eastAsia" w:ascii="宋体" w:hAnsi="宋体"/>
          <w:b/>
          <w:bCs/>
          <w:sz w:val="28"/>
          <w:szCs w:val="28"/>
        </w:rPr>
        <w:t>二、法定代表人</w:t>
      </w:r>
      <w:r>
        <w:rPr>
          <w:rFonts w:hint="eastAsia" w:ascii="宋体" w:hAnsi="宋体"/>
          <w:b/>
          <w:bCs/>
          <w:sz w:val="28"/>
          <w:szCs w:val="28"/>
          <w:lang w:eastAsia="zh-CN"/>
        </w:rPr>
        <w:t>（</w:t>
      </w:r>
      <w:r>
        <w:rPr>
          <w:rFonts w:hint="eastAsia" w:ascii="宋体" w:hAnsi="宋体"/>
          <w:b/>
          <w:bCs/>
          <w:sz w:val="28"/>
          <w:szCs w:val="28"/>
          <w:lang w:val="en-US" w:eastAsia="zh-CN"/>
        </w:rPr>
        <w:t>负责人</w:t>
      </w:r>
      <w:r>
        <w:rPr>
          <w:rFonts w:hint="eastAsia" w:ascii="宋体" w:hAnsi="宋体"/>
          <w:b/>
          <w:bCs/>
          <w:sz w:val="28"/>
          <w:szCs w:val="28"/>
          <w:lang w:eastAsia="zh-CN"/>
        </w:rPr>
        <w:t>）</w:t>
      </w:r>
      <w:r>
        <w:rPr>
          <w:rFonts w:hint="eastAsia" w:ascii="宋体" w:hAnsi="宋体"/>
          <w:b/>
          <w:bCs/>
          <w:sz w:val="28"/>
          <w:szCs w:val="28"/>
        </w:rPr>
        <w:t>身份证明书</w:t>
      </w:r>
    </w:p>
    <w:p w14:paraId="56DFA742">
      <w:pPr>
        <w:spacing w:line="480" w:lineRule="exact"/>
        <w:jc w:val="center"/>
        <w:rPr>
          <w:rFonts w:ascii="宋体"/>
          <w:sz w:val="24"/>
          <w:szCs w:val="21"/>
        </w:rPr>
      </w:pPr>
    </w:p>
    <w:p w14:paraId="2A7AAAA9">
      <w:pPr>
        <w:spacing w:line="600" w:lineRule="exact"/>
        <w:ind w:left="611" w:leftChars="291" w:firstLine="360" w:firstLineChars="150"/>
        <w:rPr>
          <w:rFonts w:ascii="宋体"/>
          <w:sz w:val="24"/>
          <w:szCs w:val="21"/>
        </w:rPr>
      </w:pPr>
      <w:r>
        <w:rPr>
          <w:rFonts w:hint="eastAsia" w:ascii="宋体" w:hAnsi="宋体"/>
          <w:sz w:val="24"/>
          <w:szCs w:val="21"/>
        </w:rPr>
        <w:t>单位名称：</w:t>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hAnsi="宋体"/>
          <w:sz w:val="24"/>
          <w:szCs w:val="21"/>
          <w:u w:val="single"/>
        </w:rPr>
        <w:t xml:space="preserve">             </w:t>
      </w:r>
      <w:r>
        <w:rPr>
          <w:rFonts w:ascii="宋体" w:hAnsi="宋体"/>
          <w:sz w:val="24"/>
          <w:szCs w:val="21"/>
        </w:rPr>
        <w:t xml:space="preserve"> </w:t>
      </w:r>
    </w:p>
    <w:p w14:paraId="43DA2B10">
      <w:pPr>
        <w:spacing w:line="600" w:lineRule="exact"/>
        <w:ind w:left="609" w:leftChars="290" w:firstLine="360" w:firstLineChars="150"/>
        <w:rPr>
          <w:rFonts w:ascii="宋体"/>
          <w:sz w:val="24"/>
          <w:szCs w:val="21"/>
        </w:rPr>
      </w:pPr>
      <w:r>
        <w:rPr>
          <w:rFonts w:hint="eastAsia" w:ascii="宋体" w:hAnsi="宋体"/>
          <w:sz w:val="24"/>
          <w:szCs w:val="21"/>
        </w:rPr>
        <w:t>单位性质：</w:t>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hAnsi="宋体"/>
          <w:sz w:val="24"/>
          <w:szCs w:val="21"/>
          <w:u w:val="single"/>
        </w:rPr>
        <w:t xml:space="preserve">                 </w:t>
      </w:r>
      <w:r>
        <w:rPr>
          <w:rFonts w:ascii="宋体" w:hAnsi="宋体"/>
          <w:sz w:val="24"/>
          <w:szCs w:val="21"/>
        </w:rPr>
        <w:t xml:space="preserve"> </w:t>
      </w:r>
    </w:p>
    <w:p w14:paraId="4E71CCE6">
      <w:pPr>
        <w:spacing w:line="600" w:lineRule="exact"/>
        <w:ind w:left="609" w:leftChars="290" w:firstLine="360" w:firstLineChars="150"/>
        <w:rPr>
          <w:rFonts w:ascii="宋体"/>
          <w:sz w:val="24"/>
          <w:szCs w:val="21"/>
        </w:rPr>
      </w:pPr>
      <w:r>
        <w:rPr>
          <w:rFonts w:hint="eastAsia" w:ascii="宋体" w:hAnsi="宋体"/>
          <w:sz w:val="24"/>
          <w:szCs w:val="21"/>
        </w:rPr>
        <w:t>地</w:t>
      </w:r>
      <w:r>
        <w:rPr>
          <w:rFonts w:ascii="宋体" w:hAnsi="宋体"/>
          <w:sz w:val="24"/>
          <w:szCs w:val="21"/>
        </w:rPr>
        <w:t xml:space="preserve">    </w:t>
      </w:r>
      <w:r>
        <w:rPr>
          <w:rFonts w:hint="eastAsia" w:ascii="宋体" w:hAnsi="宋体"/>
          <w:sz w:val="24"/>
          <w:szCs w:val="21"/>
        </w:rPr>
        <w:t>址：</w:t>
      </w:r>
      <w:r>
        <w:rPr>
          <w:rFonts w:ascii="宋体"/>
          <w:sz w:val="24"/>
          <w:szCs w:val="21"/>
          <w:u w:val="single"/>
        </w:rPr>
        <w:tab/>
      </w:r>
      <w:r>
        <w:rPr>
          <w:rFonts w:ascii="宋体"/>
          <w:sz w:val="24"/>
          <w:szCs w:val="21"/>
          <w:u w:val="single"/>
        </w:rPr>
        <w:tab/>
      </w:r>
      <w:r>
        <w:rPr>
          <w:rFonts w:ascii="宋体" w:hAnsi="宋体"/>
          <w:sz w:val="24"/>
          <w:szCs w:val="21"/>
          <w:u w:val="single"/>
        </w:rPr>
        <w:t xml:space="preserve">  </w:t>
      </w:r>
      <w:r>
        <w:rPr>
          <w:rFonts w:ascii="宋体" w:hAnsi="宋体"/>
          <w:sz w:val="24"/>
          <w:szCs w:val="21"/>
          <w:u w:val="single"/>
        </w:rPr>
        <w:tab/>
      </w:r>
      <w:r>
        <w:rPr>
          <w:rFonts w:ascii="宋体" w:hAnsi="宋体"/>
          <w:sz w:val="24"/>
          <w:szCs w:val="21"/>
          <w:u w:val="single"/>
        </w:rPr>
        <w:t xml:space="preserve">                            </w:t>
      </w:r>
      <w:r>
        <w:rPr>
          <w:rFonts w:ascii="宋体" w:hAnsi="宋体"/>
          <w:sz w:val="24"/>
          <w:szCs w:val="21"/>
          <w:u w:val="single"/>
        </w:rPr>
        <w:tab/>
      </w:r>
      <w:r>
        <w:rPr>
          <w:rFonts w:ascii="宋体" w:hAnsi="宋体"/>
          <w:sz w:val="24"/>
          <w:szCs w:val="21"/>
          <w:u w:val="single"/>
        </w:rPr>
        <w:tab/>
      </w:r>
      <w:r>
        <w:rPr>
          <w:rFonts w:ascii="宋体" w:hAnsi="宋体"/>
          <w:sz w:val="24"/>
          <w:szCs w:val="21"/>
          <w:u w:val="single"/>
        </w:rPr>
        <w:t xml:space="preserve">   </w:t>
      </w:r>
      <w:r>
        <w:rPr>
          <w:rFonts w:ascii="宋体" w:hAnsi="宋体"/>
          <w:sz w:val="24"/>
          <w:szCs w:val="21"/>
        </w:rPr>
        <w:t xml:space="preserve"> </w:t>
      </w:r>
      <w:r>
        <w:rPr>
          <w:rFonts w:ascii="宋体" w:hAnsi="宋体"/>
          <w:sz w:val="24"/>
          <w:szCs w:val="21"/>
        </w:rPr>
        <w:tab/>
      </w:r>
      <w:r>
        <w:rPr>
          <w:rFonts w:ascii="宋体" w:hAnsi="宋体"/>
          <w:sz w:val="24"/>
          <w:szCs w:val="21"/>
        </w:rPr>
        <w:t xml:space="preserve"> </w:t>
      </w:r>
    </w:p>
    <w:p w14:paraId="75740A29">
      <w:pPr>
        <w:spacing w:line="600" w:lineRule="exact"/>
        <w:ind w:left="609" w:leftChars="290" w:firstLine="360" w:firstLineChars="150"/>
        <w:rPr>
          <w:rFonts w:ascii="宋体"/>
          <w:sz w:val="24"/>
          <w:szCs w:val="21"/>
          <w:u w:val="single"/>
        </w:rPr>
      </w:pPr>
      <w:r>
        <w:rPr>
          <w:rFonts w:hint="eastAsia" w:ascii="宋体" w:hAnsi="宋体"/>
          <w:sz w:val="24"/>
          <w:szCs w:val="21"/>
        </w:rPr>
        <w:t>成立时间：</w:t>
      </w:r>
      <w:r>
        <w:rPr>
          <w:rFonts w:ascii="宋体" w:hAnsi="宋体"/>
          <w:sz w:val="24"/>
          <w:szCs w:val="21"/>
          <w:u w:val="single"/>
        </w:rPr>
        <w:t xml:space="preserve">      </w:t>
      </w:r>
      <w:r>
        <w:rPr>
          <w:rFonts w:hint="eastAsia" w:ascii="宋体" w:hAnsi="宋体"/>
          <w:sz w:val="24"/>
          <w:szCs w:val="21"/>
          <w:u w:val="single"/>
        </w:rPr>
        <w:t>年</w:t>
      </w:r>
      <w:r>
        <w:rPr>
          <w:rFonts w:ascii="宋体" w:hAnsi="宋体"/>
          <w:sz w:val="24"/>
          <w:szCs w:val="21"/>
          <w:u w:val="single"/>
        </w:rPr>
        <w:t xml:space="preserve">      </w:t>
      </w:r>
      <w:r>
        <w:rPr>
          <w:rFonts w:hint="eastAsia" w:ascii="宋体" w:hAnsi="宋体"/>
          <w:sz w:val="24"/>
          <w:szCs w:val="21"/>
          <w:u w:val="single"/>
        </w:rPr>
        <w:t>月</w:t>
      </w:r>
      <w:r>
        <w:rPr>
          <w:rFonts w:ascii="宋体" w:hAnsi="宋体"/>
          <w:sz w:val="24"/>
          <w:szCs w:val="21"/>
          <w:u w:val="single"/>
        </w:rPr>
        <w:t xml:space="preserve">      </w:t>
      </w:r>
      <w:r>
        <w:rPr>
          <w:rFonts w:hint="eastAsia" w:ascii="宋体" w:hAnsi="宋体"/>
          <w:sz w:val="24"/>
          <w:szCs w:val="21"/>
          <w:u w:val="single"/>
        </w:rPr>
        <w:t>日</w:t>
      </w:r>
    </w:p>
    <w:p w14:paraId="797FD3ED">
      <w:pPr>
        <w:spacing w:line="600" w:lineRule="exact"/>
        <w:ind w:left="609" w:leftChars="290" w:firstLine="360" w:firstLineChars="150"/>
        <w:rPr>
          <w:rFonts w:ascii="宋体"/>
          <w:sz w:val="24"/>
          <w:szCs w:val="21"/>
        </w:rPr>
      </w:pPr>
      <w:r>
        <w:rPr>
          <w:rFonts w:hint="eastAsia" w:ascii="宋体" w:hAnsi="宋体"/>
          <w:sz w:val="24"/>
          <w:szCs w:val="21"/>
        </w:rPr>
        <w:t>经营期限：</w:t>
      </w:r>
      <w:r>
        <w:rPr>
          <w:rFonts w:ascii="宋体"/>
          <w:sz w:val="24"/>
          <w:szCs w:val="21"/>
          <w:u w:val="single"/>
        </w:rPr>
        <w:tab/>
      </w:r>
      <w:r>
        <w:rPr>
          <w:rFonts w:ascii="宋体" w:hAnsi="宋体"/>
          <w:sz w:val="24"/>
          <w:szCs w:val="21"/>
          <w:u w:val="single"/>
        </w:rPr>
        <w:t xml:space="preserve">                                             </w:t>
      </w:r>
      <w:r>
        <w:rPr>
          <w:rFonts w:ascii="宋体"/>
          <w:sz w:val="24"/>
          <w:szCs w:val="21"/>
        </w:rPr>
        <w:tab/>
      </w:r>
    </w:p>
    <w:p w14:paraId="6C9B18AA">
      <w:pPr>
        <w:spacing w:line="600" w:lineRule="exact"/>
        <w:ind w:left="609" w:leftChars="290" w:firstLine="360" w:firstLineChars="150"/>
        <w:rPr>
          <w:rFonts w:ascii="宋体"/>
          <w:sz w:val="24"/>
          <w:szCs w:val="21"/>
          <w:u w:val="single"/>
        </w:rPr>
      </w:pPr>
      <w:r>
        <w:rPr>
          <w:rFonts w:hint="eastAsia" w:ascii="宋体" w:hAnsi="宋体"/>
          <w:sz w:val="24"/>
          <w:szCs w:val="21"/>
        </w:rPr>
        <w:t>姓</w:t>
      </w:r>
      <w:r>
        <w:rPr>
          <w:rFonts w:ascii="宋体" w:hAnsi="宋体"/>
          <w:sz w:val="24"/>
          <w:szCs w:val="21"/>
        </w:rPr>
        <w:t xml:space="preserve">    </w:t>
      </w:r>
      <w:r>
        <w:rPr>
          <w:rFonts w:hint="eastAsia" w:ascii="宋体" w:hAnsi="宋体"/>
          <w:sz w:val="24"/>
          <w:szCs w:val="21"/>
        </w:rPr>
        <w:t>名：</w:t>
      </w:r>
      <w:r>
        <w:rPr>
          <w:rFonts w:ascii="宋体" w:hAnsi="宋体"/>
          <w:sz w:val="24"/>
          <w:szCs w:val="21"/>
          <w:u w:val="single"/>
        </w:rPr>
        <w:t xml:space="preserve">  </w:t>
      </w:r>
      <w:r>
        <w:rPr>
          <w:rFonts w:hint="eastAsia" w:ascii="宋体" w:hAnsi="宋体"/>
          <w:sz w:val="24"/>
          <w:szCs w:val="21"/>
          <w:u w:val="single"/>
        </w:rPr>
        <w:t>（签字）</w:t>
      </w:r>
      <w:r>
        <w:rPr>
          <w:rFonts w:ascii="宋体" w:hAnsi="宋体"/>
          <w:sz w:val="24"/>
          <w:szCs w:val="21"/>
          <w:u w:val="single"/>
        </w:rPr>
        <w:t xml:space="preserve">     </w:t>
      </w:r>
      <w:r>
        <w:rPr>
          <w:rFonts w:ascii="宋体" w:hAnsi="宋体"/>
          <w:sz w:val="24"/>
          <w:szCs w:val="21"/>
        </w:rPr>
        <w:t xml:space="preserve"> </w:t>
      </w:r>
      <w:r>
        <w:rPr>
          <w:rFonts w:hint="eastAsia" w:ascii="宋体" w:hAnsi="宋体"/>
          <w:sz w:val="24"/>
          <w:szCs w:val="21"/>
        </w:rPr>
        <w:t>性别</w:t>
      </w:r>
      <w:r>
        <w:rPr>
          <w:rFonts w:hint="eastAsia" w:ascii="宋体" w:hAnsi="宋体"/>
          <w:sz w:val="24"/>
          <w:szCs w:val="21"/>
          <w:u w:val="single"/>
        </w:rPr>
        <w:t>：</w:t>
      </w:r>
      <w:r>
        <w:rPr>
          <w:rFonts w:ascii="宋体" w:hAnsi="宋体"/>
          <w:sz w:val="24"/>
          <w:szCs w:val="21"/>
          <w:u w:val="single"/>
        </w:rPr>
        <w:t xml:space="preserve">        </w:t>
      </w:r>
      <w:r>
        <w:rPr>
          <w:rFonts w:hint="eastAsia" w:ascii="宋体" w:hAnsi="宋体"/>
          <w:sz w:val="24"/>
          <w:szCs w:val="21"/>
        </w:rPr>
        <w:t>年龄：</w:t>
      </w:r>
      <w:r>
        <w:rPr>
          <w:rFonts w:ascii="宋体" w:hAnsi="宋体"/>
          <w:sz w:val="24"/>
          <w:szCs w:val="21"/>
          <w:u w:val="single"/>
        </w:rPr>
        <w:t xml:space="preserve">    </w:t>
      </w:r>
      <w:r>
        <w:rPr>
          <w:rFonts w:hint="eastAsia" w:ascii="宋体" w:hAnsi="宋体"/>
          <w:sz w:val="24"/>
          <w:szCs w:val="21"/>
        </w:rPr>
        <w:t>职务：</w:t>
      </w:r>
      <w:r>
        <w:rPr>
          <w:rFonts w:ascii="宋体"/>
          <w:sz w:val="24"/>
          <w:szCs w:val="21"/>
          <w:u w:val="single"/>
        </w:rPr>
        <w:tab/>
      </w:r>
      <w:r>
        <w:rPr>
          <w:rFonts w:ascii="宋体"/>
          <w:sz w:val="24"/>
          <w:szCs w:val="21"/>
          <w:u w:val="single"/>
        </w:rPr>
        <w:tab/>
      </w:r>
    </w:p>
    <w:p w14:paraId="595AE0C8">
      <w:pPr>
        <w:spacing w:line="600" w:lineRule="exact"/>
        <w:ind w:left="609" w:leftChars="290" w:firstLine="360" w:firstLineChars="150"/>
        <w:rPr>
          <w:rFonts w:ascii="宋体"/>
          <w:sz w:val="24"/>
          <w:szCs w:val="21"/>
        </w:rPr>
      </w:pPr>
      <w:r>
        <w:rPr>
          <w:rFonts w:hint="eastAsia" w:ascii="宋体" w:hAnsi="宋体"/>
          <w:sz w:val="24"/>
          <w:szCs w:val="21"/>
        </w:rPr>
        <w:t>系</w:t>
      </w:r>
      <w:r>
        <w:rPr>
          <w:rFonts w:ascii="宋体" w:hAnsi="宋体"/>
          <w:sz w:val="24"/>
          <w:szCs w:val="21"/>
          <w:u w:val="single"/>
        </w:rPr>
        <w:t xml:space="preserve">          </w:t>
      </w:r>
      <w:r>
        <w:rPr>
          <w:rFonts w:hint="eastAsia" w:ascii="宋体" w:hAnsi="宋体"/>
          <w:sz w:val="24"/>
          <w:szCs w:val="21"/>
          <w:u w:val="single"/>
        </w:rPr>
        <w:t>（供应商名称）</w:t>
      </w:r>
      <w:r>
        <w:rPr>
          <w:rFonts w:ascii="宋体" w:hAnsi="宋体"/>
          <w:sz w:val="24"/>
          <w:szCs w:val="21"/>
          <w:u w:val="single"/>
        </w:rPr>
        <w:t xml:space="preserve">                 </w:t>
      </w:r>
      <w:r>
        <w:rPr>
          <w:rFonts w:hint="eastAsia" w:ascii="宋体" w:hAnsi="宋体"/>
          <w:sz w:val="24"/>
          <w:szCs w:val="21"/>
        </w:rPr>
        <w:t>的法定代表人</w:t>
      </w:r>
      <w:r>
        <w:rPr>
          <w:rFonts w:hint="eastAsia" w:ascii="宋体" w:hAnsi="宋体"/>
          <w:sz w:val="24"/>
          <w:szCs w:val="21"/>
          <w:lang w:eastAsia="zh-CN"/>
        </w:rPr>
        <w:t>（</w:t>
      </w:r>
      <w:r>
        <w:rPr>
          <w:rFonts w:hint="eastAsia" w:ascii="宋体" w:hAnsi="宋体"/>
          <w:sz w:val="24"/>
          <w:szCs w:val="21"/>
          <w:lang w:val="en-US" w:eastAsia="zh-CN"/>
        </w:rPr>
        <w:t>负责人</w:t>
      </w:r>
      <w:r>
        <w:rPr>
          <w:rFonts w:hint="eastAsia" w:ascii="宋体" w:hAnsi="宋体"/>
          <w:sz w:val="24"/>
          <w:szCs w:val="21"/>
          <w:lang w:eastAsia="zh-CN"/>
        </w:rPr>
        <w:t>）</w:t>
      </w:r>
      <w:r>
        <w:rPr>
          <w:rFonts w:hint="eastAsia" w:ascii="宋体" w:hAnsi="宋体"/>
          <w:sz w:val="24"/>
          <w:szCs w:val="21"/>
        </w:rPr>
        <w:t>。</w:t>
      </w:r>
    </w:p>
    <w:p w14:paraId="06C121B5">
      <w:pPr>
        <w:spacing w:line="600" w:lineRule="exact"/>
        <w:ind w:left="610"/>
        <w:rPr>
          <w:rFonts w:ascii="宋体"/>
          <w:sz w:val="24"/>
          <w:szCs w:val="21"/>
        </w:rPr>
      </w:pPr>
    </w:p>
    <w:p w14:paraId="522395F8">
      <w:pPr>
        <w:spacing w:line="600" w:lineRule="exact"/>
        <w:ind w:left="609" w:leftChars="290" w:firstLine="480" w:firstLineChars="200"/>
        <w:rPr>
          <w:rFonts w:ascii="宋体"/>
          <w:sz w:val="24"/>
          <w:szCs w:val="21"/>
        </w:rPr>
      </w:pPr>
      <w:r>
        <w:rPr>
          <w:rFonts w:hint="eastAsia" w:ascii="宋体" w:hAnsi="宋体"/>
          <w:sz w:val="24"/>
          <w:szCs w:val="21"/>
        </w:rPr>
        <w:t>特此证明。</w:t>
      </w:r>
    </w:p>
    <w:p w14:paraId="1DB5E284">
      <w:pPr>
        <w:tabs>
          <w:tab w:val="left" w:pos="720"/>
          <w:tab w:val="left" w:pos="900"/>
        </w:tabs>
        <w:spacing w:line="600" w:lineRule="exact"/>
        <w:ind w:left="560"/>
        <w:rPr>
          <w:rFonts w:ascii="宋体"/>
          <w:sz w:val="24"/>
          <w:szCs w:val="21"/>
        </w:rPr>
      </w:pPr>
    </w:p>
    <w:p w14:paraId="502F9368">
      <w:pPr>
        <w:tabs>
          <w:tab w:val="left" w:pos="720"/>
          <w:tab w:val="left" w:pos="900"/>
        </w:tabs>
        <w:spacing w:line="600" w:lineRule="exact"/>
        <w:ind w:left="5040" w:leftChars="2400" w:firstLine="120" w:firstLineChars="50"/>
        <w:rPr>
          <w:rFonts w:ascii="宋体"/>
          <w:sz w:val="24"/>
          <w:szCs w:val="21"/>
          <w:u w:val="single"/>
        </w:rPr>
      </w:pPr>
      <w:r>
        <w:rPr>
          <w:rFonts w:hint="eastAsia" w:ascii="宋体" w:hAnsi="宋体"/>
          <w:sz w:val="24"/>
          <w:szCs w:val="21"/>
        </w:rPr>
        <w:t>供应商：</w:t>
      </w:r>
      <w:r>
        <w:rPr>
          <w:rFonts w:ascii="宋体" w:hAnsi="宋体"/>
          <w:sz w:val="24"/>
          <w:szCs w:val="21"/>
          <w:u w:val="single"/>
        </w:rPr>
        <w:t xml:space="preserve">    </w:t>
      </w:r>
      <w:r>
        <w:rPr>
          <w:rFonts w:hint="eastAsia" w:ascii="宋体" w:hAnsi="宋体"/>
          <w:sz w:val="24"/>
          <w:szCs w:val="21"/>
          <w:u w:val="single"/>
        </w:rPr>
        <w:t>（盖章）</w:t>
      </w:r>
    </w:p>
    <w:p w14:paraId="6144CC89">
      <w:pPr>
        <w:tabs>
          <w:tab w:val="left" w:pos="720"/>
          <w:tab w:val="left" w:pos="900"/>
        </w:tabs>
        <w:spacing w:line="600" w:lineRule="exact"/>
        <w:jc w:val="right"/>
        <w:rPr>
          <w:rFonts w:ascii="宋体"/>
          <w:sz w:val="24"/>
          <w:szCs w:val="21"/>
        </w:rPr>
      </w:pPr>
      <w:r>
        <w:rPr>
          <w:rFonts w:hint="eastAsia" w:ascii="宋体" w:hAnsi="宋体"/>
          <w:sz w:val="24"/>
          <w:szCs w:val="21"/>
        </w:rPr>
        <w:t>日</w:t>
      </w:r>
      <w:r>
        <w:rPr>
          <w:rFonts w:ascii="宋体" w:hAnsi="宋体"/>
          <w:sz w:val="24"/>
          <w:szCs w:val="21"/>
        </w:rPr>
        <w:t xml:space="preserve">  </w:t>
      </w:r>
      <w:r>
        <w:rPr>
          <w:rFonts w:hint="eastAsia" w:ascii="宋体" w:hAnsi="宋体"/>
          <w:sz w:val="24"/>
          <w:szCs w:val="21"/>
        </w:rPr>
        <w:t>期：</w:t>
      </w:r>
      <w:r>
        <w:rPr>
          <w:rFonts w:ascii="宋体" w:hAnsi="宋体"/>
          <w:sz w:val="24"/>
          <w:szCs w:val="21"/>
        </w:rPr>
        <w:t xml:space="preserve">      </w:t>
      </w:r>
      <w:r>
        <w:rPr>
          <w:rFonts w:hint="eastAsia" w:ascii="宋体" w:hAnsi="宋体"/>
          <w:sz w:val="24"/>
          <w:szCs w:val="21"/>
        </w:rPr>
        <w:t>年</w:t>
      </w:r>
      <w:r>
        <w:rPr>
          <w:rFonts w:ascii="宋体" w:hAnsi="宋体"/>
          <w:sz w:val="24"/>
          <w:szCs w:val="21"/>
        </w:rPr>
        <w:t xml:space="preserve">     </w:t>
      </w:r>
      <w:r>
        <w:rPr>
          <w:rFonts w:hint="eastAsia" w:ascii="宋体" w:hAnsi="宋体"/>
          <w:sz w:val="24"/>
          <w:szCs w:val="21"/>
        </w:rPr>
        <w:t>月</w:t>
      </w:r>
      <w:r>
        <w:rPr>
          <w:rFonts w:ascii="宋体" w:hAnsi="宋体"/>
          <w:sz w:val="24"/>
          <w:szCs w:val="21"/>
        </w:rPr>
        <w:t xml:space="preserve">     </w:t>
      </w:r>
      <w:r>
        <w:rPr>
          <w:rFonts w:hint="eastAsia" w:ascii="宋体" w:hAnsi="宋体"/>
          <w:sz w:val="24"/>
          <w:szCs w:val="21"/>
        </w:rPr>
        <w:t>日</w:t>
      </w:r>
    </w:p>
    <w:p w14:paraId="79F05D2F">
      <w:pPr>
        <w:pStyle w:val="6"/>
        <w:spacing w:afterLines="100" w:line="360" w:lineRule="auto"/>
        <w:rPr>
          <w:b/>
          <w:sz w:val="24"/>
        </w:rPr>
      </w:pPr>
    </w:p>
    <w:p w14:paraId="6A47C7CC">
      <w:pPr>
        <w:pStyle w:val="6"/>
        <w:spacing w:afterLines="100" w:line="360" w:lineRule="auto"/>
        <w:rPr>
          <w:b/>
          <w:sz w:val="24"/>
        </w:rPr>
      </w:pPr>
    </w:p>
    <w:p w14:paraId="4A1E6BC7">
      <w:pPr>
        <w:pStyle w:val="6"/>
        <w:spacing w:afterLines="100" w:line="360" w:lineRule="auto"/>
        <w:rPr>
          <w:b/>
          <w:sz w:val="24"/>
        </w:rPr>
      </w:pPr>
    </w:p>
    <w:p w14:paraId="52F4AF11">
      <w:pPr>
        <w:pStyle w:val="6"/>
        <w:spacing w:afterLines="100" w:line="360" w:lineRule="auto"/>
        <w:rPr>
          <w:b/>
          <w:sz w:val="24"/>
        </w:rPr>
      </w:pPr>
    </w:p>
    <w:p w14:paraId="397F75DA">
      <w:pPr>
        <w:pStyle w:val="6"/>
        <w:spacing w:afterLines="100" w:line="360" w:lineRule="auto"/>
        <w:rPr>
          <w:b/>
          <w:sz w:val="24"/>
        </w:rPr>
      </w:pPr>
    </w:p>
    <w:p w14:paraId="1EA4985C">
      <w:pPr>
        <w:pStyle w:val="6"/>
        <w:jc w:val="center"/>
        <w:rPr>
          <w:szCs w:val="28"/>
        </w:rPr>
      </w:pPr>
      <w:r>
        <w:rPr>
          <w:rFonts w:hint="eastAsia"/>
          <w:b/>
          <w:szCs w:val="28"/>
        </w:rPr>
        <w:t>三、</w:t>
      </w:r>
      <w:r>
        <w:rPr>
          <w:b/>
          <w:szCs w:val="28"/>
        </w:rPr>
        <w:t xml:space="preserve"> </w:t>
      </w:r>
      <w:r>
        <w:rPr>
          <w:rFonts w:hint="eastAsia"/>
          <w:b/>
          <w:szCs w:val="28"/>
        </w:rPr>
        <w:t>法人代表授权委托书</w:t>
      </w:r>
    </w:p>
    <w:p w14:paraId="7129D28A">
      <w:pPr>
        <w:pStyle w:val="6"/>
        <w:rPr>
          <w:sz w:val="24"/>
        </w:rPr>
      </w:pPr>
      <w:r>
        <w:rPr>
          <w:sz w:val="24"/>
        </w:rPr>
        <w:t>_____________________:</w:t>
      </w:r>
    </w:p>
    <w:p w14:paraId="1E0B39BA">
      <w:pPr>
        <w:pStyle w:val="6"/>
        <w:ind w:firstLine="480"/>
        <w:rPr>
          <w:sz w:val="24"/>
        </w:rPr>
      </w:pPr>
      <w:r>
        <w:rPr>
          <w:sz w:val="24"/>
        </w:rPr>
        <w:t>______________(</w:t>
      </w:r>
      <w:r>
        <w:rPr>
          <w:rFonts w:hint="eastAsia"/>
          <w:sz w:val="24"/>
        </w:rPr>
        <w:t>供应商全称</w:t>
      </w:r>
      <w:r>
        <w:rPr>
          <w:sz w:val="24"/>
        </w:rPr>
        <w:t>)</w:t>
      </w:r>
      <w:r>
        <w:rPr>
          <w:rFonts w:hint="eastAsia"/>
          <w:sz w:val="24"/>
        </w:rPr>
        <w:t>法定代表人</w:t>
      </w:r>
      <w:r>
        <w:rPr>
          <w:sz w:val="24"/>
        </w:rPr>
        <w:t>______</w:t>
      </w:r>
      <w:r>
        <w:rPr>
          <w:rFonts w:hint="eastAsia"/>
          <w:sz w:val="24"/>
        </w:rPr>
        <w:t>授权</w:t>
      </w:r>
      <w:r>
        <w:rPr>
          <w:sz w:val="24"/>
        </w:rPr>
        <w:t>_______(</w:t>
      </w:r>
      <w:r>
        <w:rPr>
          <w:rFonts w:hint="eastAsia"/>
          <w:sz w:val="24"/>
        </w:rPr>
        <w:t>全权代表姓名</w:t>
      </w:r>
      <w:r>
        <w:rPr>
          <w:sz w:val="24"/>
        </w:rPr>
        <w:t>)</w:t>
      </w:r>
      <w:r>
        <w:rPr>
          <w:rFonts w:hint="eastAsia"/>
          <w:sz w:val="24"/>
        </w:rPr>
        <w:t>为全权代表，参加贵处组织的</w:t>
      </w:r>
      <w:r>
        <w:rPr>
          <w:sz w:val="24"/>
        </w:rPr>
        <w:t xml:space="preserve">___________ </w:t>
      </w:r>
      <w:r>
        <w:rPr>
          <w:rFonts w:hint="eastAsia"/>
          <w:sz w:val="24"/>
        </w:rPr>
        <w:t>项目</w:t>
      </w:r>
      <w:r>
        <w:rPr>
          <w:sz w:val="24"/>
        </w:rPr>
        <w:t>___________</w:t>
      </w:r>
      <w:r>
        <w:rPr>
          <w:rFonts w:hint="eastAsia"/>
          <w:sz w:val="24"/>
        </w:rPr>
        <w:t>（</w:t>
      </w:r>
      <w:r>
        <w:rPr>
          <w:rFonts w:hint="eastAsia"/>
          <w:sz w:val="24"/>
          <w:lang w:eastAsia="zh-CN"/>
        </w:rPr>
        <w:t>磋商</w:t>
      </w:r>
      <w:r>
        <w:rPr>
          <w:rFonts w:hint="eastAsia"/>
          <w:sz w:val="24"/>
        </w:rPr>
        <w:t>编号）</w:t>
      </w:r>
      <w:r>
        <w:rPr>
          <w:rFonts w:hint="eastAsia"/>
          <w:sz w:val="24"/>
          <w:lang w:eastAsia="zh-CN"/>
        </w:rPr>
        <w:t>磋商</w:t>
      </w:r>
      <w:r>
        <w:rPr>
          <w:rFonts w:hint="eastAsia"/>
          <w:sz w:val="24"/>
        </w:rPr>
        <w:t>活动，全权处理</w:t>
      </w:r>
      <w:r>
        <w:rPr>
          <w:rFonts w:hint="eastAsia"/>
          <w:sz w:val="24"/>
          <w:lang w:eastAsia="zh-CN"/>
        </w:rPr>
        <w:t>磋商</w:t>
      </w:r>
      <w:r>
        <w:rPr>
          <w:rFonts w:hint="eastAsia"/>
          <w:sz w:val="24"/>
        </w:rPr>
        <w:t>活动中的一切事宜。</w:t>
      </w:r>
    </w:p>
    <w:p w14:paraId="0CDC44B5">
      <w:pPr>
        <w:pStyle w:val="6"/>
        <w:ind w:firstLine="480"/>
        <w:rPr>
          <w:sz w:val="24"/>
        </w:rPr>
      </w:pPr>
    </w:p>
    <w:tbl>
      <w:tblPr>
        <w:tblStyle w:val="7"/>
        <w:tblW w:w="5220"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14:paraId="7AE8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5220" w:type="dxa"/>
            <w:vAlign w:val="center"/>
          </w:tcPr>
          <w:p w14:paraId="09B74026">
            <w:pPr>
              <w:pStyle w:val="6"/>
              <w:jc w:val="center"/>
              <w:rPr>
                <w:b/>
                <w:kern w:val="2"/>
                <w:sz w:val="24"/>
                <w:szCs w:val="22"/>
              </w:rPr>
            </w:pPr>
            <w:r>
              <w:rPr>
                <w:rFonts w:hint="eastAsia"/>
                <w:b/>
                <w:kern w:val="2"/>
                <w:sz w:val="24"/>
                <w:szCs w:val="22"/>
              </w:rPr>
              <w:t>授权代表人身份证复印件</w:t>
            </w:r>
          </w:p>
        </w:tc>
      </w:tr>
    </w:tbl>
    <w:p w14:paraId="7B01BEED">
      <w:pPr>
        <w:pStyle w:val="6"/>
        <w:rPr>
          <w:sz w:val="24"/>
        </w:rPr>
      </w:pPr>
    </w:p>
    <w:p w14:paraId="1FB90678">
      <w:pPr>
        <w:pStyle w:val="6"/>
        <w:ind w:firstLine="3840" w:firstLineChars="1600"/>
        <w:rPr>
          <w:sz w:val="24"/>
        </w:rPr>
      </w:pPr>
      <w:r>
        <w:rPr>
          <w:rFonts w:hint="eastAsia"/>
          <w:sz w:val="24"/>
        </w:rPr>
        <w:t>供应商（公章）：</w:t>
      </w:r>
    </w:p>
    <w:p w14:paraId="700A9063">
      <w:pPr>
        <w:pStyle w:val="6"/>
        <w:ind w:firstLine="3840" w:firstLineChars="1600"/>
        <w:rPr>
          <w:sz w:val="24"/>
        </w:rPr>
      </w:pPr>
      <w:r>
        <w:rPr>
          <w:rFonts w:hint="eastAsia"/>
          <w:sz w:val="24"/>
        </w:rPr>
        <w:t>法定代表人（签章）：</w:t>
      </w:r>
    </w:p>
    <w:p w14:paraId="3E690092">
      <w:pPr>
        <w:pStyle w:val="6"/>
        <w:rPr>
          <w:sz w:val="24"/>
        </w:rPr>
      </w:pPr>
      <w:r>
        <w:rPr>
          <w:sz w:val="24"/>
        </w:rPr>
        <w:t xml:space="preserve">                                </w:t>
      </w:r>
      <w:r>
        <w:rPr>
          <w:rFonts w:hint="eastAsia"/>
          <w:sz w:val="24"/>
        </w:rPr>
        <w:t>日</w:t>
      </w:r>
      <w:r>
        <w:rPr>
          <w:sz w:val="24"/>
        </w:rPr>
        <w:t xml:space="preserve">    </w:t>
      </w:r>
      <w:r>
        <w:rPr>
          <w:rFonts w:hint="eastAsia"/>
          <w:sz w:val="24"/>
        </w:rPr>
        <w:t>期：</w:t>
      </w:r>
    </w:p>
    <w:p w14:paraId="06156B8E">
      <w:pPr>
        <w:pStyle w:val="6"/>
        <w:rPr>
          <w:sz w:val="24"/>
        </w:rPr>
      </w:pPr>
    </w:p>
    <w:p w14:paraId="608D2FA5">
      <w:pPr>
        <w:pStyle w:val="6"/>
        <w:rPr>
          <w:sz w:val="24"/>
        </w:rPr>
      </w:pPr>
      <w:r>
        <w:rPr>
          <w:rFonts w:hint="eastAsia"/>
          <w:sz w:val="24"/>
        </w:rPr>
        <w:t>附：</w:t>
      </w:r>
    </w:p>
    <w:p w14:paraId="00E0DFCA">
      <w:pPr>
        <w:pStyle w:val="6"/>
        <w:rPr>
          <w:sz w:val="24"/>
        </w:rPr>
      </w:pPr>
      <w:r>
        <w:rPr>
          <w:rFonts w:hint="eastAsia"/>
          <w:sz w:val="24"/>
        </w:rPr>
        <w:t>全权代表姓名：</w:t>
      </w:r>
    </w:p>
    <w:p w14:paraId="105EC981">
      <w:pPr>
        <w:pStyle w:val="6"/>
        <w:rPr>
          <w:sz w:val="24"/>
        </w:rPr>
      </w:pPr>
      <w:r>
        <w:rPr>
          <w:rFonts w:hint="eastAsia"/>
          <w:sz w:val="24"/>
        </w:rPr>
        <w:t>职</w:t>
      </w:r>
      <w:r>
        <w:rPr>
          <w:sz w:val="24"/>
        </w:rPr>
        <w:t xml:space="preserve">        </w:t>
      </w:r>
      <w:r>
        <w:rPr>
          <w:rFonts w:hint="eastAsia"/>
          <w:sz w:val="24"/>
        </w:rPr>
        <w:t>务：</w:t>
      </w:r>
    </w:p>
    <w:p w14:paraId="5879FF90">
      <w:pPr>
        <w:pStyle w:val="6"/>
        <w:rPr>
          <w:sz w:val="24"/>
        </w:rPr>
      </w:pPr>
      <w:r>
        <w:rPr>
          <w:rFonts w:hint="eastAsia"/>
          <w:sz w:val="24"/>
        </w:rPr>
        <w:t>详细通讯地址：</w:t>
      </w:r>
    </w:p>
    <w:p w14:paraId="788ED6F6">
      <w:pPr>
        <w:pStyle w:val="6"/>
        <w:rPr>
          <w:sz w:val="24"/>
        </w:rPr>
      </w:pPr>
      <w:r>
        <w:rPr>
          <w:rFonts w:hint="eastAsia"/>
          <w:sz w:val="24"/>
        </w:rPr>
        <w:t>邮</w:t>
      </w:r>
      <w:r>
        <w:rPr>
          <w:sz w:val="24"/>
        </w:rPr>
        <w:t xml:space="preserve"> </w:t>
      </w:r>
      <w:r>
        <w:rPr>
          <w:rFonts w:hint="eastAsia"/>
          <w:sz w:val="24"/>
        </w:rPr>
        <w:t>政</w:t>
      </w:r>
      <w:r>
        <w:rPr>
          <w:sz w:val="24"/>
        </w:rPr>
        <w:t xml:space="preserve">  </w:t>
      </w:r>
      <w:r>
        <w:rPr>
          <w:rFonts w:hint="eastAsia"/>
          <w:sz w:val="24"/>
        </w:rPr>
        <w:t>编</w:t>
      </w:r>
      <w:r>
        <w:rPr>
          <w:sz w:val="24"/>
        </w:rPr>
        <w:t xml:space="preserve"> </w:t>
      </w:r>
      <w:r>
        <w:rPr>
          <w:rFonts w:hint="eastAsia"/>
          <w:sz w:val="24"/>
        </w:rPr>
        <w:t>码：</w:t>
      </w:r>
    </w:p>
    <w:p w14:paraId="13480EA3">
      <w:pPr>
        <w:pStyle w:val="6"/>
        <w:rPr>
          <w:sz w:val="24"/>
        </w:rPr>
      </w:pPr>
      <w:r>
        <w:rPr>
          <w:rFonts w:hint="eastAsia"/>
          <w:sz w:val="24"/>
        </w:rPr>
        <w:t>传</w:t>
      </w:r>
      <w:r>
        <w:rPr>
          <w:sz w:val="24"/>
        </w:rPr>
        <w:t xml:space="preserve">        </w:t>
      </w:r>
      <w:r>
        <w:rPr>
          <w:rFonts w:hint="eastAsia"/>
          <w:sz w:val="24"/>
        </w:rPr>
        <w:t>真：</w:t>
      </w:r>
    </w:p>
    <w:p w14:paraId="73F38DEA">
      <w:pPr>
        <w:pStyle w:val="6"/>
        <w:rPr>
          <w:sz w:val="24"/>
        </w:rPr>
      </w:pPr>
      <w:r>
        <w:rPr>
          <w:rFonts w:hint="eastAsia"/>
          <w:sz w:val="24"/>
        </w:rPr>
        <w:t>电</w:t>
      </w:r>
      <w:r>
        <w:rPr>
          <w:sz w:val="24"/>
        </w:rPr>
        <w:t xml:space="preserve">        </w:t>
      </w:r>
      <w:r>
        <w:rPr>
          <w:rFonts w:hint="eastAsia"/>
          <w:sz w:val="24"/>
        </w:rPr>
        <w:t>话：</w:t>
      </w:r>
    </w:p>
    <w:p w14:paraId="13BD1B8F">
      <w:pPr>
        <w:pStyle w:val="6"/>
        <w:spacing w:afterLines="100" w:line="360" w:lineRule="auto"/>
        <w:rPr>
          <w:b/>
          <w:sz w:val="24"/>
        </w:rPr>
      </w:pPr>
    </w:p>
    <w:p w14:paraId="3CC15843">
      <w:pPr>
        <w:pStyle w:val="6"/>
        <w:jc w:val="center"/>
        <w:rPr>
          <w:rFonts w:hint="eastAsia"/>
          <w:b/>
          <w:szCs w:val="28"/>
        </w:rPr>
      </w:pPr>
    </w:p>
    <w:p w14:paraId="257110B6">
      <w:pPr>
        <w:pStyle w:val="6"/>
        <w:jc w:val="center"/>
        <w:rPr>
          <w:rFonts w:hint="eastAsia"/>
          <w:b/>
          <w:szCs w:val="28"/>
        </w:rPr>
      </w:pPr>
    </w:p>
    <w:p w14:paraId="1E440BFA">
      <w:pPr>
        <w:pStyle w:val="6"/>
        <w:jc w:val="center"/>
        <w:rPr>
          <w:rFonts w:hint="eastAsia"/>
          <w:b/>
          <w:szCs w:val="28"/>
        </w:rPr>
      </w:pPr>
    </w:p>
    <w:p w14:paraId="40557CA3">
      <w:pPr>
        <w:pStyle w:val="6"/>
        <w:jc w:val="center"/>
        <w:rPr>
          <w:rFonts w:hint="eastAsia"/>
          <w:b/>
          <w:szCs w:val="28"/>
        </w:rPr>
      </w:pPr>
      <w:r>
        <w:rPr>
          <w:rFonts w:hint="eastAsia"/>
          <w:b/>
          <w:szCs w:val="28"/>
        </w:rPr>
        <w:t>四、</w:t>
      </w:r>
      <w:r>
        <w:rPr>
          <w:rFonts w:hint="eastAsia"/>
          <w:b/>
          <w:szCs w:val="28"/>
          <w:lang w:eastAsia="zh-CN"/>
        </w:rPr>
        <w:t>磋商</w:t>
      </w:r>
      <w:r>
        <w:rPr>
          <w:rFonts w:hint="eastAsia"/>
          <w:b/>
          <w:szCs w:val="28"/>
        </w:rPr>
        <w:t>报价表</w:t>
      </w:r>
    </w:p>
    <w:p w14:paraId="4EDA21C4">
      <w:pPr>
        <w:pStyle w:val="6"/>
        <w:tabs>
          <w:tab w:val="right" w:pos="8278"/>
        </w:tabs>
        <w:spacing w:line="240" w:lineRule="auto"/>
        <w:rPr>
          <w:sz w:val="24"/>
        </w:rPr>
      </w:pPr>
    </w:p>
    <w:p w14:paraId="4E147EB0">
      <w:pPr>
        <w:pStyle w:val="6"/>
        <w:tabs>
          <w:tab w:val="right" w:pos="8278"/>
        </w:tabs>
        <w:spacing w:line="240" w:lineRule="auto"/>
        <w:ind w:firstLine="360" w:firstLineChars="150"/>
        <w:rPr>
          <w:sz w:val="24"/>
        </w:rPr>
      </w:pPr>
    </w:p>
    <w:p w14:paraId="7F5F2604">
      <w:pPr>
        <w:pStyle w:val="6"/>
        <w:tabs>
          <w:tab w:val="right" w:pos="8278"/>
        </w:tabs>
        <w:spacing w:line="240" w:lineRule="auto"/>
        <w:ind w:firstLine="360" w:firstLineChars="150"/>
        <w:rPr>
          <w:rFonts w:hint="eastAsia"/>
          <w:sz w:val="24"/>
        </w:rPr>
      </w:pPr>
    </w:p>
    <w:p w14:paraId="530476C2">
      <w:pPr>
        <w:snapToGrid w:val="0"/>
        <w:spacing w:line="360" w:lineRule="auto"/>
        <w:rPr>
          <w:rFonts w:ascii="宋体" w:hAnsi="宋体" w:cs="仿宋_GB2312"/>
          <w:highlight w:val="none"/>
        </w:rPr>
      </w:pPr>
      <w:r>
        <w:rPr>
          <w:rFonts w:hint="eastAsia" w:ascii="宋体" w:hAnsi="宋体" w:cs="仿宋_GB2312"/>
          <w:highlight w:val="none"/>
        </w:rPr>
        <w:t>响应供应商：（盖章）</w:t>
      </w:r>
    </w:p>
    <w:p w14:paraId="5BD1AB88">
      <w:pPr>
        <w:snapToGrid w:val="0"/>
        <w:spacing w:line="360" w:lineRule="auto"/>
        <w:rPr>
          <w:rFonts w:ascii="宋体" w:hAnsi="宋体"/>
          <w:highlight w:val="none"/>
        </w:rPr>
      </w:pPr>
      <w:r>
        <w:rPr>
          <w:rFonts w:hint="eastAsia" w:ascii="宋体" w:hAnsi="宋体"/>
          <w:highlight w:val="none"/>
        </w:rPr>
        <w:t>响应单位法人授权代表（签字或盖章）：</w:t>
      </w:r>
    </w:p>
    <w:p w14:paraId="7223B114">
      <w:pPr>
        <w:snapToGrid w:val="0"/>
        <w:spacing w:line="360" w:lineRule="auto"/>
        <w:rPr>
          <w:rFonts w:ascii="宋体" w:hAnsi="宋体" w:cs="宋体"/>
          <w:b/>
          <w:kern w:val="0"/>
          <w:highlight w:val="none"/>
        </w:rPr>
      </w:pPr>
      <w:r>
        <w:rPr>
          <w:rFonts w:hint="eastAsia" w:ascii="宋体" w:hAnsi="宋体"/>
          <w:highlight w:val="none"/>
        </w:rPr>
        <w:t>日期：</w:t>
      </w:r>
    </w:p>
    <w:p w14:paraId="16D9A212">
      <w:pPr>
        <w:pStyle w:val="6"/>
        <w:tabs>
          <w:tab w:val="right" w:pos="8278"/>
        </w:tabs>
        <w:spacing w:line="240" w:lineRule="auto"/>
        <w:ind w:firstLine="361" w:firstLineChars="150"/>
        <w:rPr>
          <w:sz w:val="24"/>
        </w:rPr>
      </w:pPr>
      <w:r>
        <w:rPr>
          <w:rFonts w:hint="eastAsia" w:ascii="宋体" w:hAnsi="宋体"/>
          <w:b/>
          <w:sz w:val="24"/>
          <w:highlight w:val="none"/>
        </w:rPr>
        <w:t>注：1、</w:t>
      </w:r>
      <w:r>
        <w:rPr>
          <w:rFonts w:ascii="宋体" w:hAnsi="宋体"/>
          <w:b/>
          <w:sz w:val="24"/>
          <w:highlight w:val="none"/>
        </w:rPr>
        <w:t>本表</w:t>
      </w:r>
      <w:r>
        <w:rPr>
          <w:rFonts w:hint="eastAsia" w:ascii="宋体" w:hAnsi="宋体"/>
          <w:b/>
          <w:sz w:val="24"/>
          <w:highlight w:val="none"/>
        </w:rPr>
        <w:t>为格式表</w:t>
      </w:r>
      <w:r>
        <w:rPr>
          <w:rFonts w:ascii="宋体" w:hAnsi="宋体"/>
          <w:b/>
          <w:sz w:val="24"/>
          <w:highlight w:val="none"/>
        </w:rPr>
        <w:t>，</w:t>
      </w:r>
      <w:r>
        <w:rPr>
          <w:rFonts w:hint="eastAsia" w:ascii="宋体" w:hAnsi="宋体"/>
          <w:b/>
          <w:sz w:val="24"/>
          <w:highlight w:val="none"/>
        </w:rPr>
        <w:t>不得自行改动，必须提供</w:t>
      </w:r>
      <w:r>
        <w:rPr>
          <w:rFonts w:ascii="宋体" w:hAnsi="宋体"/>
          <w:b/>
          <w:sz w:val="24"/>
          <w:highlight w:val="none"/>
        </w:rPr>
        <w:t>。</w:t>
      </w:r>
    </w:p>
    <w:p w14:paraId="5CD5C71F">
      <w:pPr>
        <w:pStyle w:val="6"/>
        <w:jc w:val="center"/>
        <w:rPr>
          <w:rFonts w:hint="eastAsia"/>
          <w:b/>
          <w:szCs w:val="28"/>
        </w:rPr>
      </w:pPr>
      <w:r>
        <w:rPr>
          <w:rFonts w:hint="eastAsia"/>
          <w:b/>
          <w:szCs w:val="28"/>
          <w:lang w:val="en-US" w:eastAsia="zh-CN"/>
        </w:rPr>
        <w:br w:type="page"/>
      </w:r>
      <w:r>
        <w:rPr>
          <w:rFonts w:hint="eastAsia"/>
          <w:b/>
          <w:szCs w:val="28"/>
          <w:lang w:val="en-US" w:eastAsia="zh-CN"/>
        </w:rPr>
        <w:t>四</w:t>
      </w:r>
      <w:r>
        <w:rPr>
          <w:rFonts w:hint="eastAsia"/>
          <w:b/>
          <w:szCs w:val="28"/>
        </w:rPr>
        <w:t>、小微企业声明函（小微企业提供）</w:t>
      </w:r>
    </w:p>
    <w:p w14:paraId="6B221686">
      <w:pPr>
        <w:adjustRightInd w:val="0"/>
        <w:snapToGrid w:val="0"/>
        <w:spacing w:line="460" w:lineRule="exact"/>
        <w:rPr>
          <w:rFonts w:ascii="宋体"/>
          <w:sz w:val="24"/>
          <w:u w:val="single"/>
        </w:rPr>
      </w:pPr>
      <w:r>
        <w:rPr>
          <w:rFonts w:hint="eastAsia" w:ascii="宋体" w:hAnsi="宋体"/>
          <w:sz w:val="24"/>
        </w:rPr>
        <w:t>项目编号、包号：</w:t>
      </w:r>
      <w:r>
        <w:rPr>
          <w:rFonts w:ascii="宋体" w:hAnsi="宋体"/>
          <w:sz w:val="24"/>
          <w:u w:val="single"/>
        </w:rPr>
        <w:t xml:space="preserve">            </w:t>
      </w:r>
    </w:p>
    <w:p w14:paraId="6B9BA086">
      <w:pPr>
        <w:adjustRightInd w:val="0"/>
        <w:snapToGrid w:val="0"/>
        <w:spacing w:line="460" w:lineRule="exact"/>
        <w:ind w:firstLine="480" w:firstLineChars="200"/>
        <w:rPr>
          <w:rFonts w:ascii="宋体"/>
          <w:sz w:val="24"/>
        </w:rPr>
      </w:pPr>
      <w:r>
        <w:rPr>
          <w:rFonts w:hint="eastAsia" w:ascii="宋体" w:hAnsi="宋体"/>
          <w:sz w:val="24"/>
        </w:rPr>
        <w:t>本公司郑重声明，根据《政府采购促进中小企业发展暂行办法》（财库【</w:t>
      </w:r>
      <w:r>
        <w:rPr>
          <w:rFonts w:ascii="宋体" w:hAnsi="宋体"/>
          <w:sz w:val="24"/>
        </w:rPr>
        <w:t>2011</w:t>
      </w:r>
      <w:r>
        <w:rPr>
          <w:rFonts w:hint="eastAsia" w:ascii="宋体" w:hAnsi="宋体"/>
          <w:sz w:val="24"/>
        </w:rPr>
        <w:t>】</w:t>
      </w:r>
      <w:r>
        <w:rPr>
          <w:rFonts w:ascii="宋体" w:hAnsi="宋体"/>
          <w:sz w:val="24"/>
        </w:rPr>
        <w:t>181</w:t>
      </w:r>
      <w:r>
        <w:rPr>
          <w:rFonts w:hint="eastAsia" w:ascii="宋体" w:hAnsi="宋体"/>
          <w:sz w:val="24"/>
        </w:rPr>
        <w:t>号）的规定，本公司为</w:t>
      </w:r>
      <w:r>
        <w:rPr>
          <w:rFonts w:ascii="宋体" w:hAnsi="宋体"/>
          <w:sz w:val="24"/>
          <w:u w:val="single"/>
        </w:rPr>
        <w:t xml:space="preserve">         </w:t>
      </w:r>
      <w:r>
        <w:rPr>
          <w:rFonts w:hint="eastAsia" w:ascii="宋体" w:hAnsi="宋体"/>
          <w:sz w:val="24"/>
        </w:rPr>
        <w:t>（请填写：小型、微型）企业。即，本公司同时满足以下条件：</w:t>
      </w:r>
    </w:p>
    <w:p w14:paraId="446EFFAE">
      <w:pPr>
        <w:adjustRightInd w:val="0"/>
        <w:snapToGrid w:val="0"/>
        <w:spacing w:line="460" w:lineRule="exact"/>
        <w:ind w:firstLine="480" w:firstLineChars="200"/>
        <w:rPr>
          <w:rFonts w:ascii="宋体"/>
          <w:sz w:val="24"/>
        </w:rPr>
      </w:pPr>
      <w:r>
        <w:rPr>
          <w:rFonts w:ascii="宋体" w:hAnsi="宋体"/>
          <w:sz w:val="24"/>
        </w:rPr>
        <w:t>1</w:t>
      </w:r>
      <w:r>
        <w:rPr>
          <w:rFonts w:hint="eastAsia" w:ascii="宋体" w:hAnsi="宋体"/>
          <w:sz w:val="24"/>
        </w:rPr>
        <w:t>、根据《工业和信息化部、国家统计局、国家发展和改革委员会、财政部关于印发中小企业划型规定的通知》（工信部联企业【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号）规定的划分标准，本公司为</w:t>
      </w:r>
      <w:r>
        <w:rPr>
          <w:rFonts w:ascii="宋体" w:hAnsi="宋体"/>
          <w:sz w:val="24"/>
          <w:u w:val="single"/>
        </w:rPr>
        <w:t xml:space="preserve">       </w:t>
      </w:r>
      <w:r>
        <w:rPr>
          <w:rFonts w:hint="eastAsia" w:ascii="宋体" w:hAnsi="宋体"/>
          <w:sz w:val="24"/>
        </w:rPr>
        <w:t>（请填写：小型、微型）企业。</w:t>
      </w:r>
    </w:p>
    <w:p w14:paraId="091FE3B5">
      <w:pPr>
        <w:adjustRightInd w:val="0"/>
        <w:snapToGrid w:val="0"/>
        <w:spacing w:line="460" w:lineRule="exact"/>
        <w:ind w:firstLine="480" w:firstLineChars="200"/>
        <w:rPr>
          <w:rFonts w:ascii="宋体"/>
          <w:sz w:val="24"/>
        </w:rPr>
      </w:pPr>
      <w:r>
        <w:rPr>
          <w:rFonts w:ascii="宋体" w:hAnsi="宋体"/>
          <w:sz w:val="24"/>
        </w:rPr>
        <w:t>2</w:t>
      </w:r>
      <w:r>
        <w:rPr>
          <w:rFonts w:hint="eastAsia" w:ascii="宋体" w:hAnsi="宋体"/>
          <w:sz w:val="24"/>
        </w:rPr>
        <w:t>、本公司参加</w:t>
      </w:r>
      <w:r>
        <w:rPr>
          <w:rFonts w:ascii="宋体" w:hAnsi="宋体"/>
          <w:sz w:val="24"/>
          <w:u w:val="single"/>
        </w:rPr>
        <w:t xml:space="preserve">      </w:t>
      </w:r>
      <w:r>
        <w:rPr>
          <w:rFonts w:hint="eastAsia" w:ascii="宋体" w:hAnsi="宋体"/>
          <w:sz w:val="24"/>
        </w:rPr>
        <w:t>单位的</w:t>
      </w:r>
      <w:r>
        <w:rPr>
          <w:rFonts w:ascii="宋体" w:hAnsi="宋体"/>
          <w:sz w:val="24"/>
          <w:u w:val="single"/>
        </w:rPr>
        <w:t xml:space="preserve">        </w:t>
      </w:r>
      <w:r>
        <w:rPr>
          <w:rFonts w:hint="eastAsia" w:ascii="宋体" w:hAnsi="宋体"/>
          <w:sz w:val="24"/>
        </w:rPr>
        <w:t>项目采购活动提供本企业制造的货物。由本企业承担工程、提供服务，或者提供其他</w:t>
      </w:r>
      <w:r>
        <w:rPr>
          <w:rFonts w:ascii="宋体" w:hAnsi="宋体"/>
          <w:sz w:val="24"/>
          <w:u w:val="single"/>
        </w:rPr>
        <w:t xml:space="preserve">       </w:t>
      </w:r>
      <w:r>
        <w:rPr>
          <w:rFonts w:hint="eastAsia" w:ascii="宋体" w:hAnsi="宋体"/>
          <w:sz w:val="24"/>
        </w:rPr>
        <w:t>（请填写：小型、微型）企业制造的货物。本条所称货物不包括使用大型企业注册商标的货物。</w:t>
      </w:r>
    </w:p>
    <w:p w14:paraId="19A49DB4">
      <w:pPr>
        <w:adjustRightInd w:val="0"/>
        <w:snapToGrid w:val="0"/>
        <w:spacing w:line="460" w:lineRule="exact"/>
        <w:ind w:firstLine="480" w:firstLineChars="200"/>
        <w:rPr>
          <w:rFonts w:ascii="宋体"/>
          <w:sz w:val="24"/>
        </w:rPr>
      </w:pPr>
      <w:r>
        <w:rPr>
          <w:rFonts w:hint="eastAsia" w:ascii="宋体" w:hAnsi="宋体"/>
          <w:sz w:val="24"/>
        </w:rPr>
        <w:t>本公司对上述声明的真实性负责。如有虚假，将依法承担相应责任。</w:t>
      </w:r>
    </w:p>
    <w:p w14:paraId="25E7C00B">
      <w:pPr>
        <w:spacing w:line="360" w:lineRule="auto"/>
        <w:ind w:right="480" w:firstLine="4800" w:firstLineChars="2000"/>
        <w:rPr>
          <w:rFonts w:ascii="宋体" w:cs="仿宋"/>
          <w:sz w:val="24"/>
        </w:rPr>
      </w:pPr>
    </w:p>
    <w:p w14:paraId="3684AF61">
      <w:pPr>
        <w:spacing w:line="360" w:lineRule="auto"/>
        <w:ind w:right="480" w:firstLine="4800" w:firstLineChars="2000"/>
        <w:rPr>
          <w:rFonts w:ascii="宋体" w:cs="仿宋"/>
          <w:sz w:val="24"/>
        </w:rPr>
      </w:pPr>
    </w:p>
    <w:p w14:paraId="19452338">
      <w:pPr>
        <w:spacing w:line="360" w:lineRule="auto"/>
        <w:ind w:right="480" w:firstLine="4800" w:firstLineChars="2000"/>
        <w:rPr>
          <w:sz w:val="24"/>
        </w:rPr>
      </w:pPr>
      <w:r>
        <w:rPr>
          <w:rFonts w:hint="eastAsia" w:ascii="宋体" w:hAnsi="宋体" w:cs="仿宋"/>
          <w:sz w:val="24"/>
        </w:rPr>
        <w:t>企业名称（盖章）：</w:t>
      </w:r>
    </w:p>
    <w:p w14:paraId="1D5429BD">
      <w:pPr>
        <w:wordWrap w:val="0"/>
        <w:spacing w:line="360" w:lineRule="auto"/>
        <w:ind w:right="720" w:firstLine="480" w:firstLineChars="200"/>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2330436">
      <w:pPr>
        <w:wordWrap w:val="0"/>
        <w:spacing w:line="360" w:lineRule="auto"/>
        <w:ind w:right="720"/>
        <w:rPr>
          <w:rFonts w:ascii="宋体"/>
          <w:b/>
          <w:bCs/>
          <w:sz w:val="28"/>
          <w:szCs w:val="28"/>
        </w:rPr>
      </w:pPr>
    </w:p>
    <w:p w14:paraId="7817DAF7">
      <w:pPr>
        <w:pStyle w:val="6"/>
        <w:jc w:val="center"/>
        <w:rPr>
          <w:rFonts w:hint="eastAsia"/>
          <w:b/>
          <w:szCs w:val="28"/>
          <w:lang w:val="en-US" w:eastAsia="zh-CN"/>
        </w:rPr>
      </w:pPr>
      <w:r>
        <w:rPr>
          <w:rFonts w:hint="eastAsia"/>
          <w:b/>
          <w:szCs w:val="28"/>
          <w:lang w:val="en-US" w:eastAsia="zh-CN"/>
        </w:rPr>
        <w:t>五、从业人员声明函（小微企业提供）</w:t>
      </w:r>
    </w:p>
    <w:p w14:paraId="547C11B2">
      <w:pPr>
        <w:adjustRightInd w:val="0"/>
        <w:snapToGrid w:val="0"/>
        <w:spacing w:line="500" w:lineRule="exact"/>
        <w:ind w:firstLine="480" w:firstLineChars="200"/>
        <w:rPr>
          <w:rFonts w:ascii="宋体"/>
          <w:sz w:val="24"/>
          <w:u w:val="single"/>
        </w:rPr>
      </w:pPr>
      <w:r>
        <w:rPr>
          <w:rFonts w:hint="eastAsia" w:ascii="宋体" w:hAnsi="宋体"/>
          <w:sz w:val="24"/>
        </w:rPr>
        <w:t>项目编号、包号：</w:t>
      </w:r>
      <w:r>
        <w:rPr>
          <w:rFonts w:ascii="宋体" w:hAnsi="宋体"/>
          <w:sz w:val="24"/>
          <w:u w:val="single"/>
        </w:rPr>
        <w:t xml:space="preserve">          </w:t>
      </w:r>
    </w:p>
    <w:p w14:paraId="5F01832A">
      <w:pPr>
        <w:adjustRightInd w:val="0"/>
        <w:snapToGrid w:val="0"/>
        <w:spacing w:line="500" w:lineRule="exact"/>
        <w:ind w:firstLine="480" w:firstLineChars="200"/>
        <w:rPr>
          <w:rFonts w:ascii="宋体"/>
          <w:sz w:val="24"/>
        </w:rPr>
      </w:pPr>
      <w:r>
        <w:rPr>
          <w:rFonts w:hint="eastAsia" w:ascii="宋体" w:hAnsi="宋体"/>
          <w:sz w:val="24"/>
        </w:rPr>
        <w:t>本公司郑重声明：根据《政府采购促进中小企业发展暂行办法》（财库【</w:t>
      </w:r>
      <w:r>
        <w:rPr>
          <w:rFonts w:ascii="宋体" w:hAnsi="宋体"/>
          <w:sz w:val="24"/>
        </w:rPr>
        <w:t>2011</w:t>
      </w:r>
      <w:r>
        <w:rPr>
          <w:rFonts w:hint="eastAsia" w:ascii="宋体" w:hAnsi="宋体"/>
          <w:sz w:val="24"/>
        </w:rPr>
        <w:t>】</w:t>
      </w:r>
      <w:r>
        <w:rPr>
          <w:rFonts w:ascii="宋体" w:hAnsi="宋体"/>
          <w:sz w:val="24"/>
        </w:rPr>
        <w:t>181</w:t>
      </w:r>
      <w:r>
        <w:rPr>
          <w:rFonts w:hint="eastAsia" w:ascii="宋体" w:hAnsi="宋体"/>
          <w:sz w:val="24"/>
        </w:rPr>
        <w:t>号）、《工业和信息化部、国家统计局、国家发展和改革委员会、财政部关于印发中小企业划型规定的通知》（工信部联企业【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号）规定，本公司从业人员数为</w:t>
      </w:r>
      <w:r>
        <w:rPr>
          <w:rFonts w:ascii="宋体" w:hAnsi="宋体"/>
          <w:sz w:val="24"/>
          <w:u w:val="single"/>
        </w:rPr>
        <w:t xml:space="preserve">           </w:t>
      </w:r>
      <w:r>
        <w:rPr>
          <w:rFonts w:hint="eastAsia" w:ascii="宋体" w:hAnsi="宋体"/>
          <w:sz w:val="24"/>
        </w:rPr>
        <w:t>。</w:t>
      </w:r>
    </w:p>
    <w:p w14:paraId="364C6E55">
      <w:pPr>
        <w:adjustRightInd w:val="0"/>
        <w:snapToGrid w:val="0"/>
        <w:spacing w:line="500" w:lineRule="exact"/>
        <w:ind w:firstLine="480" w:firstLineChars="200"/>
        <w:rPr>
          <w:rFonts w:ascii="宋体"/>
          <w:sz w:val="24"/>
        </w:rPr>
      </w:pPr>
      <w:r>
        <w:rPr>
          <w:rFonts w:hint="eastAsia" w:ascii="宋体" w:hAnsi="宋体"/>
          <w:sz w:val="24"/>
        </w:rPr>
        <w:t>本公司对上述声明的真实性负责。如有虚假，将依法承担相应责任。</w:t>
      </w:r>
    </w:p>
    <w:p w14:paraId="0CF2AC4B">
      <w:pPr>
        <w:spacing w:line="360" w:lineRule="auto"/>
        <w:jc w:val="right"/>
        <w:rPr>
          <w:rFonts w:ascii="宋体" w:cs="仿宋"/>
          <w:sz w:val="24"/>
        </w:rPr>
      </w:pPr>
    </w:p>
    <w:p w14:paraId="76454164">
      <w:pPr>
        <w:spacing w:line="360" w:lineRule="auto"/>
        <w:jc w:val="right"/>
        <w:rPr>
          <w:rFonts w:ascii="宋体" w:cs="仿宋"/>
          <w:sz w:val="24"/>
        </w:rPr>
      </w:pPr>
    </w:p>
    <w:p w14:paraId="00DC4F22">
      <w:pPr>
        <w:spacing w:line="360" w:lineRule="auto"/>
        <w:ind w:right="716"/>
        <w:jc w:val="center"/>
        <w:rPr>
          <w:sz w:val="24"/>
        </w:rPr>
      </w:pPr>
      <w:r>
        <w:rPr>
          <w:rFonts w:ascii="宋体" w:hAnsi="宋体" w:cs="仿宋"/>
          <w:sz w:val="24"/>
        </w:rPr>
        <w:t xml:space="preserve">                                </w:t>
      </w:r>
      <w:r>
        <w:rPr>
          <w:rFonts w:hint="eastAsia" w:ascii="宋体" w:hAnsi="宋体" w:cs="仿宋"/>
          <w:sz w:val="24"/>
        </w:rPr>
        <w:t>企业名称（盖章）：</w:t>
      </w:r>
    </w:p>
    <w:p w14:paraId="38A10A16">
      <w:pPr>
        <w:pStyle w:val="3"/>
        <w:tabs>
          <w:tab w:val="left" w:pos="5580"/>
        </w:tabs>
        <w:spacing w:line="360" w:lineRule="auto"/>
        <w:ind w:right="480" w:firstLine="5280" w:firstLineChars="2200"/>
        <w:rPr>
          <w:rFonts w:ascii="仿宋_GB2312" w:hAnsi="宋体" w:eastAsia="仿宋_GB2312"/>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702A3699"/>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8B77">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DF53">
    <w:pPr>
      <w:pStyle w:val="4"/>
      <w:framePr w:wrap="around" w:vAnchor="text" w:hAnchor="margin" w:xAlign="center" w:y="1"/>
      <w:rPr>
        <w:rStyle w:val="10"/>
        <w:sz w:val="21"/>
        <w:szCs w:val="21"/>
      </w:rPr>
    </w:pPr>
    <w:r>
      <w:rPr>
        <w:rStyle w:val="10"/>
        <w:rFonts w:hAnsi="宋体"/>
        <w:sz w:val="21"/>
        <w:szCs w:val="21"/>
      </w:rPr>
      <w:fldChar w:fldCharType="begin"/>
    </w:r>
    <w:r>
      <w:rPr>
        <w:rStyle w:val="10"/>
        <w:rFonts w:hAnsi="宋体"/>
        <w:sz w:val="21"/>
        <w:szCs w:val="21"/>
      </w:rPr>
      <w:instrText xml:space="preserve">PAGE  </w:instrText>
    </w:r>
    <w:r>
      <w:rPr>
        <w:rStyle w:val="10"/>
        <w:rFonts w:hAnsi="宋体"/>
        <w:sz w:val="21"/>
        <w:szCs w:val="21"/>
      </w:rPr>
      <w:fldChar w:fldCharType="separate"/>
    </w:r>
    <w:r>
      <w:rPr>
        <w:rStyle w:val="10"/>
        <w:rFonts w:hAnsi="宋体"/>
        <w:sz w:val="21"/>
        <w:szCs w:val="21"/>
      </w:rPr>
      <w:t>9</w:t>
    </w:r>
    <w:r>
      <w:rPr>
        <w:rStyle w:val="10"/>
        <w:rFonts w:hAnsi="宋体"/>
        <w:sz w:val="21"/>
        <w:szCs w:val="21"/>
      </w:rPr>
      <w:fldChar w:fldCharType="end"/>
    </w:r>
  </w:p>
  <w:p w14:paraId="592D2248">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438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6215F"/>
    <w:multiLevelType w:val="singleLevel"/>
    <w:tmpl w:val="4E76215F"/>
    <w:lvl w:ilvl="0" w:tentative="0">
      <w:start w:val="3"/>
      <w:numFmt w:val="chineseCounting"/>
      <w:suff w:val="space"/>
      <w:lvlText w:val="第%1部分"/>
      <w:lvlJc w:val="left"/>
      <w:rPr>
        <w:rFonts w:hint="eastAsia"/>
      </w:rPr>
    </w:lvl>
  </w:abstractNum>
  <w:abstractNum w:abstractNumId="1">
    <w:nsid w:val="4F09864D"/>
    <w:multiLevelType w:val="singleLevel"/>
    <w:tmpl w:val="4F0986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34F75"/>
    <w:rsid w:val="083E7EC2"/>
    <w:rsid w:val="0F9811B3"/>
    <w:rsid w:val="35734F75"/>
    <w:rsid w:val="51325E63"/>
    <w:rsid w:val="6522491C"/>
    <w:rsid w:val="731F5B14"/>
    <w:rsid w:val="7C3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szCs w:val="22"/>
    </w:rPr>
  </w:style>
  <w:style w:type="paragraph" w:styleId="3">
    <w:name w:val="Plain Text"/>
    <w:basedOn w:val="1"/>
    <w:qFormat/>
    <w:uiPriority w:val="99"/>
    <w:rPr>
      <w:rFonts w:ascii="宋体" w:hAnsi="Courier New"/>
      <w:kern w:val="0"/>
      <w:sz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99"/>
    <w:pPr>
      <w:adjustRightInd w:val="0"/>
      <w:snapToGrid w:val="0"/>
      <w:spacing w:line="480" w:lineRule="atLeast"/>
    </w:pPr>
    <w:rPr>
      <w:rFonts w:ascii="宋体" w:hAnsi="宋体"/>
      <w:kern w:val="0"/>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ascii="宋体"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8625</Words>
  <Characters>9418</Characters>
  <Lines>0</Lines>
  <Paragraphs>0</Paragraphs>
  <TotalTime>1</TotalTime>
  <ScaleCrop>false</ScaleCrop>
  <LinksUpToDate>false</LinksUpToDate>
  <CharactersWithSpaces>9515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2026-02-05T01:53:00Z</dcterms:created>
  <dc:creator>啊坤</dc:creator>
  <cp:lastModifiedBy>啊坤</cp:lastModifiedBy>
  <dcterms:modified xsi:type="dcterms:W3CDTF">2026-02-06T00:41:58Z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F5FF566C1AAB4533B21114A8C925ABE2_11</vt:lpwstr>
  </property>
  <property fmtid="{D5CDD505-2E9C-101B-9397-08002B2CF9AE}" pid="4" name="KSOTemplateDocerSaveRecord">
    <vt:lpwstr>eyJoZGlkIjoiNDg3YTUxMDkwMjNjZjIyMzkzOWVlMzU3ZDczNTRmOWUiLCJ1c2VySWQiOiIxNTc2Nzk3NDQ2In0=</vt:lpwstr>
  </property>
</Properties>
</file>