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EB404">
      <w:pPr>
        <w:pStyle w:val="8"/>
        <w:tabs>
          <w:tab w:val="left" w:pos="9200"/>
          <w:tab w:val="left" w:pos="9835"/>
        </w:tabs>
        <w:spacing w:before="0" w:beforeAutospacing="0" w:after="0" w:afterAutospacing="0" w:line="700" w:lineRule="atLeast"/>
        <w:jc w:val="center"/>
        <w:rPr>
          <w:rFonts w:ascii="方正小标宋简体" w:hAnsi="方正小标宋简体" w:eastAsia="方正小标宋简体" w:cs="方正小标宋简体"/>
          <w:spacing w:val="-2"/>
        </w:rPr>
      </w:pPr>
      <w:r>
        <w:rPr>
          <w:rFonts w:hint="eastAsia" w:ascii="方正小标宋简体" w:hAnsi="方正小标宋简体" w:eastAsia="方正小标宋简体" w:cs="方正小标宋简体"/>
          <w:color w:val="000000"/>
          <w:spacing w:val="-2"/>
          <w:sz w:val="44"/>
          <w:szCs w:val="44"/>
        </w:rPr>
        <w:t>通州区规划设计方案编制单位描述性评价表</w:t>
      </w:r>
    </w:p>
    <w:p w14:paraId="2E3E8A1A">
      <w:pPr>
        <w:pStyle w:val="8"/>
        <w:spacing w:before="0" w:beforeAutospacing="0" w:after="0" w:afterAutospacing="0" w:line="0" w:lineRule="atLeast"/>
        <w:ind w:firstLine="624"/>
        <w:jc w:val="center"/>
      </w:pPr>
      <w:r>
        <w:t> </w:t>
      </w:r>
    </w:p>
    <w:tbl>
      <w:tblPr>
        <w:tblStyle w:val="9"/>
        <w:tblW w:w="0" w:type="auto"/>
        <w:tblCellSpacing w:w="0"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4"/>
        <w:gridCol w:w="1332"/>
        <w:gridCol w:w="2338"/>
        <w:gridCol w:w="1599"/>
        <w:gridCol w:w="2074"/>
      </w:tblGrid>
      <w:tr w14:paraId="669A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762B7E15">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项目名称</w:t>
            </w:r>
          </w:p>
        </w:tc>
        <w:tc>
          <w:tcPr>
            <w:tcW w:w="7343" w:type="dxa"/>
            <w:gridSpan w:val="4"/>
            <w:shd w:val="clear" w:color="auto" w:fill="auto"/>
            <w:tcMar>
              <w:left w:w="108" w:type="dxa"/>
              <w:right w:w="108" w:type="dxa"/>
            </w:tcMar>
            <w:vAlign w:val="center"/>
          </w:tcPr>
          <w:p w14:paraId="783D77F0">
            <w:pPr>
              <w:rPr>
                <w:rFonts w:ascii="仿宋_GB2312" w:hAnsi="仿宋_GB2312" w:eastAsia="仿宋_GB2312" w:cs="仿宋_GB2312"/>
                <w:sz w:val="24"/>
              </w:rPr>
            </w:pPr>
            <w:r>
              <w:rPr>
                <w:rFonts w:hint="eastAsia" w:ascii="仿宋_GB2312" w:hAnsi="仿宋_GB2312" w:eastAsia="仿宋_GB2312" w:cs="仿宋_GB2312"/>
                <w:b w:val="0"/>
                <w:bCs w:val="0"/>
                <w:i w:val="0"/>
                <w:iCs w:val="0"/>
                <w:color w:val="000000"/>
                <w:kern w:val="0"/>
                <w:sz w:val="24"/>
                <w:szCs w:val="24"/>
                <w:u w:val="none"/>
                <w:lang w:val="en-US" w:eastAsia="zh-CN" w:bidi="ar"/>
              </w:rPr>
              <w:t>建设工程、临时建设工程规划许可；乡村建设规划许可</w:t>
            </w:r>
          </w:p>
        </w:tc>
      </w:tr>
      <w:tr w14:paraId="1F60A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3002F10B">
            <w:pPr>
              <w:spacing w:line="28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中介服务事项</w:t>
            </w:r>
          </w:p>
        </w:tc>
        <w:tc>
          <w:tcPr>
            <w:tcW w:w="7343" w:type="dxa"/>
            <w:gridSpan w:val="4"/>
            <w:shd w:val="clear" w:color="auto" w:fill="auto"/>
            <w:tcMar>
              <w:left w:w="108" w:type="dxa"/>
              <w:right w:w="108" w:type="dxa"/>
            </w:tcMar>
            <w:vAlign w:val="center"/>
          </w:tcPr>
          <w:p w14:paraId="177702AC">
            <w:pPr>
              <w:spacing w:line="240" w:lineRule="exact"/>
              <w:jc w:val="left"/>
              <w:rPr>
                <w:rFonts w:ascii="仿宋_GB2312" w:hAnsi="仿宋_GB2312" w:eastAsia="仿宋_GB2312" w:cs="仿宋_GB2312"/>
                <w:sz w:val="24"/>
              </w:rPr>
            </w:pPr>
            <w:r>
              <w:rPr>
                <w:rFonts w:hint="eastAsia" w:ascii="Times New Roman" w:hAnsi="Times New Roman" w:eastAsia="仿宋_GB2312"/>
                <w:sz w:val="24"/>
              </w:rPr>
              <w:t>编制建设工程规划设计方案</w:t>
            </w:r>
          </w:p>
        </w:tc>
      </w:tr>
      <w:tr w14:paraId="61A9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vMerge w:val="restart"/>
            <w:shd w:val="clear" w:color="auto" w:fill="auto"/>
            <w:tcMar>
              <w:left w:w="108" w:type="dxa"/>
              <w:right w:w="108" w:type="dxa"/>
            </w:tcMar>
            <w:vAlign w:val="center"/>
          </w:tcPr>
          <w:p w14:paraId="602404F9">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建设单位</w:t>
            </w:r>
          </w:p>
        </w:tc>
        <w:tc>
          <w:tcPr>
            <w:tcW w:w="7343" w:type="dxa"/>
            <w:gridSpan w:val="4"/>
            <w:shd w:val="clear" w:color="auto" w:fill="auto"/>
            <w:tcMar>
              <w:left w:w="108" w:type="dxa"/>
              <w:right w:w="108" w:type="dxa"/>
            </w:tcMar>
            <w:vAlign w:val="center"/>
          </w:tcPr>
          <w:p w14:paraId="2E019139">
            <w:pPr>
              <w:rPr>
                <w:rFonts w:ascii="仿宋_GB2312" w:hAnsi="仿宋_GB2312" w:eastAsia="仿宋_GB2312" w:cs="仿宋_GB2312"/>
                <w:sz w:val="24"/>
              </w:rPr>
            </w:pPr>
            <w:r>
              <w:rPr>
                <w:rFonts w:hint="eastAsia" w:ascii="仿宋_GB2312" w:hAnsi="仿宋_GB2312" w:eastAsia="仿宋_GB2312" w:cs="仿宋_GB2312"/>
                <w:sz w:val="24"/>
              </w:rPr>
              <w:t> </w:t>
            </w:r>
          </w:p>
        </w:tc>
      </w:tr>
      <w:tr w14:paraId="1DFB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vMerge w:val="continue"/>
            <w:shd w:val="clear" w:color="auto" w:fill="auto"/>
            <w:tcMar>
              <w:left w:w="108" w:type="dxa"/>
              <w:right w:w="108" w:type="dxa"/>
            </w:tcMar>
            <w:vAlign w:val="center"/>
          </w:tcPr>
          <w:p w14:paraId="361BC26A">
            <w:pPr>
              <w:jc w:val="center"/>
              <w:rPr>
                <w:rFonts w:hint="eastAsia" w:ascii="方正黑体_GBK" w:hAnsi="方正黑体_GBK" w:eastAsia="方正黑体_GBK" w:cs="方正黑体_GBK"/>
                <w:sz w:val="24"/>
              </w:rPr>
            </w:pPr>
          </w:p>
        </w:tc>
        <w:tc>
          <w:tcPr>
            <w:tcW w:w="1332" w:type="dxa"/>
            <w:shd w:val="clear" w:color="auto" w:fill="auto"/>
            <w:tcMar>
              <w:left w:w="108" w:type="dxa"/>
              <w:right w:w="108" w:type="dxa"/>
            </w:tcMar>
            <w:vAlign w:val="center"/>
          </w:tcPr>
          <w:p w14:paraId="253D14A9">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联系人</w:t>
            </w:r>
          </w:p>
        </w:tc>
        <w:tc>
          <w:tcPr>
            <w:tcW w:w="2338" w:type="dxa"/>
            <w:shd w:val="clear" w:color="auto" w:fill="auto"/>
            <w:tcMar>
              <w:left w:w="108" w:type="dxa"/>
              <w:right w:w="108" w:type="dxa"/>
            </w:tcMar>
            <w:vAlign w:val="center"/>
          </w:tcPr>
          <w:p w14:paraId="3DDC900C">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 </w:t>
            </w:r>
          </w:p>
        </w:tc>
        <w:tc>
          <w:tcPr>
            <w:tcW w:w="1599" w:type="dxa"/>
            <w:shd w:val="clear" w:color="auto" w:fill="auto"/>
            <w:tcMar>
              <w:left w:w="108" w:type="dxa"/>
              <w:right w:w="108" w:type="dxa"/>
            </w:tcMar>
            <w:vAlign w:val="center"/>
          </w:tcPr>
          <w:p w14:paraId="54A469E0">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联系电话</w:t>
            </w:r>
          </w:p>
        </w:tc>
        <w:tc>
          <w:tcPr>
            <w:tcW w:w="2074" w:type="dxa"/>
            <w:shd w:val="clear" w:color="auto" w:fill="auto"/>
            <w:tcMar>
              <w:left w:w="108" w:type="dxa"/>
              <w:right w:w="108" w:type="dxa"/>
            </w:tcMar>
            <w:vAlign w:val="center"/>
          </w:tcPr>
          <w:p w14:paraId="213F5FA9">
            <w:pPr>
              <w:rPr>
                <w:rFonts w:ascii="仿宋_GB2312" w:hAnsi="仿宋_GB2312" w:eastAsia="仿宋_GB2312" w:cs="仿宋_GB2312"/>
                <w:sz w:val="24"/>
              </w:rPr>
            </w:pPr>
          </w:p>
        </w:tc>
      </w:tr>
      <w:tr w14:paraId="0652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3" w:hRule="atLeast"/>
          <w:tblCellSpacing w:w="0" w:type="dxa"/>
        </w:trPr>
        <w:tc>
          <w:tcPr>
            <w:tcW w:w="1354" w:type="dxa"/>
            <w:shd w:val="clear" w:color="auto" w:fill="auto"/>
            <w:tcMar>
              <w:left w:w="108" w:type="dxa"/>
              <w:right w:w="108" w:type="dxa"/>
            </w:tcMar>
            <w:vAlign w:val="center"/>
          </w:tcPr>
          <w:p w14:paraId="1D27BECA">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方案编制单位</w:t>
            </w:r>
          </w:p>
        </w:tc>
        <w:tc>
          <w:tcPr>
            <w:tcW w:w="7343" w:type="dxa"/>
            <w:gridSpan w:val="4"/>
            <w:shd w:val="clear" w:color="auto" w:fill="auto"/>
            <w:tcMar>
              <w:left w:w="108" w:type="dxa"/>
              <w:right w:w="108" w:type="dxa"/>
            </w:tcMar>
            <w:vAlign w:val="center"/>
          </w:tcPr>
          <w:p w14:paraId="598D2326">
            <w:pPr>
              <w:rPr>
                <w:rFonts w:ascii="仿宋_GB2312" w:hAnsi="仿宋_GB2312" w:eastAsia="仿宋_GB2312" w:cs="仿宋_GB2312"/>
                <w:sz w:val="24"/>
              </w:rPr>
            </w:pPr>
            <w:r>
              <w:rPr>
                <w:rFonts w:hint="eastAsia" w:ascii="仿宋_GB2312" w:hAnsi="仿宋_GB2312" w:eastAsia="仿宋_GB2312" w:cs="仿宋_GB2312"/>
                <w:sz w:val="24"/>
              </w:rPr>
              <w:t> </w:t>
            </w:r>
          </w:p>
        </w:tc>
      </w:tr>
      <w:tr w14:paraId="23228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blCellSpacing w:w="0" w:type="dxa"/>
        </w:trPr>
        <w:tc>
          <w:tcPr>
            <w:tcW w:w="1354" w:type="dxa"/>
            <w:shd w:val="clear" w:color="auto" w:fill="auto"/>
            <w:tcMar>
              <w:left w:w="108" w:type="dxa"/>
              <w:right w:w="108" w:type="dxa"/>
            </w:tcMar>
            <w:vAlign w:val="center"/>
          </w:tcPr>
          <w:p w14:paraId="4F4EA497">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评价内容</w:t>
            </w:r>
          </w:p>
        </w:tc>
        <w:tc>
          <w:tcPr>
            <w:tcW w:w="5269" w:type="dxa"/>
            <w:gridSpan w:val="3"/>
            <w:shd w:val="clear" w:color="auto" w:fill="auto"/>
            <w:tcMar>
              <w:left w:w="108" w:type="dxa"/>
              <w:right w:w="108" w:type="dxa"/>
            </w:tcMar>
            <w:vAlign w:val="center"/>
          </w:tcPr>
          <w:p w14:paraId="5C5C67C6">
            <w:pPr>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评价标准</w:t>
            </w:r>
          </w:p>
        </w:tc>
        <w:tc>
          <w:tcPr>
            <w:tcW w:w="2074" w:type="dxa"/>
            <w:shd w:val="clear" w:color="auto" w:fill="auto"/>
            <w:tcMar>
              <w:left w:w="108" w:type="dxa"/>
              <w:right w:w="108" w:type="dxa"/>
            </w:tcMar>
            <w:vAlign w:val="center"/>
          </w:tcPr>
          <w:p w14:paraId="41BD6022">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评价结果（是/否）</w:t>
            </w:r>
          </w:p>
        </w:tc>
      </w:tr>
      <w:tr w14:paraId="6B1E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9" w:hRule="atLeast"/>
          <w:tblCellSpacing w:w="0" w:type="dxa"/>
        </w:trPr>
        <w:tc>
          <w:tcPr>
            <w:tcW w:w="1354" w:type="dxa"/>
            <w:vMerge w:val="restart"/>
            <w:shd w:val="clear" w:color="auto" w:fill="auto"/>
            <w:tcMar>
              <w:left w:w="108" w:type="dxa"/>
              <w:right w:w="108" w:type="dxa"/>
            </w:tcMar>
            <w:vAlign w:val="center"/>
          </w:tcPr>
          <w:p w14:paraId="225505E4">
            <w:pPr>
              <w:jc w:val="distribute"/>
              <w:rPr>
                <w:rFonts w:ascii="仿宋_GB2312" w:hAnsi="仿宋_GB2312" w:eastAsia="仿宋_GB2312" w:cs="仿宋_GB2312"/>
                <w:sz w:val="24"/>
              </w:rPr>
            </w:pPr>
            <w:r>
              <w:rPr>
                <w:rFonts w:hint="eastAsia" w:ascii="仿宋_GB2312" w:hAnsi="仿宋_GB2312" w:eastAsia="仿宋_GB2312" w:cs="仿宋_GB2312"/>
                <w:sz w:val="24"/>
              </w:rPr>
              <w:t>服务效能</w:t>
            </w:r>
          </w:p>
        </w:tc>
        <w:tc>
          <w:tcPr>
            <w:tcW w:w="5269" w:type="dxa"/>
            <w:gridSpan w:val="3"/>
            <w:shd w:val="clear" w:color="auto" w:fill="auto"/>
            <w:tcMar>
              <w:left w:w="108" w:type="dxa"/>
              <w:right w:w="108" w:type="dxa"/>
            </w:tcMar>
            <w:vAlign w:val="center"/>
          </w:tcPr>
          <w:p w14:paraId="0D7D68B0">
            <w:pPr>
              <w:rPr>
                <w:rFonts w:ascii="仿宋_GB2312" w:hAnsi="仿宋_GB2312" w:eastAsia="仿宋_GB2312" w:cs="仿宋_GB2312"/>
                <w:sz w:val="24"/>
              </w:rPr>
            </w:pPr>
            <w:r>
              <w:rPr>
                <w:rFonts w:hint="eastAsia" w:ascii="仿宋_GB2312" w:hAnsi="仿宋_GB2312" w:eastAsia="仿宋_GB2312" w:cs="仿宋_GB2312"/>
                <w:sz w:val="24"/>
              </w:rPr>
              <w:t>合同中是否约定规划设计方案文本编制完成所需时间或是否承诺过方案编制完成时间，并按约定（承诺）时间完成方案文本编制。</w:t>
            </w:r>
          </w:p>
        </w:tc>
        <w:tc>
          <w:tcPr>
            <w:tcW w:w="2074" w:type="dxa"/>
            <w:shd w:val="clear" w:color="auto" w:fill="auto"/>
            <w:tcMar>
              <w:left w:w="108" w:type="dxa"/>
              <w:right w:w="108" w:type="dxa"/>
            </w:tcMar>
            <w:vAlign w:val="center"/>
          </w:tcPr>
          <w:p w14:paraId="0E27765D">
            <w:pPr>
              <w:rPr>
                <w:rFonts w:ascii="仿宋_GB2312" w:hAnsi="仿宋_GB2312" w:eastAsia="仿宋_GB2312" w:cs="仿宋_GB2312"/>
                <w:sz w:val="24"/>
              </w:rPr>
            </w:pPr>
          </w:p>
        </w:tc>
      </w:tr>
      <w:tr w14:paraId="2DFB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7" w:hRule="atLeast"/>
          <w:tblCellSpacing w:w="0" w:type="dxa"/>
        </w:trPr>
        <w:tc>
          <w:tcPr>
            <w:tcW w:w="1354" w:type="dxa"/>
            <w:vMerge w:val="continue"/>
            <w:shd w:val="clear" w:color="auto" w:fill="auto"/>
            <w:tcMar>
              <w:left w:w="108" w:type="dxa"/>
              <w:right w:w="108" w:type="dxa"/>
            </w:tcMar>
            <w:vAlign w:val="center"/>
          </w:tcPr>
          <w:p w14:paraId="37DF01B2">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38C844F5">
            <w:pPr>
              <w:rPr>
                <w:rFonts w:ascii="仿宋_GB2312" w:hAnsi="仿宋_GB2312" w:eastAsia="仿宋_GB2312" w:cs="仿宋_GB2312"/>
                <w:sz w:val="24"/>
              </w:rPr>
            </w:pPr>
            <w:r>
              <w:rPr>
                <w:rFonts w:hint="eastAsia" w:ascii="仿宋_GB2312" w:hAnsi="仿宋_GB2312" w:eastAsia="仿宋_GB2312" w:cs="仿宋_GB2312"/>
                <w:sz w:val="24"/>
              </w:rPr>
              <w:t>方案编制单位在编制过程中是否存在为不能按期、按图纸质量要求完成工作而寻找各种借口（诸如审批部门要求高、专家要求高等）的行为。</w:t>
            </w:r>
          </w:p>
        </w:tc>
        <w:tc>
          <w:tcPr>
            <w:tcW w:w="2074" w:type="dxa"/>
            <w:shd w:val="clear" w:color="auto" w:fill="auto"/>
            <w:tcMar>
              <w:left w:w="108" w:type="dxa"/>
              <w:right w:w="108" w:type="dxa"/>
            </w:tcMar>
            <w:vAlign w:val="center"/>
          </w:tcPr>
          <w:p w14:paraId="62168430">
            <w:pPr>
              <w:rPr>
                <w:rFonts w:ascii="仿宋_GB2312" w:hAnsi="仿宋_GB2312" w:eastAsia="仿宋_GB2312" w:cs="仿宋_GB2312"/>
                <w:sz w:val="24"/>
              </w:rPr>
            </w:pPr>
          </w:p>
        </w:tc>
      </w:tr>
      <w:tr w14:paraId="7692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blCellSpacing w:w="0" w:type="dxa"/>
        </w:trPr>
        <w:tc>
          <w:tcPr>
            <w:tcW w:w="1354" w:type="dxa"/>
            <w:vMerge w:val="restart"/>
            <w:shd w:val="clear" w:color="auto" w:fill="auto"/>
            <w:tcMar>
              <w:left w:w="108" w:type="dxa"/>
              <w:right w:w="108" w:type="dxa"/>
            </w:tcMar>
            <w:vAlign w:val="center"/>
          </w:tcPr>
          <w:p w14:paraId="5CB00F02">
            <w:pPr>
              <w:jc w:val="distribute"/>
              <w:rPr>
                <w:rFonts w:ascii="仿宋_GB2312" w:hAnsi="仿宋_GB2312" w:eastAsia="仿宋_GB2312" w:cs="仿宋_GB2312"/>
                <w:sz w:val="24"/>
              </w:rPr>
            </w:pPr>
            <w:r>
              <w:rPr>
                <w:rFonts w:hint="eastAsia" w:ascii="仿宋_GB2312" w:hAnsi="仿宋_GB2312" w:eastAsia="仿宋_GB2312" w:cs="仿宋_GB2312"/>
                <w:sz w:val="24"/>
              </w:rPr>
              <w:t>服务收费</w:t>
            </w:r>
          </w:p>
        </w:tc>
        <w:tc>
          <w:tcPr>
            <w:tcW w:w="5269" w:type="dxa"/>
            <w:gridSpan w:val="3"/>
            <w:shd w:val="clear" w:color="auto" w:fill="auto"/>
            <w:tcMar>
              <w:left w:w="108" w:type="dxa"/>
              <w:right w:w="108" w:type="dxa"/>
            </w:tcMar>
            <w:vAlign w:val="center"/>
          </w:tcPr>
          <w:p w14:paraId="0D9B2A5E">
            <w:pPr>
              <w:rPr>
                <w:rFonts w:ascii="仿宋_GB2312" w:hAnsi="仿宋_GB2312" w:eastAsia="仿宋_GB2312" w:cs="仿宋_GB2312"/>
                <w:sz w:val="24"/>
              </w:rPr>
            </w:pPr>
            <w:r>
              <w:rPr>
                <w:rFonts w:hint="eastAsia" w:ascii="仿宋_GB2312" w:hAnsi="仿宋_GB2312" w:eastAsia="仿宋_GB2312" w:cs="仿宋_GB2312"/>
                <w:sz w:val="24"/>
              </w:rPr>
              <w:t>合同签订后，在方案编制过程中是否存在额外收费（包括增加专家咨询费等，确因建设单位原因的除外）。</w:t>
            </w:r>
          </w:p>
        </w:tc>
        <w:tc>
          <w:tcPr>
            <w:tcW w:w="2074" w:type="dxa"/>
            <w:shd w:val="clear" w:color="auto" w:fill="auto"/>
            <w:tcMar>
              <w:left w:w="108" w:type="dxa"/>
              <w:right w:w="108" w:type="dxa"/>
            </w:tcMar>
            <w:vAlign w:val="center"/>
          </w:tcPr>
          <w:p w14:paraId="710D0F15">
            <w:pPr>
              <w:rPr>
                <w:rFonts w:ascii="仿宋_GB2312" w:hAnsi="仿宋_GB2312" w:eastAsia="仿宋_GB2312" w:cs="仿宋_GB2312"/>
                <w:sz w:val="24"/>
              </w:rPr>
            </w:pPr>
          </w:p>
        </w:tc>
      </w:tr>
      <w:tr w14:paraId="3C0C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tblCellSpacing w:w="0" w:type="dxa"/>
        </w:trPr>
        <w:tc>
          <w:tcPr>
            <w:tcW w:w="1354" w:type="dxa"/>
            <w:vMerge w:val="continue"/>
            <w:shd w:val="clear" w:color="auto" w:fill="auto"/>
            <w:tcMar>
              <w:left w:w="108" w:type="dxa"/>
              <w:right w:w="108" w:type="dxa"/>
            </w:tcMar>
            <w:vAlign w:val="center"/>
          </w:tcPr>
          <w:p w14:paraId="0571B70F">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54D18CA7">
            <w:pPr>
              <w:rPr>
                <w:rFonts w:ascii="仿宋_GB2312" w:hAnsi="仿宋_GB2312" w:eastAsia="仿宋_GB2312" w:cs="仿宋_GB2312"/>
                <w:sz w:val="24"/>
              </w:rPr>
            </w:pPr>
            <w:r>
              <w:rPr>
                <w:rFonts w:hint="eastAsia" w:ascii="仿宋_GB2312" w:hAnsi="仿宋_GB2312" w:eastAsia="仿宋_GB2312" w:cs="仿宋_GB2312"/>
                <w:sz w:val="24"/>
              </w:rPr>
              <w:t>是否存在收款单位与方案编制单位不一致情况。</w:t>
            </w:r>
          </w:p>
        </w:tc>
        <w:tc>
          <w:tcPr>
            <w:tcW w:w="2074" w:type="dxa"/>
            <w:shd w:val="clear" w:color="auto" w:fill="auto"/>
            <w:tcMar>
              <w:left w:w="108" w:type="dxa"/>
              <w:right w:w="108" w:type="dxa"/>
            </w:tcMar>
            <w:vAlign w:val="center"/>
          </w:tcPr>
          <w:p w14:paraId="4E17F86B">
            <w:pPr>
              <w:rPr>
                <w:rFonts w:ascii="仿宋_GB2312" w:hAnsi="仿宋_GB2312" w:eastAsia="仿宋_GB2312" w:cs="仿宋_GB2312"/>
                <w:sz w:val="24"/>
              </w:rPr>
            </w:pPr>
          </w:p>
        </w:tc>
      </w:tr>
      <w:tr w14:paraId="12A3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3" w:hRule="atLeast"/>
          <w:tblCellSpacing w:w="0" w:type="dxa"/>
        </w:trPr>
        <w:tc>
          <w:tcPr>
            <w:tcW w:w="1354" w:type="dxa"/>
            <w:vMerge w:val="restart"/>
            <w:shd w:val="clear" w:color="auto" w:fill="auto"/>
            <w:tcMar>
              <w:left w:w="108" w:type="dxa"/>
              <w:right w:w="108" w:type="dxa"/>
            </w:tcMar>
            <w:vAlign w:val="center"/>
          </w:tcPr>
          <w:p w14:paraId="53C9D27B">
            <w:pPr>
              <w:jc w:val="distribute"/>
              <w:rPr>
                <w:rFonts w:ascii="仿宋_GB2312" w:hAnsi="仿宋_GB2312" w:eastAsia="仿宋_GB2312" w:cs="仿宋_GB2312"/>
                <w:sz w:val="24"/>
              </w:rPr>
            </w:pPr>
            <w:r>
              <w:rPr>
                <w:rFonts w:hint="eastAsia" w:ascii="仿宋_GB2312" w:hAnsi="仿宋_GB2312" w:eastAsia="仿宋_GB2312" w:cs="仿宋_GB2312"/>
                <w:sz w:val="24"/>
              </w:rPr>
              <w:t>服务态度</w:t>
            </w:r>
          </w:p>
        </w:tc>
        <w:tc>
          <w:tcPr>
            <w:tcW w:w="5269" w:type="dxa"/>
            <w:gridSpan w:val="3"/>
            <w:shd w:val="clear" w:color="auto" w:fill="auto"/>
            <w:tcMar>
              <w:left w:w="108" w:type="dxa"/>
              <w:right w:w="108" w:type="dxa"/>
            </w:tcMar>
            <w:vAlign w:val="center"/>
          </w:tcPr>
          <w:p w14:paraId="144851A8">
            <w:pPr>
              <w:rPr>
                <w:rFonts w:ascii="仿宋_GB2312" w:hAnsi="仿宋_GB2312" w:eastAsia="仿宋_GB2312" w:cs="仿宋_GB2312"/>
                <w:sz w:val="24"/>
              </w:rPr>
            </w:pPr>
            <w:r>
              <w:rPr>
                <w:rFonts w:hint="eastAsia" w:ascii="仿宋_GB2312" w:hAnsi="仿宋_GB2312" w:eastAsia="仿宋_GB2312" w:cs="仿宋_GB2312"/>
                <w:sz w:val="24"/>
              </w:rPr>
              <w:t>接受委托后，是否一次性告知需</w:t>
            </w:r>
            <w:r>
              <w:rPr>
                <w:rFonts w:ascii="仿宋_GB2312" w:hAnsi="仿宋_GB2312" w:eastAsia="仿宋_GB2312" w:cs="仿宋_GB2312"/>
                <w:sz w:val="24"/>
              </w:rPr>
              <w:t>委托人</w:t>
            </w:r>
            <w:r>
              <w:rPr>
                <w:rFonts w:hint="eastAsia" w:ascii="仿宋_GB2312" w:hAnsi="仿宋_GB2312" w:eastAsia="仿宋_GB2312" w:cs="仿宋_GB2312"/>
                <w:sz w:val="24"/>
              </w:rPr>
              <w:t>完成的事项（含相关资料）、需委托人配合完成的事项。</w:t>
            </w:r>
          </w:p>
        </w:tc>
        <w:tc>
          <w:tcPr>
            <w:tcW w:w="2074" w:type="dxa"/>
            <w:shd w:val="clear" w:color="auto" w:fill="auto"/>
            <w:tcMar>
              <w:left w:w="108" w:type="dxa"/>
              <w:right w:w="108" w:type="dxa"/>
            </w:tcMar>
            <w:vAlign w:val="center"/>
          </w:tcPr>
          <w:p w14:paraId="1FFCA01E">
            <w:pPr>
              <w:rPr>
                <w:rFonts w:ascii="仿宋_GB2312" w:hAnsi="仿宋_GB2312" w:eastAsia="仿宋_GB2312" w:cs="仿宋_GB2312"/>
                <w:sz w:val="24"/>
              </w:rPr>
            </w:pPr>
          </w:p>
        </w:tc>
      </w:tr>
      <w:tr w14:paraId="00675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8" w:hRule="atLeast"/>
          <w:tblCellSpacing w:w="0" w:type="dxa"/>
        </w:trPr>
        <w:tc>
          <w:tcPr>
            <w:tcW w:w="1354" w:type="dxa"/>
            <w:vMerge w:val="continue"/>
            <w:shd w:val="clear" w:color="auto" w:fill="auto"/>
            <w:tcMar>
              <w:left w:w="108" w:type="dxa"/>
              <w:right w:w="108" w:type="dxa"/>
            </w:tcMar>
            <w:vAlign w:val="center"/>
          </w:tcPr>
          <w:p w14:paraId="17723333">
            <w:pPr>
              <w:jc w:val="distribute"/>
              <w:rPr>
                <w:rFonts w:ascii="仿宋_GB2312" w:hAnsi="仿宋_GB2312" w:eastAsia="仿宋_GB2312" w:cs="仿宋_GB2312"/>
                <w:sz w:val="24"/>
              </w:rPr>
            </w:pPr>
          </w:p>
        </w:tc>
        <w:tc>
          <w:tcPr>
            <w:tcW w:w="5269" w:type="dxa"/>
            <w:gridSpan w:val="3"/>
            <w:shd w:val="clear" w:color="auto" w:fill="auto"/>
            <w:tcMar>
              <w:left w:w="108" w:type="dxa"/>
              <w:right w:w="108" w:type="dxa"/>
            </w:tcMar>
            <w:vAlign w:val="center"/>
          </w:tcPr>
          <w:p w14:paraId="4CCE014B">
            <w:pPr>
              <w:rPr>
                <w:rFonts w:ascii="仿宋_GB2312" w:hAnsi="仿宋_GB2312" w:eastAsia="仿宋_GB2312" w:cs="仿宋_GB2312"/>
                <w:sz w:val="24"/>
              </w:rPr>
            </w:pPr>
            <w:r>
              <w:rPr>
                <w:rFonts w:hint="eastAsia" w:ascii="仿宋_GB2312" w:hAnsi="仿宋_GB2312" w:eastAsia="仿宋_GB2312" w:cs="仿宋_GB2312"/>
                <w:sz w:val="24"/>
              </w:rPr>
              <w:t>方案编制过程中是否向建设单位解释清楚相关规范要求，配合建设单位与相关主管部门做好沟通并按要求完善设计方案内容。</w:t>
            </w:r>
          </w:p>
        </w:tc>
        <w:tc>
          <w:tcPr>
            <w:tcW w:w="2074" w:type="dxa"/>
            <w:shd w:val="clear" w:color="auto" w:fill="auto"/>
            <w:tcMar>
              <w:left w:w="108" w:type="dxa"/>
              <w:right w:w="108" w:type="dxa"/>
            </w:tcMar>
            <w:vAlign w:val="center"/>
          </w:tcPr>
          <w:p w14:paraId="02DA3A2C">
            <w:pPr>
              <w:rPr>
                <w:rFonts w:ascii="仿宋_GB2312" w:hAnsi="仿宋_GB2312" w:eastAsia="仿宋_GB2312" w:cs="仿宋_GB2312"/>
                <w:sz w:val="24"/>
              </w:rPr>
            </w:pPr>
          </w:p>
        </w:tc>
      </w:tr>
    </w:tbl>
    <w:p w14:paraId="3072E357">
      <w:pPr>
        <w:pStyle w:val="13"/>
        <w:tabs>
          <w:tab w:val="left" w:pos="972"/>
        </w:tabs>
        <w:spacing w:line="240" w:lineRule="auto"/>
        <w:ind w:firstLine="0" w:firstLineChars="0"/>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汉鼎简大宋">
    <w:altName w:val="方正书宋_GBK"/>
    <w:panose1 w:val="00000000000000000000"/>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FCF18">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381CB">
                          <w:pPr>
                            <w:pStyle w:val="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7C381CB">
                    <w:pPr>
                      <w:pStyle w:val="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DA86"/>
    <w:rsid w:val="00584A04"/>
    <w:rsid w:val="00D56358"/>
    <w:rsid w:val="00E02A92"/>
    <w:rsid w:val="013A4168"/>
    <w:rsid w:val="068B2A06"/>
    <w:rsid w:val="07D07F2B"/>
    <w:rsid w:val="11CA2DF0"/>
    <w:rsid w:val="15105F03"/>
    <w:rsid w:val="194A1770"/>
    <w:rsid w:val="1C953BA3"/>
    <w:rsid w:val="1E7F009A"/>
    <w:rsid w:val="21DC0DFF"/>
    <w:rsid w:val="23B10876"/>
    <w:rsid w:val="29571A82"/>
    <w:rsid w:val="2F9FF08C"/>
    <w:rsid w:val="323954B1"/>
    <w:rsid w:val="33C80FA3"/>
    <w:rsid w:val="36E34CDB"/>
    <w:rsid w:val="390F7920"/>
    <w:rsid w:val="392D7D68"/>
    <w:rsid w:val="3B55589E"/>
    <w:rsid w:val="3BA2600B"/>
    <w:rsid w:val="3D307C72"/>
    <w:rsid w:val="3DB54DD9"/>
    <w:rsid w:val="4159130B"/>
    <w:rsid w:val="45206464"/>
    <w:rsid w:val="4C8406CE"/>
    <w:rsid w:val="4E6942B2"/>
    <w:rsid w:val="4E782781"/>
    <w:rsid w:val="4FCF26F9"/>
    <w:rsid w:val="559E7B87"/>
    <w:rsid w:val="56A25092"/>
    <w:rsid w:val="5720357B"/>
    <w:rsid w:val="57EFA1DB"/>
    <w:rsid w:val="5BE82135"/>
    <w:rsid w:val="606B27F8"/>
    <w:rsid w:val="62114B4C"/>
    <w:rsid w:val="63E547BF"/>
    <w:rsid w:val="65565350"/>
    <w:rsid w:val="65E23747"/>
    <w:rsid w:val="6D8B3079"/>
    <w:rsid w:val="70FC0717"/>
    <w:rsid w:val="7768736D"/>
    <w:rsid w:val="7C226207"/>
    <w:rsid w:val="7FD75F45"/>
    <w:rsid w:val="7FFFDA86"/>
    <w:rsid w:val="EBA70628"/>
    <w:rsid w:val="EF2FFF29"/>
    <w:rsid w:val="FB7CE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textAlignment w:val="baseline"/>
    </w:pPr>
    <w:rPr>
      <w:sz w:val="32"/>
      <w:szCs w:val="32"/>
    </w:rPr>
  </w:style>
  <w:style w:type="paragraph" w:styleId="4">
    <w:name w:val="Body Text"/>
    <w:basedOn w:val="1"/>
    <w:qFormat/>
    <w:uiPriority w:val="99"/>
    <w:pPr>
      <w:spacing w:before="48"/>
      <w:ind w:left="114" w:firstLine="640"/>
      <w:jc w:val="left"/>
    </w:pPr>
    <w:rPr>
      <w:rFonts w:ascii="仿宋" w:hAnsi="仿宋" w:eastAsia="仿宋"/>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HTML Preformatted"/>
    <w:basedOn w:val="1"/>
    <w:qFormat/>
    <w:uiPriority w:val="0"/>
    <w:pPr>
      <w:jc w:val="left"/>
    </w:pPr>
    <w:rPr>
      <w:rFonts w:hint="eastAsia" w:ascii="宋体" w:hAnsi="宋体"/>
      <w:kern w:val="0"/>
      <w:sz w:val="24"/>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paragraph" w:customStyle="1" w:styleId="13">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z w:val="32"/>
      <w:szCs w:val="22"/>
      <w:lang w:val="en-US" w:eastAsia="zh-CN" w:bidi="ar-SA"/>
    </w:rPr>
  </w:style>
  <w:style w:type="paragraph" w:customStyle="1" w:styleId="14">
    <w:name w:val="文头"/>
    <w:basedOn w:val="1"/>
    <w:qFormat/>
    <w:uiPriority w:val="99"/>
    <w:pPr>
      <w:tabs>
        <w:tab w:val="left" w:pos="6663"/>
      </w:tabs>
      <w:spacing w:after="800" w:line="1500" w:lineRule="atLeast"/>
      <w:ind w:left="511" w:right="227" w:hanging="284"/>
      <w:jc w:val="distribute"/>
    </w:pPr>
    <w:rPr>
      <w:rFonts w:ascii="汉鼎简大宋" w:eastAsia="汉鼎简大宋"/>
      <w:b/>
      <w:color w:val="FF0000"/>
      <w:w w:val="62"/>
      <w:sz w:val="140"/>
    </w:rPr>
  </w:style>
  <w:style w:type="paragraph" w:customStyle="1" w:styleId="15">
    <w:name w:val="红线"/>
    <w:basedOn w:val="3"/>
    <w:qFormat/>
    <w:uiPriority w:val="99"/>
    <w:pPr>
      <w:adjustRightInd w:val="0"/>
      <w:spacing w:before="0" w:after="851" w:line="227" w:lineRule="atLeast"/>
      <w:ind w:right="-142"/>
      <w:jc w:val="center"/>
      <w:outlineLvl w:val="9"/>
    </w:pPr>
    <w:rPr>
      <w:kern w:val="0"/>
      <w:sz w:val="1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63</Words>
  <Characters>361</Characters>
  <Lines>3</Lines>
  <Paragraphs>1</Paragraphs>
  <TotalTime>1</TotalTime>
  <ScaleCrop>false</ScaleCrop>
  <LinksUpToDate>false</LinksUpToDate>
  <CharactersWithSpaces>423</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2025-11-20T01:11:00Z</dcterms:created>
  <dc:creator>箱子(^o^)Box</dc:creator>
  <cp:lastModifiedBy>箱子(^o^)Box</cp:lastModifiedBy>
  <cp:lastPrinted>2026-03-04T10:13:23Z</cp:lastPrinted>
  <dcterms:modified xsi:type="dcterms:W3CDTF">2026-03-04T10:14:25Z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5C30826239EE4DC8A037FBD440562C7F_13</vt:lpwstr>
  </property>
  <property fmtid="{D5CDD505-2E9C-101B-9397-08002B2CF9AE}" pid="4" name="KSOTemplateDocerSaveRecord">
    <vt:lpwstr>eyJoZGlkIjoiOWJkMWM4MTg2OGM0ZmRhOWYyNWJjMDkwZTJiMmE4ZDAiLCJ1c2VySWQiOiI1Mjc4NTEwOTQifQ==</vt:lpwstr>
  </property>
</Properties>
</file>