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07D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069D6034">
      <w:pPr>
        <w:jc w:val="both"/>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 xml:space="preserve"> </w:t>
      </w:r>
    </w:p>
    <w:tbl>
      <w:tblPr>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545"/>
        <w:gridCol w:w="1101"/>
        <w:gridCol w:w="1676"/>
        <w:gridCol w:w="1784"/>
        <w:gridCol w:w="2654"/>
      </w:tblGrid>
      <w:tr w14:paraId="07327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1545" w:type="dxa"/>
            <w:tcBorders>
              <w:top w:val="single" w:color="000000" w:sz="4" w:space="0"/>
              <w:left w:val="single" w:color="000000" w:sz="4" w:space="0"/>
              <w:bottom w:val="single" w:color="000000" w:sz="4" w:space="0"/>
              <w:right w:val="single" w:color="000000" w:sz="4" w:space="0"/>
            </w:tcBorders>
            <w:shd w:val="clear"/>
            <w:noWrap/>
            <w:vAlign w:val="center"/>
          </w:tcPr>
          <w:p w14:paraId="5C72FE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项目名称</w:t>
            </w:r>
          </w:p>
        </w:tc>
        <w:tc>
          <w:tcPr>
            <w:tcW w:w="7215"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00897A9">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bookmarkStart w:id="0" w:name="_GoBack"/>
            <w:bookmarkEnd w:id="0"/>
            <w:r>
              <w:rPr>
                <w:rFonts w:hint="eastAsia" w:ascii="仿宋_GB2312" w:hAnsi="仿宋_GB2312" w:eastAsia="仿宋_GB2312" w:cs="仿宋_GB2312"/>
                <w:i w:val="0"/>
                <w:iCs w:val="0"/>
                <w:color w:val="000000"/>
                <w:kern w:val="0"/>
                <w:sz w:val="24"/>
                <w:szCs w:val="24"/>
                <w:u w:val="none"/>
                <w:bdr w:val="none" w:color="auto" w:sz="0" w:space="0"/>
                <w:lang w:val="en-US" w:eastAsia="zh-CN" w:bidi="ar"/>
              </w:rPr>
              <w:t>一般建设项目涉路许可安全评价报告审批</w:t>
            </w:r>
          </w:p>
        </w:tc>
      </w:tr>
      <w:tr w14:paraId="4B8B0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2" w:hRule="atLeast"/>
          <w:jc w:val="center"/>
        </w:trPr>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48A28F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中介服务</w:t>
            </w: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br w:type="textWrapping"/>
            </w: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事项</w:t>
            </w:r>
          </w:p>
        </w:tc>
        <w:tc>
          <w:tcPr>
            <w:tcW w:w="7215"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3C09A5F3">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default" w:ascii="仿宋_GB2312" w:hAnsi="仿宋_GB2312" w:eastAsia="仿宋_GB2312" w:cs="仿宋_GB2312"/>
                <w:i w:val="0"/>
                <w:iCs w:val="0"/>
                <w:color w:val="000000"/>
                <w:kern w:val="0"/>
                <w:sz w:val="24"/>
                <w:szCs w:val="24"/>
                <w:u w:val="none"/>
                <w:lang w:val="en-US" w:eastAsia="zh-CN" w:bidi="ar"/>
              </w:rPr>
              <w:t>编制设计方案，施工方案，保障公路、公路附属设施质量和安全的技术评价报告，处置施工险情和意外事故的应急方案，施工路段现场管理方案和交通组织方案</w:t>
            </w:r>
          </w:p>
        </w:tc>
      </w:tr>
      <w:tr w14:paraId="11493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7"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3296C1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建设单位</w:t>
            </w:r>
          </w:p>
        </w:tc>
        <w:tc>
          <w:tcPr>
            <w:tcW w:w="7215"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258D45B">
            <w:pPr>
              <w:jc w:val="center"/>
              <w:rPr>
                <w:rFonts w:hint="eastAsia" w:ascii="仿宋_GB2312" w:hAnsi="仿宋_GB2312" w:eastAsia="仿宋_GB2312" w:cs="仿宋_GB2312"/>
                <w:i w:val="0"/>
                <w:iCs w:val="0"/>
                <w:color w:val="000000"/>
                <w:sz w:val="24"/>
                <w:szCs w:val="24"/>
                <w:u w:val="none"/>
              </w:rPr>
            </w:pPr>
          </w:p>
        </w:tc>
      </w:tr>
      <w:tr w14:paraId="5896C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2"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A226CEC">
            <w:pPr>
              <w:keepNext w:val="0"/>
              <w:keepLines w:val="0"/>
              <w:pageBreakBefore w:val="0"/>
              <w:widowControl/>
              <w:kinsoku/>
              <w:wordWrap/>
              <w:overflowPunct/>
              <w:topLinePunct w:val="0"/>
              <w:autoSpaceDE/>
              <w:autoSpaceDN/>
              <w:bidi w:val="0"/>
              <w:adjustRightInd/>
              <w:snapToGrid/>
              <w:spacing w:line="280" w:lineRule="exact"/>
              <w:jc w:val="center"/>
              <w:rPr>
                <w:rFonts w:hint="eastAsia" w:ascii="方正黑体_GBK" w:hAnsi="方正黑体_GBK" w:eastAsia="方正黑体_GBK" w:cs="方正黑体_GBK"/>
                <w:i w:val="0"/>
                <w:iCs w:val="0"/>
                <w:color w:val="000000"/>
                <w:sz w:val="24"/>
                <w:szCs w:val="24"/>
                <w:u w:val="none"/>
              </w:rPr>
            </w:pPr>
          </w:p>
        </w:tc>
        <w:tc>
          <w:tcPr>
            <w:tcW w:w="1101" w:type="dxa"/>
            <w:tcBorders>
              <w:top w:val="single" w:color="000000" w:sz="4" w:space="0"/>
              <w:left w:val="single" w:color="000000" w:sz="4" w:space="0"/>
              <w:bottom w:val="single" w:color="000000" w:sz="4" w:space="0"/>
              <w:right w:val="single" w:color="000000" w:sz="4" w:space="0"/>
            </w:tcBorders>
            <w:shd w:val="clear"/>
            <w:noWrap/>
            <w:vAlign w:val="center"/>
          </w:tcPr>
          <w:p w14:paraId="4EC6BA81">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联系人</w:t>
            </w:r>
          </w:p>
        </w:tc>
        <w:tc>
          <w:tcPr>
            <w:tcW w:w="1676" w:type="dxa"/>
            <w:tcBorders>
              <w:top w:val="single" w:color="000000" w:sz="4" w:space="0"/>
              <w:left w:val="single" w:color="000000" w:sz="4" w:space="0"/>
              <w:bottom w:val="single" w:color="000000" w:sz="4" w:space="0"/>
              <w:right w:val="single" w:color="000000" w:sz="4" w:space="0"/>
            </w:tcBorders>
            <w:shd w:val="clear"/>
            <w:noWrap/>
            <w:vAlign w:val="center"/>
          </w:tcPr>
          <w:p w14:paraId="16BB4DCA">
            <w:pPr>
              <w:jc w:val="center"/>
              <w:rPr>
                <w:rFonts w:hint="eastAsia" w:ascii="方正黑体_GBK" w:hAnsi="方正黑体_GBK" w:eastAsia="方正黑体_GBK" w:cs="方正黑体_GBK"/>
                <w:i w:val="0"/>
                <w:iCs w:val="0"/>
                <w:color w:val="000000"/>
                <w:sz w:val="24"/>
                <w:szCs w:val="24"/>
                <w:u w:val="none"/>
              </w:rPr>
            </w:pPr>
          </w:p>
        </w:tc>
        <w:tc>
          <w:tcPr>
            <w:tcW w:w="1784" w:type="dxa"/>
            <w:tcBorders>
              <w:top w:val="single" w:color="000000" w:sz="4" w:space="0"/>
              <w:left w:val="single" w:color="000000" w:sz="4" w:space="0"/>
              <w:bottom w:val="single" w:color="000000" w:sz="4" w:space="0"/>
              <w:right w:val="single" w:color="000000" w:sz="4" w:space="0"/>
            </w:tcBorders>
            <w:shd w:val="clear"/>
            <w:noWrap/>
            <w:vAlign w:val="center"/>
          </w:tcPr>
          <w:p w14:paraId="4B0D26B8">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联系电话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67436">
            <w:pPr>
              <w:jc w:val="center"/>
              <w:rPr>
                <w:rFonts w:hint="eastAsia" w:ascii="方正黑体_GBK" w:hAnsi="方正黑体_GBK" w:eastAsia="方正黑体_GBK" w:cs="方正黑体_GBK"/>
                <w:i w:val="0"/>
                <w:iCs w:val="0"/>
                <w:color w:val="000000"/>
                <w:sz w:val="24"/>
                <w:szCs w:val="24"/>
                <w:u w:val="none"/>
              </w:rPr>
            </w:pPr>
          </w:p>
        </w:tc>
      </w:tr>
      <w:tr w14:paraId="6FB1B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tcBorders>
              <w:top w:val="single" w:color="000000" w:sz="4" w:space="0"/>
              <w:left w:val="single" w:color="000000" w:sz="4" w:space="0"/>
              <w:bottom w:val="single" w:color="000000" w:sz="4" w:space="0"/>
              <w:right w:val="single" w:color="000000" w:sz="4" w:space="0"/>
            </w:tcBorders>
            <w:shd w:val="clear"/>
            <w:vAlign w:val="center"/>
          </w:tcPr>
          <w:p w14:paraId="38418C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安评编制</w:t>
            </w: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br w:type="textWrapping"/>
            </w: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单位</w:t>
            </w:r>
          </w:p>
        </w:tc>
        <w:tc>
          <w:tcPr>
            <w:tcW w:w="7215"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CF5F4C7">
            <w:pPr>
              <w:jc w:val="center"/>
              <w:rPr>
                <w:rFonts w:hint="eastAsia" w:ascii="方正黑体_GBK" w:hAnsi="方正黑体_GBK" w:eastAsia="方正黑体_GBK" w:cs="方正黑体_GBK"/>
                <w:i w:val="0"/>
                <w:iCs w:val="0"/>
                <w:color w:val="000000"/>
                <w:sz w:val="24"/>
                <w:szCs w:val="24"/>
                <w:u w:val="none"/>
              </w:rPr>
            </w:pPr>
          </w:p>
        </w:tc>
      </w:tr>
      <w:tr w14:paraId="77428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tcBorders>
              <w:top w:val="single" w:color="000000" w:sz="4" w:space="0"/>
              <w:left w:val="single" w:color="000000" w:sz="4" w:space="0"/>
              <w:bottom w:val="single" w:color="000000" w:sz="4" w:space="0"/>
              <w:right w:val="single" w:color="000000" w:sz="4" w:space="0"/>
            </w:tcBorders>
            <w:shd w:val="clear"/>
            <w:noWrap/>
            <w:vAlign w:val="center"/>
          </w:tcPr>
          <w:p w14:paraId="62EC8B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评价内容</w:t>
            </w:r>
          </w:p>
        </w:tc>
        <w:tc>
          <w:tcPr>
            <w:tcW w:w="4561"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7819A91F">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评价标准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63A166">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评价结果（是/否）</w:t>
            </w:r>
          </w:p>
        </w:tc>
      </w:tr>
      <w:tr w14:paraId="49495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4222623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服务效能</w:t>
            </w: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3B7D4FED">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合同中是否约定安评文本编制完成所需时间或是否承诺过安评文本编制完成时间，并按约定（承诺）时间完成安评报告编制。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24A41B">
            <w:pPr>
              <w:jc w:val="center"/>
              <w:rPr>
                <w:rFonts w:hint="eastAsia" w:ascii="仿宋_GB2312" w:hAnsi="仿宋_GB2312" w:eastAsia="仿宋_GB2312" w:cs="仿宋_GB2312"/>
                <w:i w:val="0"/>
                <w:iCs w:val="0"/>
                <w:color w:val="000000"/>
                <w:sz w:val="24"/>
                <w:szCs w:val="24"/>
                <w:u w:val="none"/>
              </w:rPr>
            </w:pPr>
          </w:p>
        </w:tc>
      </w:tr>
      <w:tr w14:paraId="3662C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02CD384">
            <w:pPr>
              <w:jc w:val="center"/>
              <w:rPr>
                <w:rFonts w:hint="eastAsia" w:ascii="仿宋_GB2312" w:hAnsi="仿宋_GB2312" w:eastAsia="仿宋_GB2312" w:cs="仿宋_GB2312"/>
                <w:i w:val="0"/>
                <w:iCs w:val="0"/>
                <w:color w:val="000000"/>
                <w:sz w:val="24"/>
                <w:szCs w:val="24"/>
                <w:u w:val="none"/>
              </w:rPr>
            </w:pP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46006652">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安评编制单位在编制过程中是否存在为不能按期完成工作而寻找各种借口（诸如审批部门要求高、专家要求高等）的行为。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3BEFD5">
            <w:pPr>
              <w:jc w:val="center"/>
              <w:rPr>
                <w:rFonts w:hint="eastAsia" w:ascii="仿宋_GB2312" w:hAnsi="仿宋_GB2312" w:eastAsia="仿宋_GB2312" w:cs="仿宋_GB2312"/>
                <w:i w:val="0"/>
                <w:iCs w:val="0"/>
                <w:color w:val="000000"/>
                <w:sz w:val="24"/>
                <w:szCs w:val="24"/>
                <w:u w:val="none"/>
              </w:rPr>
            </w:pPr>
          </w:p>
        </w:tc>
      </w:tr>
      <w:tr w14:paraId="4ABC9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C0AA2E3">
            <w:pPr>
              <w:jc w:val="center"/>
              <w:rPr>
                <w:rFonts w:hint="eastAsia" w:ascii="仿宋_GB2312" w:hAnsi="仿宋_GB2312" w:eastAsia="仿宋_GB2312" w:cs="仿宋_GB2312"/>
                <w:i w:val="0"/>
                <w:iCs w:val="0"/>
                <w:color w:val="000000"/>
                <w:sz w:val="24"/>
                <w:szCs w:val="24"/>
                <w:u w:val="none"/>
              </w:rPr>
            </w:pP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10F88819">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安评编制单位所编制安评报告能否一次性通过专家审查。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ABFF5B">
            <w:pPr>
              <w:jc w:val="center"/>
              <w:rPr>
                <w:rFonts w:hint="eastAsia" w:ascii="仿宋_GB2312" w:hAnsi="仿宋_GB2312" w:eastAsia="仿宋_GB2312" w:cs="仿宋_GB2312"/>
                <w:i w:val="0"/>
                <w:iCs w:val="0"/>
                <w:color w:val="000000"/>
                <w:sz w:val="24"/>
                <w:szCs w:val="24"/>
                <w:u w:val="none"/>
              </w:rPr>
            </w:pPr>
          </w:p>
        </w:tc>
      </w:tr>
      <w:tr w14:paraId="51EB5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6E48E9A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服务收费</w:t>
            </w: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03771506">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合同签订后，在安评文件编制过程中是否存在额外收费（包括增加检验检测费、专家咨询费等，确因建设单位原因的除外）。</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A318A1">
            <w:pPr>
              <w:jc w:val="center"/>
              <w:rPr>
                <w:rFonts w:hint="eastAsia" w:ascii="仿宋_GB2312" w:hAnsi="仿宋_GB2312" w:eastAsia="仿宋_GB2312" w:cs="仿宋_GB2312"/>
                <w:i w:val="0"/>
                <w:iCs w:val="0"/>
                <w:color w:val="000000"/>
                <w:sz w:val="24"/>
                <w:szCs w:val="24"/>
                <w:u w:val="none"/>
              </w:rPr>
            </w:pPr>
          </w:p>
        </w:tc>
      </w:tr>
      <w:tr w14:paraId="3445F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2FD3BFBE">
            <w:pPr>
              <w:jc w:val="center"/>
              <w:rPr>
                <w:rFonts w:hint="eastAsia" w:ascii="仿宋_GB2312" w:hAnsi="仿宋_GB2312" w:eastAsia="仿宋_GB2312" w:cs="仿宋_GB2312"/>
                <w:i w:val="0"/>
                <w:iCs w:val="0"/>
                <w:color w:val="000000"/>
                <w:sz w:val="24"/>
                <w:szCs w:val="24"/>
                <w:u w:val="none"/>
              </w:rPr>
            </w:pP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64E5F56B">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是否存在收款单位与安评编制单位不一致情况。</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7467EE">
            <w:pPr>
              <w:jc w:val="center"/>
              <w:rPr>
                <w:rFonts w:hint="eastAsia" w:ascii="仿宋_GB2312" w:hAnsi="仿宋_GB2312" w:eastAsia="仿宋_GB2312" w:cs="仿宋_GB2312"/>
                <w:i w:val="0"/>
                <w:iCs w:val="0"/>
                <w:color w:val="000000"/>
                <w:sz w:val="24"/>
                <w:szCs w:val="24"/>
                <w:u w:val="none"/>
              </w:rPr>
            </w:pPr>
          </w:p>
        </w:tc>
      </w:tr>
      <w:tr w14:paraId="15C4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5546E67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服务态度</w:t>
            </w: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41EA2C7E">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接受委托后，是否一次性告知需委托人完成的事项（含相关资料）、需委托人配合完成的事项。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F0CBA8">
            <w:pPr>
              <w:jc w:val="center"/>
              <w:rPr>
                <w:rFonts w:hint="eastAsia" w:ascii="仿宋_GB2312" w:hAnsi="仿宋_GB2312" w:eastAsia="仿宋_GB2312" w:cs="仿宋_GB2312"/>
                <w:i w:val="0"/>
                <w:iCs w:val="0"/>
                <w:color w:val="000000"/>
                <w:sz w:val="24"/>
                <w:szCs w:val="24"/>
                <w:u w:val="none"/>
              </w:rPr>
            </w:pPr>
          </w:p>
        </w:tc>
      </w:tr>
      <w:tr w14:paraId="397C6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3F66886">
            <w:pPr>
              <w:jc w:val="center"/>
              <w:rPr>
                <w:rFonts w:hint="eastAsia" w:ascii="仿宋_GB2312" w:hAnsi="仿宋_GB2312" w:eastAsia="仿宋_GB2312" w:cs="仿宋_GB2312"/>
                <w:i w:val="0"/>
                <w:iCs w:val="0"/>
                <w:color w:val="000000"/>
                <w:sz w:val="24"/>
                <w:szCs w:val="24"/>
                <w:u w:val="none"/>
              </w:rPr>
            </w:pPr>
          </w:p>
        </w:tc>
        <w:tc>
          <w:tcPr>
            <w:tcW w:w="4561" w:type="dxa"/>
            <w:gridSpan w:val="3"/>
            <w:tcBorders>
              <w:top w:val="single" w:color="000000" w:sz="4" w:space="0"/>
              <w:left w:val="single" w:color="000000" w:sz="4" w:space="0"/>
              <w:bottom w:val="single" w:color="000000" w:sz="4" w:space="0"/>
              <w:right w:val="single" w:color="000000" w:sz="4" w:space="0"/>
            </w:tcBorders>
            <w:shd w:val="clear"/>
            <w:vAlign w:val="center"/>
          </w:tcPr>
          <w:p w14:paraId="41780334">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安评文件编制过程中是否向建设单位解释清楚当前公路及公路附属设施保护要求，并指导建设单位如何做好公路及附属设施保护工作。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82A500">
            <w:pPr>
              <w:jc w:val="center"/>
              <w:rPr>
                <w:rFonts w:hint="eastAsia" w:ascii="仿宋_GB2312" w:hAnsi="仿宋_GB2312" w:eastAsia="仿宋_GB2312" w:cs="仿宋_GB2312"/>
                <w:i w:val="0"/>
                <w:iCs w:val="0"/>
                <w:color w:val="000000"/>
                <w:sz w:val="24"/>
                <w:szCs w:val="24"/>
                <w:u w:val="none"/>
              </w:rPr>
            </w:pPr>
          </w:p>
        </w:tc>
      </w:tr>
    </w:tbl>
    <w:p w14:paraId="62E983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FAE65"/>
    <w:rsid w:val="6FFFA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2026-03-04T11:28:00Z</dcterms:created>
  <dc:creator>箱子(^o^)Box</dc:creator>
  <cp:lastModifiedBy>箱子(^o^)Box</cp:lastModifiedBy>
  <dcterms:modified xsi:type="dcterms:W3CDTF">2026-03-04T11:33:22Z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2CDAF6D34039EF4DF4A6A769A22B7C10_41</vt:lpwstr>
  </property>
</Properties>
</file>