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D4733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b w:val="0"/>
          <w:bCs w:val="0"/>
          <w:color w:val="auto"/>
          <w:spacing w:val="-4"/>
          <w:sz w:val="44"/>
          <w:szCs w:val="44"/>
          <w:highlight w:val="none"/>
        </w:rPr>
      </w:pPr>
      <w:r>
        <w:rPr>
          <w:rFonts w:hint="eastAsia" w:ascii="Times New Roman" w:hAnsi="Times New Roman" w:eastAsia="方正小标宋_GBK" w:cs="Times New Roman"/>
          <w:b w:val="0"/>
          <w:bCs w:val="0"/>
          <w:color w:val="auto"/>
          <w:spacing w:val="-4"/>
          <w:sz w:val="44"/>
          <w:szCs w:val="44"/>
          <w:highlight w:val="none"/>
          <w:lang w:val="en-US" w:eastAsia="zh-CN"/>
        </w:rPr>
        <w:t>业主</w:t>
      </w:r>
      <w:r>
        <w:rPr>
          <w:rFonts w:hint="default" w:ascii="Times New Roman" w:hAnsi="Times New Roman" w:eastAsia="方正小标宋_GBK" w:cs="Times New Roman"/>
          <w:b w:val="0"/>
          <w:bCs w:val="0"/>
          <w:color w:val="auto"/>
          <w:spacing w:val="-4"/>
          <w:sz w:val="44"/>
          <w:szCs w:val="44"/>
          <w:highlight w:val="none"/>
        </w:rPr>
        <w:t>单位</w:t>
      </w:r>
      <w:r>
        <w:rPr>
          <w:rFonts w:hint="eastAsia" w:ascii="Times New Roman" w:hAnsi="Times New Roman" w:eastAsia="方正小标宋_GBK" w:cs="Times New Roman"/>
          <w:b w:val="0"/>
          <w:bCs w:val="0"/>
          <w:color w:val="auto"/>
          <w:spacing w:val="-4"/>
          <w:sz w:val="44"/>
          <w:szCs w:val="44"/>
          <w:highlight w:val="none"/>
        </w:rPr>
        <w:t>对中介机构</w:t>
      </w:r>
      <w:r>
        <w:rPr>
          <w:rFonts w:hint="eastAsia" w:ascii="Times New Roman" w:hAnsi="Times New Roman" w:eastAsia="方正小标宋_GBK" w:cs="Times New Roman"/>
          <w:b w:val="0"/>
          <w:bCs w:val="0"/>
          <w:color w:val="auto"/>
          <w:spacing w:val="-4"/>
          <w:sz w:val="44"/>
          <w:szCs w:val="44"/>
          <w:highlight w:val="none"/>
          <w:lang w:eastAsia="zh-CN"/>
        </w:rPr>
        <w:t>描述性</w:t>
      </w:r>
      <w:r>
        <w:rPr>
          <w:rFonts w:hint="eastAsia" w:ascii="Times New Roman" w:hAnsi="Times New Roman" w:eastAsia="方正小标宋_GBK" w:cs="Times New Roman"/>
          <w:b w:val="0"/>
          <w:bCs w:val="0"/>
          <w:color w:val="auto"/>
          <w:spacing w:val="-4"/>
          <w:sz w:val="44"/>
          <w:szCs w:val="44"/>
          <w:highlight w:val="none"/>
        </w:rPr>
        <w:t>评价表</w:t>
      </w:r>
    </w:p>
    <w:p w14:paraId="4ADA4678">
      <w:pPr>
        <w:jc w:val="both"/>
        <w:rPr>
          <w:rFonts w:hint="default" w:ascii="Times New Roman" w:hAnsi="Times New Roman" w:eastAsia="仿宋_GB2312" w:cs="Times New Roman"/>
          <w:color w:val="auto"/>
          <w:sz w:val="28"/>
          <w:szCs w:val="28"/>
          <w:highlight w:val="none"/>
          <w:lang w:val="en-US" w:eastAsia="zh-CN"/>
        </w:rPr>
      </w:pPr>
      <w:r>
        <w:rPr>
          <w:rFonts w:hint="default" w:ascii="Times New Roman" w:hAnsi="Times New Roman" w:eastAsia="仿宋_GB2312" w:cs="Times New Roman"/>
          <w:color w:val="auto"/>
          <w:sz w:val="28"/>
          <w:szCs w:val="28"/>
          <w:highlight w:val="none"/>
          <w:lang w:val="en-US" w:eastAsia="zh-CN"/>
        </w:rPr>
        <w:t xml:space="preserve"> </w:t>
      </w:r>
    </w:p>
    <w:tbl>
      <w:tblPr>
        <w:tblStyle w:val="4"/>
        <w:tblW w:w="500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7"/>
        <w:gridCol w:w="1707"/>
        <w:gridCol w:w="1707"/>
        <w:gridCol w:w="1434"/>
        <w:gridCol w:w="84"/>
        <w:gridCol w:w="1897"/>
      </w:tblGrid>
      <w:tr w14:paraId="0446C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1000" w:type="pct"/>
            <w:vAlign w:val="center"/>
          </w:tcPr>
          <w:p w14:paraId="44DC50FA">
            <w:pPr>
              <w:jc w:val="center"/>
              <w:rPr>
                <w:rFonts w:hint="eastAsia"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项目名称</w:t>
            </w:r>
          </w:p>
        </w:tc>
        <w:tc>
          <w:tcPr>
            <w:tcW w:w="4000" w:type="pct"/>
            <w:gridSpan w:val="5"/>
            <w:vAlign w:val="center"/>
          </w:tcPr>
          <w:p w14:paraId="01AD60EB">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项目水土保持方案审批</w:t>
            </w:r>
          </w:p>
        </w:tc>
      </w:tr>
      <w:tr w14:paraId="440F5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1000" w:type="pct"/>
            <w:vAlign w:val="center"/>
          </w:tcPr>
          <w:p w14:paraId="2AEBE69E">
            <w:pPr>
              <w:jc w:val="center"/>
              <w:rPr>
                <w:rFonts w:hint="eastAsia"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中介服务事项</w:t>
            </w:r>
          </w:p>
        </w:tc>
        <w:tc>
          <w:tcPr>
            <w:tcW w:w="4000" w:type="pct"/>
            <w:gridSpan w:val="5"/>
            <w:vAlign w:val="center"/>
          </w:tcPr>
          <w:p w14:paraId="3C6FF690">
            <w:pP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编制水土保持方案（</w:t>
            </w:r>
            <w:r>
              <w:rPr>
                <w:rFonts w:hint="eastAsia" w:ascii="仿宋_GB2312" w:hAnsi="仿宋_GB2312" w:eastAsia="仿宋_GB2312" w:cs="仿宋_GB2312"/>
                <w:sz w:val="24"/>
                <w:szCs w:val="24"/>
              </w:rPr>
              <w:t>编制生产建设项目水土保持报告书、报告表</w:t>
            </w:r>
            <w:r>
              <w:rPr>
                <w:rFonts w:hint="eastAsia" w:ascii="仿宋_GB2312" w:hAnsi="仿宋_GB2312" w:eastAsia="仿宋_GB2312" w:cs="仿宋_GB2312"/>
                <w:i w:val="0"/>
                <w:iCs w:val="0"/>
                <w:color w:val="000000"/>
                <w:kern w:val="0"/>
                <w:sz w:val="24"/>
                <w:szCs w:val="24"/>
                <w:u w:val="none"/>
                <w:lang w:val="en-US" w:eastAsia="zh-CN" w:bidi="ar"/>
              </w:rPr>
              <w:t>）</w:t>
            </w:r>
          </w:p>
        </w:tc>
      </w:tr>
      <w:tr w14:paraId="1920E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1000" w:type="pct"/>
            <w:vMerge w:val="restart"/>
            <w:vAlign w:val="center"/>
          </w:tcPr>
          <w:p w14:paraId="1B1C739A">
            <w:pPr>
              <w:jc w:val="center"/>
              <w:rPr>
                <w:rFonts w:hint="eastAsia"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建设单位</w:t>
            </w:r>
          </w:p>
        </w:tc>
        <w:tc>
          <w:tcPr>
            <w:tcW w:w="4000" w:type="pct"/>
            <w:gridSpan w:val="5"/>
            <w:vAlign w:val="center"/>
          </w:tcPr>
          <w:p w14:paraId="55CABDA5">
            <w:pPr>
              <w:jc w:val="center"/>
              <w:rPr>
                <w:rFonts w:hint="eastAsia" w:ascii="仿宋_GB2312" w:hAnsi="仿宋_GB2312" w:eastAsia="仿宋_GB2312" w:cs="仿宋_GB2312"/>
                <w:sz w:val="24"/>
                <w:szCs w:val="24"/>
              </w:rPr>
            </w:pPr>
          </w:p>
        </w:tc>
      </w:tr>
      <w:tr w14:paraId="0225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1000" w:type="pct"/>
            <w:vMerge w:val="continue"/>
            <w:vAlign w:val="center"/>
          </w:tcPr>
          <w:p w14:paraId="1F40785D">
            <w:pPr>
              <w:jc w:val="center"/>
              <w:rPr>
                <w:rFonts w:hint="eastAsia" w:ascii="方正黑体_GBK" w:hAnsi="方正黑体_GBK" w:eastAsia="方正黑体_GBK" w:cs="方正黑体_GBK"/>
                <w:sz w:val="24"/>
                <w:szCs w:val="24"/>
              </w:rPr>
            </w:pPr>
          </w:p>
        </w:tc>
        <w:tc>
          <w:tcPr>
            <w:tcW w:w="1000" w:type="pct"/>
            <w:vAlign w:val="center"/>
          </w:tcPr>
          <w:p w14:paraId="07564980">
            <w:pPr>
              <w:jc w:val="center"/>
              <w:rPr>
                <w:rFonts w:hint="eastAsia"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联系人</w:t>
            </w:r>
          </w:p>
        </w:tc>
        <w:tc>
          <w:tcPr>
            <w:tcW w:w="1000" w:type="pct"/>
            <w:vAlign w:val="center"/>
          </w:tcPr>
          <w:p w14:paraId="144E7271">
            <w:pPr>
              <w:jc w:val="center"/>
              <w:rPr>
                <w:rFonts w:hint="eastAsia" w:ascii="方正黑体_GBK" w:hAnsi="方正黑体_GBK" w:eastAsia="方正黑体_GBK" w:cs="方正黑体_GBK"/>
                <w:sz w:val="24"/>
                <w:szCs w:val="24"/>
              </w:rPr>
            </w:pPr>
          </w:p>
        </w:tc>
        <w:tc>
          <w:tcPr>
            <w:tcW w:w="889" w:type="pct"/>
            <w:gridSpan w:val="2"/>
            <w:vAlign w:val="center"/>
          </w:tcPr>
          <w:p w14:paraId="208922B5">
            <w:pPr>
              <w:jc w:val="center"/>
              <w:rPr>
                <w:rFonts w:hint="eastAsia"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联系电话</w:t>
            </w:r>
          </w:p>
        </w:tc>
        <w:tc>
          <w:tcPr>
            <w:tcW w:w="1111" w:type="pct"/>
            <w:vAlign w:val="center"/>
          </w:tcPr>
          <w:p w14:paraId="4805426F">
            <w:pPr>
              <w:jc w:val="center"/>
              <w:rPr>
                <w:rFonts w:hint="eastAsia" w:ascii="方正黑体_GBK" w:hAnsi="方正黑体_GBK" w:eastAsia="方正黑体_GBK" w:cs="方正黑体_GBK"/>
                <w:sz w:val="24"/>
                <w:szCs w:val="24"/>
              </w:rPr>
            </w:pPr>
          </w:p>
        </w:tc>
      </w:tr>
      <w:tr w14:paraId="09C7A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1000" w:type="pct"/>
            <w:vMerge w:val="restart"/>
            <w:vAlign w:val="center"/>
          </w:tcPr>
          <w:p w14:paraId="7A9ADF22">
            <w:pPr>
              <w:jc w:val="center"/>
              <w:rPr>
                <w:rFonts w:hint="eastAsia"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中介服务单位</w:t>
            </w:r>
          </w:p>
        </w:tc>
        <w:tc>
          <w:tcPr>
            <w:tcW w:w="4000" w:type="pct"/>
            <w:gridSpan w:val="5"/>
            <w:vAlign w:val="center"/>
          </w:tcPr>
          <w:p w14:paraId="12DDA7D0">
            <w:pPr>
              <w:jc w:val="center"/>
              <w:rPr>
                <w:rFonts w:hint="eastAsia" w:ascii="方正黑体_GBK" w:hAnsi="方正黑体_GBK" w:eastAsia="方正黑体_GBK" w:cs="方正黑体_GBK"/>
                <w:sz w:val="24"/>
                <w:szCs w:val="24"/>
              </w:rPr>
            </w:pPr>
          </w:p>
        </w:tc>
      </w:tr>
      <w:tr w14:paraId="0102C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1000" w:type="pct"/>
            <w:vMerge w:val="continue"/>
            <w:vAlign w:val="center"/>
          </w:tcPr>
          <w:p w14:paraId="46689A65">
            <w:pPr>
              <w:jc w:val="center"/>
              <w:rPr>
                <w:rFonts w:hint="eastAsia" w:ascii="方正黑体_GBK" w:hAnsi="方正黑体_GBK" w:eastAsia="方正黑体_GBK" w:cs="方正黑体_GBK"/>
                <w:sz w:val="24"/>
                <w:szCs w:val="24"/>
              </w:rPr>
            </w:pPr>
          </w:p>
        </w:tc>
        <w:tc>
          <w:tcPr>
            <w:tcW w:w="1000" w:type="pct"/>
            <w:vAlign w:val="center"/>
          </w:tcPr>
          <w:p w14:paraId="601FAE82">
            <w:pPr>
              <w:jc w:val="center"/>
              <w:rPr>
                <w:rFonts w:hint="eastAsia"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联系人</w:t>
            </w:r>
          </w:p>
        </w:tc>
        <w:tc>
          <w:tcPr>
            <w:tcW w:w="1000" w:type="pct"/>
            <w:vAlign w:val="center"/>
          </w:tcPr>
          <w:p w14:paraId="3A768885">
            <w:pPr>
              <w:jc w:val="center"/>
              <w:rPr>
                <w:rFonts w:hint="eastAsia" w:ascii="方正黑体_GBK" w:hAnsi="方正黑体_GBK" w:eastAsia="方正黑体_GBK" w:cs="方正黑体_GBK"/>
                <w:sz w:val="24"/>
                <w:szCs w:val="24"/>
              </w:rPr>
            </w:pPr>
          </w:p>
        </w:tc>
        <w:tc>
          <w:tcPr>
            <w:tcW w:w="889" w:type="pct"/>
            <w:gridSpan w:val="2"/>
            <w:vAlign w:val="center"/>
          </w:tcPr>
          <w:p w14:paraId="7060213E">
            <w:pPr>
              <w:jc w:val="center"/>
              <w:rPr>
                <w:rFonts w:hint="eastAsia"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联系电话</w:t>
            </w:r>
          </w:p>
        </w:tc>
        <w:tc>
          <w:tcPr>
            <w:tcW w:w="1111" w:type="pct"/>
            <w:vAlign w:val="center"/>
          </w:tcPr>
          <w:p w14:paraId="35F7DDBF">
            <w:pPr>
              <w:jc w:val="center"/>
              <w:rPr>
                <w:rFonts w:hint="eastAsia" w:ascii="方正黑体_GBK" w:hAnsi="方正黑体_GBK" w:eastAsia="方正黑体_GBK" w:cs="方正黑体_GBK"/>
                <w:sz w:val="24"/>
                <w:szCs w:val="24"/>
              </w:rPr>
            </w:pPr>
          </w:p>
        </w:tc>
      </w:tr>
      <w:tr w14:paraId="12C2D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1000" w:type="pct"/>
            <w:vAlign w:val="center"/>
          </w:tcPr>
          <w:p w14:paraId="4BACEC2D">
            <w:pPr>
              <w:jc w:val="center"/>
              <w:rPr>
                <w:rFonts w:hint="eastAsia"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评价内容</w:t>
            </w:r>
          </w:p>
        </w:tc>
        <w:tc>
          <w:tcPr>
            <w:tcW w:w="2840" w:type="pct"/>
            <w:gridSpan w:val="3"/>
            <w:vAlign w:val="center"/>
          </w:tcPr>
          <w:p w14:paraId="4AED97A7">
            <w:pPr>
              <w:jc w:val="center"/>
              <w:rPr>
                <w:rFonts w:hint="eastAsia"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评价标准</w:t>
            </w:r>
          </w:p>
        </w:tc>
        <w:tc>
          <w:tcPr>
            <w:tcW w:w="1159" w:type="pct"/>
            <w:gridSpan w:val="2"/>
            <w:vAlign w:val="center"/>
          </w:tcPr>
          <w:p w14:paraId="17DFAD93">
            <w:pPr>
              <w:jc w:val="center"/>
              <w:rPr>
                <w:rFonts w:hint="eastAsia"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评价结果(是/否)</w:t>
            </w:r>
          </w:p>
        </w:tc>
      </w:tr>
      <w:tr w14:paraId="3D2A4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trPr>
        <w:tc>
          <w:tcPr>
            <w:tcW w:w="1000" w:type="pct"/>
            <w:vMerge w:val="restart"/>
            <w:vAlign w:val="center"/>
          </w:tcPr>
          <w:p w14:paraId="56BD2F80">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服务效能</w:t>
            </w:r>
          </w:p>
        </w:tc>
        <w:tc>
          <w:tcPr>
            <w:tcW w:w="2840" w:type="pct"/>
            <w:gridSpan w:val="3"/>
            <w:vAlign w:val="center"/>
          </w:tcPr>
          <w:p w14:paraId="61C8AB6A">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是否按合同约定时间或承诺时间完成水保方案报告文本编制。</w:t>
            </w:r>
          </w:p>
        </w:tc>
        <w:tc>
          <w:tcPr>
            <w:tcW w:w="1159" w:type="pct"/>
            <w:gridSpan w:val="2"/>
            <w:vAlign w:val="center"/>
          </w:tcPr>
          <w:p w14:paraId="6A64E0BD">
            <w:pPr>
              <w:jc w:val="center"/>
              <w:rPr>
                <w:rFonts w:hint="eastAsia" w:ascii="仿宋_GB2312" w:hAnsi="仿宋_GB2312" w:eastAsia="仿宋_GB2312" w:cs="仿宋_GB2312"/>
                <w:sz w:val="24"/>
                <w:szCs w:val="24"/>
              </w:rPr>
            </w:pPr>
          </w:p>
        </w:tc>
      </w:tr>
      <w:tr w14:paraId="48453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8" w:hRule="atLeast"/>
        </w:trPr>
        <w:tc>
          <w:tcPr>
            <w:tcW w:w="1000" w:type="pct"/>
            <w:vMerge w:val="continue"/>
            <w:vAlign w:val="center"/>
          </w:tcPr>
          <w:p w14:paraId="19549AF1">
            <w:pPr>
              <w:jc w:val="center"/>
              <w:rPr>
                <w:rFonts w:hint="eastAsia" w:ascii="仿宋_GB2312" w:hAnsi="仿宋_GB2312" w:eastAsia="仿宋_GB2312" w:cs="仿宋_GB2312"/>
                <w:sz w:val="24"/>
                <w:szCs w:val="24"/>
              </w:rPr>
            </w:pPr>
          </w:p>
        </w:tc>
        <w:tc>
          <w:tcPr>
            <w:tcW w:w="2840" w:type="pct"/>
            <w:gridSpan w:val="3"/>
            <w:vAlign w:val="center"/>
          </w:tcPr>
          <w:p w14:paraId="00F7CF10">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水保方案编制单位在编制过程中是否存在因不能按期完成工作寻找各种借口(诸如审批部门要求高、专家要求高等)的行为。</w:t>
            </w:r>
          </w:p>
        </w:tc>
        <w:tc>
          <w:tcPr>
            <w:tcW w:w="1159" w:type="pct"/>
            <w:gridSpan w:val="2"/>
            <w:vAlign w:val="center"/>
          </w:tcPr>
          <w:p w14:paraId="3DCF453F">
            <w:pPr>
              <w:jc w:val="center"/>
              <w:rPr>
                <w:rFonts w:hint="eastAsia" w:ascii="仿宋_GB2312" w:hAnsi="仿宋_GB2312" w:eastAsia="仿宋_GB2312" w:cs="仿宋_GB2312"/>
                <w:sz w:val="24"/>
                <w:szCs w:val="24"/>
              </w:rPr>
            </w:pPr>
          </w:p>
        </w:tc>
      </w:tr>
      <w:tr w14:paraId="1BF9E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8" w:hRule="atLeast"/>
        </w:trPr>
        <w:tc>
          <w:tcPr>
            <w:tcW w:w="1000" w:type="pct"/>
            <w:vMerge w:val="restart"/>
            <w:vAlign w:val="center"/>
          </w:tcPr>
          <w:p w14:paraId="2383E233">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服务收费</w:t>
            </w:r>
          </w:p>
        </w:tc>
        <w:tc>
          <w:tcPr>
            <w:tcW w:w="2840" w:type="pct"/>
            <w:gridSpan w:val="3"/>
            <w:vAlign w:val="center"/>
          </w:tcPr>
          <w:p w14:paraId="0201C46A">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合同签订后，在水保方案报告编制过程中是否存在额外收费(包括增加检验检测费、专家咨询费等，确因建设单位原因的除外)。</w:t>
            </w:r>
          </w:p>
        </w:tc>
        <w:tc>
          <w:tcPr>
            <w:tcW w:w="1159" w:type="pct"/>
            <w:gridSpan w:val="2"/>
            <w:vAlign w:val="center"/>
          </w:tcPr>
          <w:p w14:paraId="18D8C365">
            <w:pPr>
              <w:jc w:val="center"/>
              <w:rPr>
                <w:rFonts w:hint="eastAsia" w:ascii="仿宋_GB2312" w:hAnsi="仿宋_GB2312" w:eastAsia="仿宋_GB2312" w:cs="仿宋_GB2312"/>
                <w:sz w:val="24"/>
                <w:szCs w:val="24"/>
              </w:rPr>
            </w:pPr>
          </w:p>
        </w:tc>
      </w:tr>
      <w:tr w14:paraId="0244F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1000" w:type="pct"/>
            <w:vMerge w:val="continue"/>
            <w:vAlign w:val="center"/>
          </w:tcPr>
          <w:p w14:paraId="5C20F3F9">
            <w:pPr>
              <w:jc w:val="center"/>
              <w:rPr>
                <w:rFonts w:hint="eastAsia" w:ascii="仿宋_GB2312" w:hAnsi="仿宋_GB2312" w:eastAsia="仿宋_GB2312" w:cs="仿宋_GB2312"/>
                <w:sz w:val="24"/>
                <w:szCs w:val="24"/>
              </w:rPr>
            </w:pPr>
          </w:p>
        </w:tc>
        <w:tc>
          <w:tcPr>
            <w:tcW w:w="2840" w:type="pct"/>
            <w:gridSpan w:val="3"/>
            <w:vAlign w:val="center"/>
          </w:tcPr>
          <w:p w14:paraId="20C7BA9F">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是否存在收款单位与水保方案编制单位不一致的情况。</w:t>
            </w:r>
          </w:p>
        </w:tc>
        <w:tc>
          <w:tcPr>
            <w:tcW w:w="1159" w:type="pct"/>
            <w:gridSpan w:val="2"/>
            <w:vAlign w:val="center"/>
          </w:tcPr>
          <w:p w14:paraId="294F2DFF">
            <w:pPr>
              <w:jc w:val="center"/>
              <w:rPr>
                <w:rFonts w:hint="eastAsia" w:ascii="仿宋_GB2312" w:hAnsi="仿宋_GB2312" w:eastAsia="仿宋_GB2312" w:cs="仿宋_GB2312"/>
                <w:sz w:val="24"/>
                <w:szCs w:val="24"/>
              </w:rPr>
            </w:pPr>
          </w:p>
        </w:tc>
      </w:tr>
      <w:tr w14:paraId="28CF6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trPr>
        <w:tc>
          <w:tcPr>
            <w:tcW w:w="1000" w:type="pct"/>
            <w:vMerge w:val="restart"/>
            <w:vAlign w:val="center"/>
          </w:tcPr>
          <w:p w14:paraId="2B4A29F6">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服务态度</w:t>
            </w:r>
          </w:p>
        </w:tc>
        <w:tc>
          <w:tcPr>
            <w:tcW w:w="2840" w:type="pct"/>
            <w:gridSpan w:val="3"/>
            <w:vAlign w:val="center"/>
          </w:tcPr>
          <w:p w14:paraId="62A57248">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接收委托后，是否全面告知需委托人完成的事项(含相关资料)，需委托人配合完成的事项。</w:t>
            </w:r>
          </w:p>
        </w:tc>
        <w:tc>
          <w:tcPr>
            <w:tcW w:w="1159" w:type="pct"/>
            <w:gridSpan w:val="2"/>
            <w:vAlign w:val="center"/>
          </w:tcPr>
          <w:p w14:paraId="001E2A8C">
            <w:pPr>
              <w:jc w:val="center"/>
              <w:rPr>
                <w:rFonts w:hint="eastAsia" w:ascii="仿宋_GB2312" w:hAnsi="仿宋_GB2312" w:eastAsia="仿宋_GB2312" w:cs="仿宋_GB2312"/>
                <w:sz w:val="24"/>
                <w:szCs w:val="24"/>
              </w:rPr>
            </w:pPr>
          </w:p>
        </w:tc>
      </w:tr>
      <w:tr w14:paraId="22FF0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1000" w:type="pct"/>
            <w:vMerge w:val="continue"/>
            <w:vAlign w:val="center"/>
          </w:tcPr>
          <w:p w14:paraId="37732539">
            <w:pPr>
              <w:jc w:val="center"/>
              <w:rPr>
                <w:rFonts w:hint="eastAsia" w:ascii="仿宋_GB2312" w:hAnsi="仿宋_GB2312" w:eastAsia="仿宋_GB2312" w:cs="仿宋_GB2312"/>
                <w:sz w:val="24"/>
                <w:szCs w:val="24"/>
              </w:rPr>
            </w:pPr>
          </w:p>
        </w:tc>
        <w:tc>
          <w:tcPr>
            <w:tcW w:w="2840" w:type="pct"/>
            <w:gridSpan w:val="3"/>
            <w:vAlign w:val="center"/>
          </w:tcPr>
          <w:p w14:paraId="3ABAB7EE">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水保方案编制单位是否向建设单位宣传水土保持要求、指导建设单位开展水土保持工作。</w:t>
            </w:r>
          </w:p>
        </w:tc>
        <w:tc>
          <w:tcPr>
            <w:tcW w:w="1159" w:type="pct"/>
            <w:gridSpan w:val="2"/>
            <w:vAlign w:val="center"/>
          </w:tcPr>
          <w:p w14:paraId="282EE6E0">
            <w:pPr>
              <w:jc w:val="center"/>
              <w:rPr>
                <w:rFonts w:hint="eastAsia" w:ascii="仿宋_GB2312" w:hAnsi="仿宋_GB2312" w:eastAsia="仿宋_GB2312" w:cs="仿宋_GB2312"/>
                <w:sz w:val="24"/>
                <w:szCs w:val="24"/>
              </w:rPr>
            </w:pPr>
          </w:p>
        </w:tc>
      </w:tr>
    </w:tbl>
    <w:p w14:paraId="44A71B85">
      <w:pPr>
        <w:jc w:val="center"/>
        <w:rPr>
          <w:rFonts w:ascii="仿宋_GB2312" w:eastAsia="仿宋_GB2312"/>
        </w:rPr>
      </w:pPr>
      <w:r>
        <w:rPr>
          <w:rFonts w:hint="eastAsia" w:ascii="仿宋_GB2312" w:eastAsia="仿宋_GB2312"/>
        </w:rPr>
        <w:t xml:space="preserve">                                       </w:t>
      </w:r>
    </w:p>
    <w:p w14:paraId="5582564D">
      <w:pPr>
        <w:jc w:val="center"/>
        <w:rPr>
          <w:rFonts w:ascii="仿宋_GB2312" w:eastAsia="仿宋_GB2312"/>
        </w:rPr>
      </w:pPr>
      <w:r>
        <w:rPr>
          <w:rFonts w:hint="eastAsia" w:ascii="仿宋_GB2312" w:eastAsia="仿宋_GB2312"/>
        </w:rPr>
        <w:t xml:space="preserve">                                    </w:t>
      </w:r>
      <w:bookmarkStart w:id="0" w:name="_GoBack"/>
      <w:bookmarkEnd w:id="0"/>
      <w:r>
        <w:rPr>
          <w:rFonts w:hint="eastAsia" w:ascii="仿宋_GB2312" w:eastAsia="仿宋_GB2312"/>
        </w:rPr>
        <w:t xml:space="preserve">    建设单位：（签名）</w:t>
      </w:r>
    </w:p>
    <w:p w14:paraId="0721F898">
      <w:pPr>
        <w:jc w:val="center"/>
        <w:rPr>
          <w:rFonts w:hint="default"/>
          <w:sz w:val="28"/>
          <w:szCs w:val="28"/>
          <w:lang w:val="en-US" w:eastAsia="zh-CN"/>
        </w:rPr>
      </w:pPr>
      <w:r>
        <w:rPr>
          <w:rFonts w:hint="eastAsia" w:ascii="仿宋_GB2312" w:eastAsia="仿宋_GB2312"/>
        </w:rPr>
        <w:t xml:space="preserve">                                                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7A"/>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MathJax_Vector">
    <w:panose1 w:val="02000603000000000000"/>
    <w:charset w:val="00"/>
    <w:family w:val="auto"/>
    <w:pitch w:val="default"/>
    <w:sig w:usb0="00000001" w:usb1="0000002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C34F5C"/>
    <w:rsid w:val="02271514"/>
    <w:rsid w:val="02815F22"/>
    <w:rsid w:val="0D56420A"/>
    <w:rsid w:val="0F8D62AB"/>
    <w:rsid w:val="11DB1C4B"/>
    <w:rsid w:val="16C975F8"/>
    <w:rsid w:val="252D7AA3"/>
    <w:rsid w:val="270B0685"/>
    <w:rsid w:val="2A140221"/>
    <w:rsid w:val="2D9613BC"/>
    <w:rsid w:val="338A6BD6"/>
    <w:rsid w:val="36792C3A"/>
    <w:rsid w:val="3A1931E3"/>
    <w:rsid w:val="49FB7211"/>
    <w:rsid w:val="604C2842"/>
    <w:rsid w:val="62880B49"/>
    <w:rsid w:val="6A1D0124"/>
    <w:rsid w:val="6BB44824"/>
    <w:rsid w:val="6D19654B"/>
    <w:rsid w:val="75601215"/>
    <w:rsid w:val="77562191"/>
    <w:rsid w:val="F4DE1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正文 首行缩进"/>
    <w:qFormat/>
    <w:uiPriority w:val="0"/>
    <w:pPr>
      <w:widowControl w:val="0"/>
      <w:adjustRightInd w:val="0"/>
      <w:snapToGrid w:val="0"/>
      <w:spacing w:line="360" w:lineRule="auto"/>
      <w:ind w:firstLine="200" w:firstLineChars="200"/>
      <w:jc w:val="both"/>
    </w:pPr>
    <w:rPr>
      <w:rFonts w:ascii="仿宋_GB2312" w:hAnsi="仿宋_GB2312" w:eastAsia="宋体" w:cs="Times New Roman"/>
      <w:snapToGrid/>
      <w:kern w:val="0"/>
      <w:sz w:val="32"/>
      <w:szCs w:val="22"/>
      <w:lang w:val="en-US" w:eastAsia="zh-CN" w:bidi="ar-SA"/>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
    <w:name w:val="font11"/>
    <w:basedOn w:val="5"/>
    <w:qFormat/>
    <w:uiPriority w:val="0"/>
    <w:rPr>
      <w:rFonts w:ascii="方正仿宋_GBK" w:hAnsi="方正仿宋_GBK" w:eastAsia="方正仿宋_GBK" w:cs="方正仿宋_GBK"/>
      <w:color w:val="000000"/>
      <w:sz w:val="22"/>
      <w:szCs w:val="22"/>
      <w:u w:val="none"/>
    </w:rPr>
  </w:style>
  <w:style w:type="character" w:customStyle="1" w:styleId="7">
    <w:name w:val="font21"/>
    <w:basedOn w:val="5"/>
    <w:qFormat/>
    <w:uiPriority w:val="0"/>
    <w:rPr>
      <w:rFonts w:hint="default" w:ascii="Times New Roman" w:hAnsi="Times New Roman" w:cs="Times New Roman"/>
      <w:color w:val="000000"/>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2024-11-26T09:55:00Z</dcterms:created>
  <dc:creator>wlm</dc:creator>
  <cp:lastModifiedBy>箱子(^o^)Box</cp:lastModifiedBy>
  <dcterms:modified xsi:type="dcterms:W3CDTF">2026-03-04T10:54:19Z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KSOTemplateDocerSaveRecord">
    <vt:lpwstr>eyJoZGlkIjoiZmU5Y2RiYWUzZTJhMDUwNmViNGZlZmZmN2Q1OGJkMTYiLCJ1c2VySWQiOiIxNzIyMDg0OTU3In0=</vt:lpwstr>
  </property>
  <property fmtid="{D5CDD505-2E9C-101B-9397-08002B2CF9AE}" pid="4" name="ICV">
    <vt:lpwstr>AB6E9B2B24E847C9BE791001659C9A49_13</vt:lpwstr>
  </property>
</Properties>
</file>