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907D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default" w:ascii="Times New Roman" w:hAnsi="Times New Roman" w:eastAsia="方正小标宋_GBK" w:cs="Times New Roman"/>
          <w:b w:val="0"/>
          <w:bCs w:val="0"/>
          <w:color w:val="auto"/>
          <w:spacing w:val="-4"/>
          <w:sz w:val="44"/>
          <w:szCs w:val="44"/>
          <w:highlight w:val="none"/>
        </w:rPr>
      </w:pPr>
      <w:r>
        <w:rPr>
          <w:rFonts w:hint="eastAsia" w:ascii="Times New Roman" w:hAnsi="Times New Roman" w:eastAsia="方正小标宋_GBK" w:cs="Times New Roman"/>
          <w:b w:val="0"/>
          <w:bCs w:val="0"/>
          <w:color w:val="auto"/>
          <w:spacing w:val="-4"/>
          <w:sz w:val="44"/>
          <w:szCs w:val="44"/>
          <w:highlight w:val="none"/>
          <w:lang w:val="en-US" w:eastAsia="zh-CN"/>
        </w:rPr>
        <w:t>业主</w:t>
      </w:r>
      <w:r>
        <w:rPr>
          <w:rFonts w:hint="default" w:ascii="Times New Roman" w:hAnsi="Times New Roman" w:eastAsia="方正小标宋_GBK" w:cs="Times New Roman"/>
          <w:b w:val="0"/>
          <w:bCs w:val="0"/>
          <w:color w:val="auto"/>
          <w:spacing w:val="-4"/>
          <w:sz w:val="44"/>
          <w:szCs w:val="44"/>
          <w:highlight w:val="none"/>
        </w:rPr>
        <w:t>单位</w:t>
      </w:r>
      <w:r>
        <w:rPr>
          <w:rFonts w:hint="eastAsia" w:ascii="Times New Roman" w:hAnsi="Times New Roman" w:eastAsia="方正小标宋_GBK" w:cs="Times New Roman"/>
          <w:b w:val="0"/>
          <w:bCs w:val="0"/>
          <w:color w:val="auto"/>
          <w:spacing w:val="-4"/>
          <w:sz w:val="44"/>
          <w:szCs w:val="44"/>
          <w:highlight w:val="none"/>
        </w:rPr>
        <w:t>对中介机构</w:t>
      </w:r>
      <w:r>
        <w:rPr>
          <w:rFonts w:hint="eastAsia" w:ascii="Times New Roman" w:hAnsi="Times New Roman" w:eastAsia="方正小标宋_GBK" w:cs="Times New Roman"/>
          <w:b w:val="0"/>
          <w:bCs w:val="0"/>
          <w:color w:val="auto"/>
          <w:spacing w:val="-4"/>
          <w:sz w:val="44"/>
          <w:szCs w:val="44"/>
          <w:highlight w:val="none"/>
          <w:lang w:eastAsia="zh-CN"/>
        </w:rPr>
        <w:t>描述性</w:t>
      </w:r>
      <w:r>
        <w:rPr>
          <w:rFonts w:hint="eastAsia" w:ascii="Times New Roman" w:hAnsi="Times New Roman" w:eastAsia="方正小标宋_GBK" w:cs="Times New Roman"/>
          <w:b w:val="0"/>
          <w:bCs w:val="0"/>
          <w:color w:val="auto"/>
          <w:spacing w:val="-4"/>
          <w:sz w:val="44"/>
          <w:szCs w:val="44"/>
          <w:highlight w:val="none"/>
        </w:rPr>
        <w:t>评价表</w:t>
      </w:r>
    </w:p>
    <w:p w14:paraId="069D6034">
      <w:pPr>
        <w:jc w:val="both"/>
        <w:rPr>
          <w:rFonts w:hint="default" w:ascii="Times New Roman" w:hAnsi="Times New Roman" w:eastAsia="仿宋_GB2312" w:cs="Times New Roman"/>
          <w:color w:val="auto"/>
          <w:sz w:val="28"/>
          <w:szCs w:val="28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28"/>
          <w:szCs w:val="28"/>
          <w:highlight w:val="none"/>
          <w:lang w:val="en-US" w:eastAsia="zh-CN"/>
        </w:rPr>
        <w:t xml:space="preserve"> 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1"/>
        <w:gridCol w:w="1418"/>
        <w:gridCol w:w="1087"/>
        <w:gridCol w:w="1410"/>
        <w:gridCol w:w="1275"/>
        <w:gridCol w:w="1441"/>
      </w:tblGrid>
      <w:tr w14:paraId="08CC2F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1891" w:type="dxa"/>
            <w:noWrap w:val="0"/>
            <w:vAlign w:val="center"/>
          </w:tcPr>
          <w:p w14:paraId="1EDDB1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  <w:t>项目名称</w:t>
            </w:r>
          </w:p>
        </w:tc>
        <w:tc>
          <w:tcPr>
            <w:tcW w:w="6631" w:type="dxa"/>
            <w:gridSpan w:val="5"/>
            <w:noWrap w:val="0"/>
            <w:vAlign w:val="center"/>
          </w:tcPr>
          <w:p w14:paraId="18EAA8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固定资产投资项目节能审查</w:t>
            </w:r>
          </w:p>
        </w:tc>
      </w:tr>
      <w:tr w14:paraId="435DC0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1891" w:type="dxa"/>
            <w:noWrap w:val="0"/>
            <w:vAlign w:val="center"/>
          </w:tcPr>
          <w:p w14:paraId="2F5F5F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  <w:t>中介服务事项</w:t>
            </w:r>
          </w:p>
        </w:tc>
        <w:tc>
          <w:tcPr>
            <w:tcW w:w="6631" w:type="dxa"/>
            <w:gridSpan w:val="5"/>
            <w:noWrap w:val="0"/>
            <w:vAlign w:val="center"/>
          </w:tcPr>
          <w:p w14:paraId="690771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编制项目节能报告</w:t>
            </w:r>
          </w:p>
        </w:tc>
      </w:tr>
      <w:tr w14:paraId="5CDDA4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5" w:hRule="atLeast"/>
        </w:trPr>
        <w:tc>
          <w:tcPr>
            <w:tcW w:w="1891" w:type="dxa"/>
            <w:noWrap w:val="0"/>
            <w:vAlign w:val="center"/>
          </w:tcPr>
          <w:p w14:paraId="718C16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  <w:t>中介机构名称</w:t>
            </w:r>
          </w:p>
        </w:tc>
        <w:tc>
          <w:tcPr>
            <w:tcW w:w="2505" w:type="dxa"/>
            <w:gridSpan w:val="2"/>
            <w:noWrap w:val="0"/>
            <w:vAlign w:val="center"/>
          </w:tcPr>
          <w:p w14:paraId="3C405F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410" w:type="dxa"/>
            <w:noWrap w:val="0"/>
            <w:vAlign w:val="center"/>
          </w:tcPr>
          <w:p w14:paraId="2298B7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  <w:t>办结时间</w:t>
            </w:r>
          </w:p>
        </w:tc>
        <w:tc>
          <w:tcPr>
            <w:tcW w:w="2716" w:type="dxa"/>
            <w:gridSpan w:val="2"/>
            <w:noWrap w:val="0"/>
            <w:vAlign w:val="center"/>
          </w:tcPr>
          <w:p w14:paraId="05409D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</w:p>
        </w:tc>
      </w:tr>
      <w:tr w14:paraId="7FECED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1891" w:type="dxa"/>
            <w:noWrap w:val="0"/>
            <w:vAlign w:val="center"/>
          </w:tcPr>
          <w:p w14:paraId="5B65AF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  <w:t>业主单位</w:t>
            </w:r>
          </w:p>
        </w:tc>
        <w:tc>
          <w:tcPr>
            <w:tcW w:w="1418" w:type="dxa"/>
            <w:noWrap w:val="0"/>
            <w:vAlign w:val="center"/>
          </w:tcPr>
          <w:p w14:paraId="5B5AEA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087" w:type="dxa"/>
            <w:noWrap w:val="0"/>
            <w:vAlign w:val="center"/>
          </w:tcPr>
          <w:p w14:paraId="425E16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  <w:t>联系人</w:t>
            </w:r>
          </w:p>
        </w:tc>
        <w:tc>
          <w:tcPr>
            <w:tcW w:w="1410" w:type="dxa"/>
            <w:noWrap w:val="0"/>
            <w:vAlign w:val="center"/>
          </w:tcPr>
          <w:p w14:paraId="1C489C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275" w:type="dxa"/>
            <w:noWrap w:val="0"/>
            <w:vAlign w:val="center"/>
          </w:tcPr>
          <w:p w14:paraId="28E57E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  <w:t>联系电话</w:t>
            </w:r>
          </w:p>
        </w:tc>
        <w:tc>
          <w:tcPr>
            <w:tcW w:w="1441" w:type="dxa"/>
            <w:noWrap w:val="0"/>
            <w:vAlign w:val="center"/>
          </w:tcPr>
          <w:p w14:paraId="3DB0EC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</w:p>
        </w:tc>
      </w:tr>
      <w:tr w14:paraId="57C2D6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1891" w:type="dxa"/>
            <w:noWrap w:val="0"/>
            <w:vAlign w:val="center"/>
          </w:tcPr>
          <w:p w14:paraId="196E3C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黑体" w:cs="Times New Roman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  <w:t>评价</w:t>
            </w:r>
            <w:r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  <w:t>内容</w:t>
            </w:r>
          </w:p>
        </w:tc>
        <w:tc>
          <w:tcPr>
            <w:tcW w:w="2505" w:type="dxa"/>
            <w:gridSpan w:val="2"/>
            <w:noWrap w:val="0"/>
            <w:vAlign w:val="center"/>
          </w:tcPr>
          <w:p w14:paraId="6A393C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  <w:t>评分内容及其标准</w:t>
            </w:r>
          </w:p>
        </w:tc>
        <w:tc>
          <w:tcPr>
            <w:tcW w:w="4126" w:type="dxa"/>
            <w:gridSpan w:val="3"/>
            <w:noWrap w:val="0"/>
            <w:vAlign w:val="center"/>
          </w:tcPr>
          <w:p w14:paraId="6B1525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黑体" w:cs="Times New Roman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  <w:t>评价</w:t>
            </w:r>
            <w:r>
              <w:rPr>
                <w:rFonts w:hint="eastAsia" w:ascii="Times New Roman" w:hAnsi="Times New Roman" w:eastAsia="黑体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结果</w:t>
            </w:r>
            <w:r>
              <w:rPr>
                <w:rFonts w:hint="eastAsia" w:ascii="Times New Roman" w:hAnsi="Times New Roman" w:eastAsia="黑体" w:cs="Times New Roman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  <w:t>（是</w:t>
            </w:r>
            <w:r>
              <w:rPr>
                <w:rFonts w:hint="eastAsia" w:ascii="Times New Roman" w:hAnsi="Times New Roman" w:eastAsia="黑体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/否</w:t>
            </w:r>
            <w:r>
              <w:rPr>
                <w:rFonts w:hint="eastAsia" w:ascii="Times New Roman" w:hAnsi="Times New Roman" w:eastAsia="黑体" w:cs="Times New Roman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  <w:t>）</w:t>
            </w:r>
          </w:p>
        </w:tc>
      </w:tr>
      <w:tr w14:paraId="024D76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3" w:hRule="atLeast"/>
        </w:trPr>
        <w:tc>
          <w:tcPr>
            <w:tcW w:w="1891" w:type="dxa"/>
            <w:vMerge w:val="restart"/>
            <w:noWrap w:val="0"/>
            <w:vAlign w:val="center"/>
          </w:tcPr>
          <w:p w14:paraId="62676E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  <w:t>服务效能</w:t>
            </w:r>
          </w:p>
        </w:tc>
        <w:tc>
          <w:tcPr>
            <w:tcW w:w="2505" w:type="dxa"/>
            <w:gridSpan w:val="2"/>
            <w:noWrap w:val="0"/>
            <w:vAlign w:val="center"/>
          </w:tcPr>
          <w:p w14:paraId="0FC435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vertAlign w:val="baseline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pacing w:val="1"/>
                <w:sz w:val="24"/>
                <w:szCs w:val="24"/>
                <w:highlight w:val="none"/>
                <w:lang w:val="en-US" w:eastAsia="zh-CN"/>
              </w:rPr>
              <w:t>中介机构</w:t>
            </w:r>
            <w:r>
              <w:rPr>
                <w:rFonts w:hint="eastAsia" w:ascii="Times New Roman" w:hAnsi="Times New Roman" w:eastAsia="仿宋_GB2312" w:cs="Times New Roman"/>
                <w:color w:val="auto"/>
                <w:spacing w:val="1"/>
                <w:sz w:val="24"/>
                <w:szCs w:val="24"/>
                <w:highlight w:val="none"/>
                <w:lang w:eastAsia="zh-CN"/>
              </w:rPr>
              <w:t>是否</w:t>
            </w:r>
            <w:r>
              <w:rPr>
                <w:rFonts w:hint="default" w:ascii="Times New Roman" w:hAnsi="Times New Roman" w:eastAsia="仿宋_GB2312" w:cs="Times New Roman"/>
                <w:color w:val="auto"/>
                <w:spacing w:val="1"/>
                <w:sz w:val="24"/>
                <w:szCs w:val="24"/>
                <w:highlight w:val="none"/>
              </w:rPr>
              <w:t>以服务合同约定的时间为依据，</w:t>
            </w:r>
            <w:r>
              <w:rPr>
                <w:rFonts w:hint="eastAsia" w:ascii="Times New Roman" w:hAnsi="Times New Roman" w:eastAsia="仿宋_GB2312" w:cs="Times New Roman"/>
                <w:color w:val="auto"/>
                <w:spacing w:val="1"/>
                <w:sz w:val="24"/>
                <w:szCs w:val="24"/>
                <w:highlight w:val="none"/>
                <w:lang w:eastAsia="zh-CN"/>
              </w:rPr>
              <w:t>在</w:t>
            </w:r>
            <w:r>
              <w:rPr>
                <w:rFonts w:hint="default" w:ascii="Times New Roman" w:hAnsi="Times New Roman" w:eastAsia="仿宋_GB2312" w:cs="Times New Roman"/>
                <w:color w:val="auto"/>
                <w:spacing w:val="1"/>
                <w:sz w:val="24"/>
                <w:szCs w:val="24"/>
                <w:highlight w:val="none"/>
              </w:rPr>
              <w:t>与</w:t>
            </w:r>
            <w:r>
              <w:rPr>
                <w:rFonts w:hint="eastAsia" w:ascii="Times New Roman" w:hAnsi="Times New Roman" w:eastAsia="仿宋_GB2312" w:cs="Times New Roman"/>
                <w:color w:val="auto"/>
                <w:spacing w:val="1"/>
                <w:sz w:val="24"/>
                <w:szCs w:val="24"/>
                <w:highlight w:val="none"/>
                <w:lang w:val="en-US" w:eastAsia="zh-CN"/>
              </w:rPr>
              <w:t>建设</w:t>
            </w:r>
            <w:r>
              <w:rPr>
                <w:rFonts w:hint="default" w:ascii="Times New Roman" w:hAnsi="Times New Roman" w:eastAsia="仿宋_GB2312" w:cs="Times New Roman"/>
                <w:color w:val="auto"/>
                <w:spacing w:val="1"/>
                <w:sz w:val="24"/>
                <w:szCs w:val="24"/>
                <w:highlight w:val="none"/>
              </w:rPr>
              <w:t>单位签订的合同时间内完成服务，服</w:t>
            </w:r>
            <w:bookmarkStart w:id="0" w:name="_GoBack"/>
            <w:bookmarkEnd w:id="0"/>
            <w:r>
              <w:rPr>
                <w:rFonts w:hint="default" w:ascii="Times New Roman" w:hAnsi="Times New Roman" w:eastAsia="仿宋_GB2312" w:cs="Times New Roman"/>
                <w:color w:val="auto"/>
                <w:spacing w:val="1"/>
                <w:sz w:val="24"/>
                <w:szCs w:val="24"/>
                <w:highlight w:val="none"/>
              </w:rPr>
              <w:t>务质量符合</w:t>
            </w:r>
            <w:r>
              <w:rPr>
                <w:rFonts w:hint="eastAsia" w:ascii="Times New Roman" w:hAnsi="Times New Roman" w:eastAsia="仿宋_GB2312" w:cs="Times New Roman"/>
                <w:color w:val="auto"/>
                <w:spacing w:val="1"/>
                <w:sz w:val="24"/>
                <w:szCs w:val="24"/>
                <w:highlight w:val="none"/>
                <w:lang w:val="en-US" w:eastAsia="zh-CN"/>
              </w:rPr>
              <w:t>建设</w:t>
            </w:r>
            <w:r>
              <w:rPr>
                <w:rFonts w:hint="default" w:ascii="Times New Roman" w:hAnsi="Times New Roman" w:eastAsia="仿宋_GB2312" w:cs="Times New Roman"/>
                <w:color w:val="auto"/>
                <w:spacing w:val="1"/>
                <w:sz w:val="24"/>
                <w:szCs w:val="24"/>
                <w:highlight w:val="none"/>
              </w:rPr>
              <w:t>单位要求。</w:t>
            </w:r>
          </w:p>
        </w:tc>
        <w:tc>
          <w:tcPr>
            <w:tcW w:w="4126" w:type="dxa"/>
            <w:gridSpan w:val="3"/>
            <w:noWrap w:val="0"/>
            <w:vAlign w:val="center"/>
          </w:tcPr>
          <w:p w14:paraId="23EA56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auto"/>
                <w:spacing w:val="1"/>
                <w:sz w:val="24"/>
                <w:szCs w:val="24"/>
                <w:highlight w:val="none"/>
                <w:lang w:val="en-US" w:eastAsia="zh-CN"/>
              </w:rPr>
            </w:pPr>
          </w:p>
          <w:p w14:paraId="5772704C">
            <w:pPr>
              <w:bidi w:val="0"/>
              <w:jc w:val="center"/>
              <w:rPr>
                <w:rFonts w:hint="default" w:ascii="Calibri" w:hAnsi="Calibri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</w:p>
        </w:tc>
      </w:tr>
      <w:tr w14:paraId="66DA8A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5" w:hRule="atLeast"/>
        </w:trPr>
        <w:tc>
          <w:tcPr>
            <w:tcW w:w="1891" w:type="dxa"/>
            <w:vMerge w:val="continue"/>
            <w:noWrap w:val="0"/>
            <w:vAlign w:val="center"/>
          </w:tcPr>
          <w:p w14:paraId="41508E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2505" w:type="dxa"/>
            <w:gridSpan w:val="2"/>
            <w:noWrap w:val="0"/>
            <w:vAlign w:val="center"/>
          </w:tcPr>
          <w:p w14:paraId="409E97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pacing w:val="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pacing w:val="1"/>
                <w:sz w:val="24"/>
                <w:szCs w:val="24"/>
                <w:highlight w:val="none"/>
                <w:lang w:eastAsia="zh-CN"/>
              </w:rPr>
              <w:t>是否</w:t>
            </w:r>
            <w:r>
              <w:rPr>
                <w:rFonts w:hint="default" w:ascii="Times New Roman" w:hAnsi="Times New Roman" w:eastAsia="仿宋_GB2312" w:cs="Times New Roman"/>
                <w:color w:val="auto"/>
                <w:spacing w:val="1"/>
                <w:sz w:val="24"/>
                <w:szCs w:val="24"/>
                <w:highlight w:val="none"/>
              </w:rPr>
              <w:t>在服务实施过程中，对委托人提出的要求和需求能及时响应，能够积极配合委托人按照规定的承诺时限内完成</w:t>
            </w:r>
            <w:r>
              <w:rPr>
                <w:rFonts w:hint="default" w:ascii="Times New Roman" w:hAnsi="Times New Roman" w:eastAsia="仿宋_GB2312" w:cs="Times New Roman"/>
                <w:color w:val="auto"/>
                <w:spacing w:val="1"/>
                <w:sz w:val="24"/>
                <w:szCs w:val="24"/>
                <w:highlight w:val="none"/>
                <w:lang w:eastAsia="zh-CN"/>
              </w:rPr>
              <w:t>行政审批</w:t>
            </w:r>
            <w:r>
              <w:rPr>
                <w:rFonts w:hint="default" w:ascii="Times New Roman" w:hAnsi="Times New Roman" w:eastAsia="仿宋_GB2312" w:cs="Times New Roman"/>
                <w:color w:val="auto"/>
                <w:spacing w:val="1"/>
                <w:sz w:val="24"/>
                <w:szCs w:val="24"/>
                <w:highlight w:val="none"/>
              </w:rPr>
              <w:t>事项涉及的技术审查、评估、评审</w:t>
            </w:r>
            <w:r>
              <w:rPr>
                <w:rFonts w:hint="eastAsia" w:ascii="Times New Roman" w:hAnsi="Times New Roman" w:eastAsia="仿宋_GB2312" w:cs="Times New Roman"/>
                <w:color w:val="auto"/>
                <w:spacing w:val="1"/>
                <w:sz w:val="24"/>
                <w:szCs w:val="24"/>
                <w:highlight w:val="none"/>
                <w:lang w:eastAsia="zh-CN"/>
              </w:rPr>
              <w:t>。</w:t>
            </w:r>
          </w:p>
        </w:tc>
        <w:tc>
          <w:tcPr>
            <w:tcW w:w="4126" w:type="dxa"/>
            <w:gridSpan w:val="3"/>
            <w:noWrap w:val="0"/>
            <w:vAlign w:val="center"/>
          </w:tcPr>
          <w:p w14:paraId="28900F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default" w:ascii="Calibri" w:hAnsi="Calibri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</w:p>
        </w:tc>
      </w:tr>
      <w:tr w14:paraId="5D1251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3" w:hRule="atLeast"/>
        </w:trPr>
        <w:tc>
          <w:tcPr>
            <w:tcW w:w="1891" w:type="dxa"/>
            <w:noWrap w:val="0"/>
            <w:vAlign w:val="center"/>
          </w:tcPr>
          <w:p w14:paraId="6B0351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  <w:t>服务收费</w:t>
            </w:r>
          </w:p>
        </w:tc>
        <w:tc>
          <w:tcPr>
            <w:tcW w:w="2505" w:type="dxa"/>
            <w:gridSpan w:val="2"/>
            <w:noWrap w:val="0"/>
            <w:vAlign w:val="center"/>
          </w:tcPr>
          <w:p w14:paraId="3DE730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pacing w:val="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pacing w:val="5"/>
                <w:sz w:val="24"/>
                <w:szCs w:val="24"/>
                <w:highlight w:val="none"/>
                <w:lang w:eastAsia="zh-CN"/>
              </w:rPr>
              <w:t>合同签订后，</w:t>
            </w:r>
            <w:r>
              <w:rPr>
                <w:rFonts w:hint="eastAsia" w:ascii="Times New Roman" w:hAnsi="Times New Roman" w:eastAsia="仿宋_GB2312" w:cs="Times New Roman"/>
                <w:color w:val="auto"/>
                <w:spacing w:val="5"/>
                <w:sz w:val="24"/>
                <w:szCs w:val="24"/>
                <w:highlight w:val="none"/>
                <w:lang w:val="en-US" w:eastAsia="zh-CN"/>
              </w:rPr>
              <w:t>中介机构</w:t>
            </w:r>
            <w:r>
              <w:rPr>
                <w:rFonts w:hint="eastAsia" w:ascii="Times New Roman" w:hAnsi="Times New Roman" w:eastAsia="仿宋_GB2312" w:cs="Times New Roman"/>
                <w:color w:val="auto"/>
                <w:spacing w:val="5"/>
                <w:sz w:val="24"/>
                <w:szCs w:val="24"/>
                <w:highlight w:val="none"/>
                <w:lang w:eastAsia="zh-CN"/>
              </w:rPr>
              <w:t>是否有</w:t>
            </w:r>
            <w:r>
              <w:rPr>
                <w:rFonts w:hint="default" w:ascii="Times New Roman" w:hAnsi="Times New Roman" w:eastAsia="仿宋_GB2312" w:cs="Times New Roman"/>
                <w:color w:val="auto"/>
                <w:spacing w:val="5"/>
                <w:sz w:val="24"/>
                <w:szCs w:val="24"/>
                <w:highlight w:val="none"/>
              </w:rPr>
              <w:t>擅自增设收费项目或“搭车”收费</w:t>
            </w:r>
            <w:r>
              <w:rPr>
                <w:rFonts w:hint="eastAsia" w:ascii="Times New Roman" w:hAnsi="Times New Roman" w:eastAsia="仿宋_GB2312" w:cs="Times New Roman"/>
                <w:color w:val="auto"/>
                <w:spacing w:val="5"/>
                <w:sz w:val="24"/>
                <w:szCs w:val="24"/>
                <w:highlight w:val="none"/>
                <w:lang w:eastAsia="zh-CN"/>
              </w:rPr>
              <w:t>情况。</w:t>
            </w:r>
          </w:p>
        </w:tc>
        <w:tc>
          <w:tcPr>
            <w:tcW w:w="4126" w:type="dxa"/>
            <w:gridSpan w:val="3"/>
            <w:noWrap w:val="0"/>
            <w:vAlign w:val="center"/>
          </w:tcPr>
          <w:p w14:paraId="5CD354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default" w:ascii="Calibri" w:hAnsi="Calibri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</w:p>
        </w:tc>
      </w:tr>
      <w:tr w14:paraId="77CD13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1891" w:type="dxa"/>
            <w:vMerge w:val="restart"/>
            <w:noWrap w:val="0"/>
            <w:vAlign w:val="center"/>
          </w:tcPr>
          <w:p w14:paraId="2B3468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  <w:t>服务态度</w:t>
            </w:r>
          </w:p>
        </w:tc>
        <w:tc>
          <w:tcPr>
            <w:tcW w:w="2505" w:type="dxa"/>
            <w:gridSpan w:val="2"/>
            <w:noWrap w:val="0"/>
            <w:vAlign w:val="center"/>
          </w:tcPr>
          <w:p w14:paraId="621D99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10"/>
                <w:sz w:val="24"/>
                <w:szCs w:val="24"/>
                <w:highlight w:val="none"/>
              </w:rPr>
              <w:t>中介机构</w:t>
            </w:r>
            <w:r>
              <w:rPr>
                <w:rFonts w:hint="eastAsia" w:ascii="Times New Roman" w:hAnsi="Times New Roman" w:eastAsia="仿宋_GB2312" w:cs="Times New Roman"/>
                <w:color w:val="auto"/>
                <w:spacing w:val="10"/>
                <w:sz w:val="24"/>
                <w:szCs w:val="24"/>
                <w:highlight w:val="none"/>
                <w:lang w:eastAsia="zh-CN"/>
              </w:rPr>
              <w:t>是否</w:t>
            </w:r>
            <w:r>
              <w:rPr>
                <w:rFonts w:hint="default" w:ascii="Times New Roman" w:hAnsi="Times New Roman" w:eastAsia="仿宋_GB2312" w:cs="Times New Roman"/>
                <w:color w:val="auto"/>
                <w:spacing w:val="10"/>
                <w:sz w:val="24"/>
                <w:szCs w:val="24"/>
                <w:highlight w:val="none"/>
              </w:rPr>
              <w:t>能热情、主动服务</w:t>
            </w:r>
            <w:r>
              <w:rPr>
                <w:rFonts w:hint="eastAsia" w:ascii="Times New Roman" w:hAnsi="Times New Roman" w:eastAsia="仿宋_GB2312" w:cs="Times New Roman"/>
                <w:color w:val="auto"/>
                <w:spacing w:val="10"/>
                <w:sz w:val="24"/>
                <w:szCs w:val="24"/>
                <w:highlight w:val="none"/>
                <w:lang w:eastAsia="zh-CN"/>
              </w:rPr>
              <w:t>。</w:t>
            </w:r>
          </w:p>
        </w:tc>
        <w:tc>
          <w:tcPr>
            <w:tcW w:w="4126" w:type="dxa"/>
            <w:gridSpan w:val="3"/>
            <w:noWrap w:val="0"/>
            <w:vAlign w:val="center"/>
          </w:tcPr>
          <w:p w14:paraId="720999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auto"/>
                <w:spacing w:val="10"/>
                <w:sz w:val="24"/>
                <w:szCs w:val="24"/>
                <w:highlight w:val="none"/>
              </w:rPr>
            </w:pPr>
          </w:p>
        </w:tc>
      </w:tr>
      <w:tr w14:paraId="702820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0" w:hRule="atLeast"/>
        </w:trPr>
        <w:tc>
          <w:tcPr>
            <w:tcW w:w="1891" w:type="dxa"/>
            <w:vMerge w:val="continue"/>
            <w:noWrap w:val="0"/>
            <w:vAlign w:val="center"/>
          </w:tcPr>
          <w:p w14:paraId="4DE5C7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</w:pPr>
          </w:p>
        </w:tc>
        <w:tc>
          <w:tcPr>
            <w:tcW w:w="2505" w:type="dxa"/>
            <w:gridSpan w:val="2"/>
            <w:noWrap w:val="0"/>
            <w:vAlign w:val="center"/>
          </w:tcPr>
          <w:p w14:paraId="0A3699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auto"/>
                <w:spacing w:val="1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pacing w:val="10"/>
                <w:sz w:val="24"/>
                <w:szCs w:val="24"/>
                <w:highlight w:val="none"/>
                <w:lang w:val="en-US" w:eastAsia="zh-CN"/>
              </w:rPr>
              <w:t>中介机构是否存在要求建设单位多次提交资料，且每次要求提交的资料不一样的情况。</w:t>
            </w:r>
          </w:p>
        </w:tc>
        <w:tc>
          <w:tcPr>
            <w:tcW w:w="4126" w:type="dxa"/>
            <w:gridSpan w:val="3"/>
            <w:noWrap w:val="0"/>
            <w:vAlign w:val="center"/>
          </w:tcPr>
          <w:p w14:paraId="5727E4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auto"/>
                <w:spacing w:val="10"/>
                <w:sz w:val="24"/>
                <w:szCs w:val="24"/>
                <w:highlight w:val="none"/>
              </w:rPr>
            </w:pPr>
          </w:p>
        </w:tc>
      </w:tr>
      <w:tr w14:paraId="421EDD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</w:trPr>
        <w:tc>
          <w:tcPr>
            <w:tcW w:w="1891" w:type="dxa"/>
            <w:vMerge w:val="continue"/>
            <w:noWrap w:val="0"/>
            <w:vAlign w:val="center"/>
          </w:tcPr>
          <w:p w14:paraId="08055D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auto"/>
                <w:spacing w:val="10"/>
                <w:sz w:val="24"/>
                <w:szCs w:val="24"/>
                <w:highlight w:val="none"/>
              </w:rPr>
            </w:pPr>
          </w:p>
        </w:tc>
        <w:tc>
          <w:tcPr>
            <w:tcW w:w="2505" w:type="dxa"/>
            <w:gridSpan w:val="2"/>
            <w:noWrap w:val="0"/>
            <w:vAlign w:val="center"/>
          </w:tcPr>
          <w:p w14:paraId="276662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auto"/>
                <w:spacing w:val="1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pacing w:val="10"/>
                <w:sz w:val="24"/>
                <w:szCs w:val="24"/>
                <w:highlight w:val="none"/>
                <w:lang w:val="en-US" w:eastAsia="zh-CN"/>
              </w:rPr>
              <w:t>中介机构是否能够指导建设单位做好节能工作</w:t>
            </w:r>
            <w:r>
              <w:rPr>
                <w:rFonts w:hint="eastAsia" w:ascii="Times New Roman" w:hAnsi="Times New Roman" w:eastAsia="仿宋_GB2312" w:cs="Times New Roman"/>
                <w:color w:val="auto"/>
                <w:spacing w:val="10"/>
                <w:sz w:val="24"/>
                <w:szCs w:val="24"/>
                <w:highlight w:val="none"/>
                <w:lang w:eastAsia="zh-CN"/>
              </w:rPr>
              <w:t>。</w:t>
            </w:r>
          </w:p>
        </w:tc>
        <w:tc>
          <w:tcPr>
            <w:tcW w:w="4126" w:type="dxa"/>
            <w:gridSpan w:val="3"/>
            <w:noWrap w:val="0"/>
            <w:vAlign w:val="center"/>
          </w:tcPr>
          <w:p w14:paraId="169921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auto"/>
                <w:spacing w:val="10"/>
                <w:sz w:val="24"/>
                <w:szCs w:val="24"/>
                <w:highlight w:val="none"/>
              </w:rPr>
            </w:pPr>
          </w:p>
        </w:tc>
      </w:tr>
    </w:tbl>
    <w:p w14:paraId="555951C9">
      <w:pPr>
        <w:rPr>
          <w:rFonts w:hint="default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MathJax_Vector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athJax_Vector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MathJax_Vector">
    <w:panose1 w:val="02000603000000000000"/>
    <w:charset w:val="00"/>
    <w:family w:val="auto"/>
    <w:pitch w:val="default"/>
    <w:sig w:usb0="00000001" w:usb1="0000002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C34F5C"/>
    <w:rsid w:val="02271514"/>
    <w:rsid w:val="02815F22"/>
    <w:rsid w:val="0D56420A"/>
    <w:rsid w:val="0D8C6336"/>
    <w:rsid w:val="0F8D62AB"/>
    <w:rsid w:val="11A708FC"/>
    <w:rsid w:val="11DB1C4B"/>
    <w:rsid w:val="16C975F8"/>
    <w:rsid w:val="252D7AA3"/>
    <w:rsid w:val="270B0685"/>
    <w:rsid w:val="2A140221"/>
    <w:rsid w:val="338A6BD6"/>
    <w:rsid w:val="36792C3A"/>
    <w:rsid w:val="3A1931E3"/>
    <w:rsid w:val="3AF7F3C3"/>
    <w:rsid w:val="49FB7211"/>
    <w:rsid w:val="604C2842"/>
    <w:rsid w:val="62880B49"/>
    <w:rsid w:val="6A1D0124"/>
    <w:rsid w:val="6BB44824"/>
    <w:rsid w:val="6D19654B"/>
    <w:rsid w:val="75601215"/>
    <w:rsid w:val="77562191"/>
    <w:rsid w:val="7F7BC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uppressAutoHyphens/>
      <w:bidi w:val="0"/>
      <w:jc w:val="both"/>
    </w:pPr>
    <w:rPr>
      <w:rFonts w:ascii="Calibri" w:hAnsi="Calibri" w:eastAsia="宋体" w:cs="Times New Roman"/>
      <w:color w:val="auto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正文 首行缩进"/>
    <w:qFormat/>
    <w:uiPriority w:val="0"/>
    <w:pPr>
      <w:widowControl w:val="0"/>
      <w:adjustRightInd w:val="0"/>
      <w:snapToGrid w:val="0"/>
      <w:spacing w:line="360" w:lineRule="auto"/>
      <w:ind w:firstLine="200" w:firstLineChars="200"/>
      <w:jc w:val="both"/>
    </w:pPr>
    <w:rPr>
      <w:rFonts w:ascii="仿宋_GB2312" w:hAnsi="仿宋_GB2312" w:eastAsia="宋体" w:cs="Times New Roman"/>
      <w:snapToGrid/>
      <w:kern w:val="0"/>
      <w:sz w:val="32"/>
      <w:szCs w:val="22"/>
      <w:lang w:val="en-US" w:eastAsia="zh-CN" w:bidi="ar-SA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6">
    <w:name w:val="font11"/>
    <w:basedOn w:val="5"/>
    <w:qFormat/>
    <w:uiPriority w:val="0"/>
    <w:rPr>
      <w:rFonts w:ascii="方正仿宋_GBK" w:hAnsi="方正仿宋_GBK" w:eastAsia="方正仿宋_GBK" w:cs="方正仿宋_GBK"/>
      <w:color w:val="000000"/>
      <w:sz w:val="22"/>
      <w:szCs w:val="22"/>
      <w:u w:val="none"/>
    </w:rPr>
  </w:style>
  <w:style w:type="character" w:customStyle="1" w:styleId="7">
    <w:name w:val="font21"/>
    <w:basedOn w:val="5"/>
    <w:qFormat/>
    <w:uiPriority w:val="0"/>
    <w:rPr>
      <w:rFonts w:hint="default" w:ascii="Times New Roman" w:hAnsi="Times New Roman" w:cs="Times New Roman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344</Words>
  <Characters>344</Characters>
  <Lines>0</Lines>
  <Paragraphs>0</Paragraphs>
  <TotalTime>0</TotalTime>
  <ScaleCrop>false</ScaleCrop>
  <LinksUpToDate>false</LinksUpToDate>
  <CharactersWithSpaces>371</CharactersWithSpaces>
  <Application>WPS Office_12.8.2.1119_F1E327BC-269C-435d-A152-05C5408002CA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2024-11-26T17:55:00Z</dcterms:created>
  <dc:creator>wlm</dc:creator>
  <cp:lastModifiedBy>箱子(^o^)Box</cp:lastModifiedBy>
  <cp:lastPrinted>2026-03-04T09:11:36Z</cp:lastPrinted>
  <dcterms:modified xsi:type="dcterms:W3CDTF">2026-03-04T09:12:03Z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2052-12.8.2.1119</vt:lpwstr>
  </property>
  <property fmtid="{D5CDD505-2E9C-101B-9397-08002B2CF9AE}" pid="3" name="KSOTemplateDocerSaveRecord">
    <vt:lpwstr>eyJoZGlkIjoiZmU5Y2RiYWUzZTJhMDUwNmViNGZlZmZmN2Q1OGJkMTYiLCJ1c2VySWQiOiIxNzIyMDg0OTU3In0=</vt:lpwstr>
  </property>
  <property fmtid="{D5CDD505-2E9C-101B-9397-08002B2CF9AE}" pid="4" name="ICV">
    <vt:lpwstr>75E54C5EEF0A435D9638397980D5F0B5_13</vt:lpwstr>
  </property>
</Properties>
</file>