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s>
        <w:spacing w:line="480" w:lineRule="exact"/>
        <w:jc w:val="center"/>
        <w:rPr>
          <w:rFonts w:eastAsia="楷体_GB2312"/>
          <w:spacing w:val="26"/>
          <w:szCs w:val="21"/>
        </w:rPr>
      </w:pPr>
    </w:p>
    <w:p>
      <w:pPr>
        <w:tabs>
          <w:tab w:val="left" w:pos="7513"/>
        </w:tabs>
        <w:spacing w:line="480" w:lineRule="exact"/>
        <w:jc w:val="center"/>
        <w:rPr>
          <w:rFonts w:eastAsia="楷体_GB2312"/>
          <w:spacing w:val="26"/>
          <w:szCs w:val="21"/>
        </w:rPr>
      </w:pPr>
    </w:p>
    <w:p>
      <w:pPr>
        <w:tabs>
          <w:tab w:val="left" w:pos="7513"/>
        </w:tabs>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5"/>
          <w:w w:val="34"/>
          <w:kern w:val="0"/>
          <w:sz w:val="144"/>
          <w:szCs w:val="96"/>
        </w:rPr>
      </w:pPr>
      <w:r>
        <w:rPr>
          <w:rFonts w:hint="eastAsia" w:ascii="方正小标宋简体" w:hAnsi="华文中宋" w:eastAsia="方正小标宋简体"/>
          <w:snapToGrid w:val="0"/>
          <w:color w:val="FF0000"/>
          <w:spacing w:val="45"/>
          <w:w w:val="34"/>
          <w:kern w:val="0"/>
          <w:sz w:val="144"/>
          <w:szCs w:val="96"/>
        </w:rPr>
        <w:t>南通市通州区人民政府办公室文件</w:t>
      </w:r>
    </w:p>
    <w:p>
      <w:pPr>
        <w:spacing w:line="380" w:lineRule="exact"/>
        <w:jc w:val="center"/>
        <w:rPr>
          <w:rFonts w:ascii="仿宋_GB2312"/>
        </w:rPr>
      </w:pPr>
    </w:p>
    <w:p>
      <w:pPr>
        <w:spacing w:line="380" w:lineRule="exact"/>
        <w:jc w:val="center"/>
      </w:pPr>
      <w:r>
        <w:t>通政办发〔20</w:t>
      </w:r>
      <w:r>
        <w:rPr>
          <w:rFonts w:hint="eastAsia"/>
        </w:rPr>
        <w:t>23</w:t>
      </w:r>
      <w:r>
        <w:t>〕</w:t>
      </w:r>
      <w:r>
        <w:rPr>
          <w:rFonts w:hint="eastAsia"/>
        </w:rPr>
        <w:t>20</w:t>
      </w:r>
      <w:r>
        <w:t>号</w:t>
      </w:r>
    </w:p>
    <w:p>
      <w:pPr>
        <w:pStyle w:val="8"/>
        <w:spacing w:line="580" w:lineRule="exact"/>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 name="直线 23"/>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23" o:spid="_x0000_s1026" o:spt="20" style="position:absolute;left:0pt;flip:x;margin-left:0pt;margin-top:8.2pt;height:0.1pt;width:436.5pt;z-index:251665408;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1uVlNIAAAAGAQAADwAAAAAAAAABACAAAAA4AAAAZHJzL2Rvd25yZXYueG1sUEsBAhQAFAAA&#10;AAgAh07iQGN6KlDfAQAAogMAAA4AAAAAAAAAAQAgAAAANwEAAGRycy9lMm9Eb2MueG1sUEsFBgAA&#10;AAAGAAYAWQEAAIgFA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21"/>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1"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">
                <o:lock v:ext="edit" aspectratio="f"/>
                <v:rect id="画布 21"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p>
    <w:p>
      <w:pPr>
        <w:spacing w:line="240" w:lineRule="exact"/>
        <w:jc w:val="center"/>
        <w:rPr>
          <w:rFonts w:eastAsia="方正小标宋_GBK"/>
          <w:color w:val="000000" w:themeColor="text1"/>
          <w:sz w:val="44"/>
          <w:szCs w:val="44"/>
        </w:rPr>
      </w:pPr>
    </w:p>
    <w:p>
      <w:pPr>
        <w:pStyle w:val="2"/>
        <w:spacing w:line="240" w:lineRule="exact"/>
      </w:pPr>
    </w:p>
    <w:p>
      <w:pPr>
        <w:spacing w:line="580" w:lineRule="exact"/>
        <w:jc w:val="center"/>
        <w:rPr>
          <w:rFonts w:eastAsia="方正小标宋_GBK"/>
          <w:color w:val="000000" w:themeColor="text1"/>
          <w:spacing w:val="-8"/>
          <w:sz w:val="44"/>
          <w:szCs w:val="44"/>
        </w:rPr>
      </w:pPr>
      <w:r>
        <w:rPr>
          <w:rFonts w:eastAsia="方正小标宋_GBK"/>
          <w:color w:val="000000" w:themeColor="text1"/>
          <w:spacing w:val="-8"/>
          <w:sz w:val="44"/>
          <w:szCs w:val="44"/>
        </w:rPr>
        <w:t>区政府办公室关于印发通州区</w:t>
      </w:r>
    </w:p>
    <w:p>
      <w:pPr>
        <w:spacing w:line="580" w:lineRule="exact"/>
        <w:jc w:val="center"/>
        <w:rPr>
          <w:rFonts w:eastAsia="方正小标宋_GBK"/>
          <w:color w:val="000000" w:themeColor="text1"/>
          <w:spacing w:val="20"/>
          <w:sz w:val="44"/>
          <w:szCs w:val="44"/>
        </w:rPr>
      </w:pPr>
      <w:r>
        <w:rPr>
          <w:rFonts w:eastAsia="方正小标宋_GBK"/>
          <w:color w:val="000000" w:themeColor="text1"/>
          <w:spacing w:val="20"/>
          <w:sz w:val="44"/>
          <w:szCs w:val="44"/>
        </w:rPr>
        <w:t>科技招商突破年实施方案的通知</w:t>
      </w:r>
    </w:p>
    <w:p>
      <w:pPr>
        <w:spacing w:line="580" w:lineRule="exact"/>
        <w:jc w:val="center"/>
        <w:rPr>
          <w:color w:val="000000" w:themeColor="text1"/>
          <w:szCs w:val="32"/>
        </w:rPr>
      </w:pPr>
    </w:p>
    <w:p>
      <w:pPr>
        <w:spacing w:line="580" w:lineRule="exact"/>
        <w:rPr>
          <w:color w:val="000000" w:themeColor="text1"/>
          <w:szCs w:val="32"/>
        </w:rPr>
      </w:pPr>
      <w:r>
        <w:rPr>
          <w:color w:val="000000" w:themeColor="text1"/>
          <w:szCs w:val="32"/>
        </w:rPr>
        <w:t>南通高新区管委会，各镇（街道）人民政府（办事处），</w:t>
      </w:r>
      <w:r>
        <w:rPr>
          <w:rFonts w:hint="eastAsia"/>
          <w:color w:val="000000" w:themeColor="text1"/>
          <w:szCs w:val="32"/>
        </w:rPr>
        <w:t>区各委</w:t>
      </w:r>
    </w:p>
    <w:p>
      <w:pPr>
        <w:spacing w:line="580" w:lineRule="exact"/>
        <w:rPr>
          <w:color w:val="000000" w:themeColor="text1"/>
          <w:szCs w:val="32"/>
        </w:rPr>
      </w:pPr>
      <w:r>
        <w:rPr>
          <w:rFonts w:hint="eastAsia"/>
          <w:color w:val="000000" w:themeColor="text1"/>
          <w:szCs w:val="32"/>
        </w:rPr>
        <w:t>办局，区各直属单位</w:t>
      </w:r>
      <w:r>
        <w:rPr>
          <w:color w:val="000000" w:themeColor="text1"/>
          <w:szCs w:val="32"/>
        </w:rPr>
        <w:t>：</w:t>
      </w:r>
    </w:p>
    <w:p>
      <w:pPr>
        <w:autoSpaceDE w:val="0"/>
        <w:autoSpaceDN w:val="0"/>
        <w:spacing w:line="580" w:lineRule="exact"/>
        <w:ind w:firstLine="632" w:firstLineChars="200"/>
        <w:rPr>
          <w:color w:val="000000" w:themeColor="text1"/>
          <w:szCs w:val="32"/>
        </w:rPr>
      </w:pPr>
      <w:r>
        <w:rPr>
          <w:color w:val="000000" w:themeColor="text1"/>
          <w:szCs w:val="32"/>
          <w:lang w:val="zh-CN" w:bidi="zh-CN"/>
        </w:rPr>
        <w:t>《通州区科技招商突破年实施方案》已经区</w:t>
      </w:r>
      <w:r>
        <w:rPr>
          <w:rFonts w:hint="eastAsia"/>
          <w:color w:val="000000" w:themeColor="text1"/>
          <w:szCs w:val="32"/>
          <w:lang w:val="zh-CN" w:bidi="zh-CN"/>
        </w:rPr>
        <w:t>人民</w:t>
      </w:r>
      <w:r>
        <w:rPr>
          <w:color w:val="000000" w:themeColor="text1"/>
          <w:szCs w:val="32"/>
          <w:lang w:val="zh-CN" w:bidi="zh-CN"/>
        </w:rPr>
        <w:t>政府</w:t>
      </w:r>
      <w:r>
        <w:rPr>
          <w:rFonts w:hint="eastAsia"/>
          <w:color w:val="000000" w:themeColor="text1"/>
          <w:szCs w:val="32"/>
          <w:lang w:val="zh-CN" w:bidi="zh-CN"/>
        </w:rPr>
        <w:t>第18次常务会议讨论通过</w:t>
      </w:r>
      <w:r>
        <w:rPr>
          <w:color w:val="000000" w:themeColor="text1"/>
          <w:szCs w:val="32"/>
          <w:lang w:val="zh-CN" w:bidi="zh-CN"/>
        </w:rPr>
        <w:t>，现印发给你们，请认真贯彻实施。</w:t>
      </w:r>
    </w:p>
    <w:p>
      <w:pPr>
        <w:spacing w:line="580" w:lineRule="exact"/>
        <w:jc w:val="center"/>
        <w:rPr>
          <w:rFonts w:eastAsia="方正小标宋_GBK"/>
          <w:sz w:val="44"/>
          <w:szCs w:val="44"/>
        </w:rPr>
      </w:pPr>
    </w:p>
    <w:p>
      <w:pPr>
        <w:pStyle w:val="2"/>
        <w:spacing w:line="580" w:lineRule="exact"/>
      </w:pPr>
    </w:p>
    <w:p>
      <w:pPr>
        <w:adjustRightInd w:val="0"/>
        <w:snapToGrid w:val="0"/>
        <w:spacing w:line="580" w:lineRule="exact"/>
        <w:jc w:val="center"/>
        <w:rPr>
          <w:color w:val="000000" w:themeColor="text1"/>
          <w:szCs w:val="32"/>
          <w:lang w:val="zh-CN" w:bidi="zh-CN"/>
        </w:rPr>
      </w:pPr>
      <w:r>
        <w:rPr>
          <w:color w:val="000000" w:themeColor="text1"/>
          <w:szCs w:val="32"/>
          <w:lang w:val="zh-CN" w:bidi="zh-CN"/>
        </w:rPr>
        <w:t xml:space="preserve">                </w:t>
      </w:r>
      <w:r>
        <w:rPr>
          <w:rFonts w:hint="eastAsia"/>
          <w:color w:val="000000" w:themeColor="text1"/>
          <w:szCs w:val="32"/>
          <w:lang w:val="zh-CN" w:bidi="zh-CN"/>
        </w:rPr>
        <w:t xml:space="preserve">        </w:t>
      </w:r>
      <w:r>
        <w:rPr>
          <w:color w:val="000000" w:themeColor="text1"/>
          <w:szCs w:val="32"/>
          <w:lang w:val="zh-CN" w:bidi="zh-CN"/>
        </w:rPr>
        <w:t>南通市通州区人民政府办公室</w:t>
      </w:r>
    </w:p>
    <w:p>
      <w:pPr>
        <w:pStyle w:val="2"/>
        <w:tabs>
          <w:tab w:val="left" w:pos="7513"/>
          <w:tab w:val="left" w:pos="7655"/>
        </w:tabs>
        <w:spacing w:line="580" w:lineRule="exact"/>
        <w:ind w:firstLine="5423" w:firstLineChars="1716"/>
        <w:rPr>
          <w:snapToGrid/>
          <w:color w:val="000000" w:themeColor="text1"/>
          <w:szCs w:val="32"/>
          <w:lang w:val="zh-CN" w:bidi="zh-CN"/>
        </w:rPr>
      </w:pPr>
      <w:r>
        <w:rPr>
          <w:snapToGrid/>
          <w:color w:val="000000" w:themeColor="text1"/>
          <w:szCs w:val="32"/>
          <w:lang w:val="zh-CN" w:bidi="zh-CN"/>
        </w:rPr>
        <w:t>2023年</w:t>
      </w:r>
      <w:r>
        <w:rPr>
          <w:rFonts w:hint="eastAsia"/>
          <w:snapToGrid/>
          <w:color w:val="000000" w:themeColor="text1"/>
          <w:szCs w:val="32"/>
          <w:lang w:val="zh-CN" w:bidi="zh-CN"/>
        </w:rPr>
        <w:t>4</w:t>
      </w:r>
      <w:r>
        <w:rPr>
          <w:snapToGrid/>
          <w:color w:val="000000" w:themeColor="text1"/>
          <w:szCs w:val="32"/>
          <w:lang w:val="zh-CN" w:bidi="zh-CN"/>
        </w:rPr>
        <w:t>月</w:t>
      </w:r>
      <w:r>
        <w:rPr>
          <w:rFonts w:hint="eastAsia"/>
          <w:snapToGrid/>
          <w:color w:val="000000" w:themeColor="text1"/>
          <w:szCs w:val="32"/>
          <w:lang w:val="zh-CN" w:bidi="zh-CN"/>
        </w:rPr>
        <w:t>24</w:t>
      </w:r>
      <w:r>
        <w:rPr>
          <w:snapToGrid/>
          <w:color w:val="000000" w:themeColor="text1"/>
          <w:szCs w:val="32"/>
          <w:lang w:val="zh-CN" w:bidi="zh-CN"/>
        </w:rPr>
        <w:t>日</w:t>
      </w:r>
    </w:p>
    <w:p>
      <w:pPr>
        <w:pStyle w:val="2"/>
        <w:spacing w:line="580" w:lineRule="exact"/>
        <w:ind w:firstLine="474" w:firstLineChars="150"/>
        <w:rPr>
          <w:rStyle w:val="20"/>
          <w:rFonts w:hint="default"/>
        </w:rPr>
      </w:pPr>
      <w:r>
        <w:t>（此件公开发布）</w:t>
      </w:r>
    </w:p>
    <w:p>
      <w:pPr>
        <w:adjustRightInd w:val="0"/>
        <w:snapToGrid w:val="0"/>
        <w:spacing w:line="580" w:lineRule="exact"/>
        <w:jc w:val="center"/>
        <w:rPr>
          <w:rFonts w:eastAsia="方正小标宋_GBK"/>
          <w:snapToGrid w:val="0"/>
          <w:sz w:val="44"/>
          <w:szCs w:val="44"/>
        </w:rPr>
      </w:pPr>
    </w:p>
    <w:p>
      <w:pPr>
        <w:adjustRightInd w:val="0"/>
        <w:snapToGrid w:val="0"/>
        <w:spacing w:line="580" w:lineRule="exact"/>
        <w:jc w:val="center"/>
        <w:rPr>
          <w:rFonts w:eastAsia="方正小标宋_GBK"/>
          <w:snapToGrid w:val="0"/>
          <w:sz w:val="44"/>
          <w:szCs w:val="44"/>
        </w:rPr>
      </w:pPr>
    </w:p>
    <w:p>
      <w:pPr>
        <w:adjustRightInd w:val="0"/>
        <w:snapToGrid w:val="0"/>
        <w:spacing w:line="580" w:lineRule="exact"/>
        <w:jc w:val="center"/>
        <w:rPr>
          <w:rFonts w:eastAsia="方正小标宋_GBK"/>
          <w:snapToGrid w:val="0"/>
          <w:sz w:val="44"/>
          <w:szCs w:val="44"/>
        </w:rPr>
      </w:pPr>
      <w:r>
        <w:rPr>
          <w:rFonts w:eastAsia="方正小标宋_GBK"/>
          <w:snapToGrid w:val="0"/>
          <w:sz w:val="44"/>
          <w:szCs w:val="44"/>
        </w:rPr>
        <w:t>通州区科技招商突破年实施方案</w:t>
      </w:r>
    </w:p>
    <w:p>
      <w:pPr>
        <w:spacing w:line="580" w:lineRule="exact"/>
        <w:ind w:firstLine="632" w:firstLineChars="200"/>
        <w:contextualSpacing/>
        <w:rPr>
          <w:rFonts w:eastAsia="仿宋_GB2312"/>
          <w:szCs w:val="32"/>
        </w:rPr>
      </w:pPr>
    </w:p>
    <w:p>
      <w:pPr>
        <w:spacing w:line="580" w:lineRule="exact"/>
        <w:ind w:firstLine="632" w:firstLineChars="200"/>
        <w:contextualSpacing/>
        <w:rPr>
          <w:szCs w:val="32"/>
        </w:rPr>
      </w:pPr>
      <w:r>
        <w:rPr>
          <w:szCs w:val="32"/>
        </w:rPr>
        <w:t>为贯彻落实党的二十大精神，深入实施创新驱动发展战略，持续推进</w:t>
      </w:r>
      <w:r>
        <w:rPr>
          <w:rFonts w:hint="eastAsia" w:ascii="方正仿宋_GBK"/>
          <w:szCs w:val="32"/>
        </w:rPr>
        <w:t>“</w:t>
      </w:r>
      <w:r>
        <w:rPr>
          <w:szCs w:val="32"/>
        </w:rPr>
        <w:t>招商引资突破年</w:t>
      </w:r>
      <w:r>
        <w:rPr>
          <w:rFonts w:hint="eastAsia" w:ascii="方正仿宋_GBK"/>
          <w:szCs w:val="32"/>
        </w:rPr>
        <w:t>”</w:t>
      </w:r>
      <w:r>
        <w:rPr>
          <w:szCs w:val="32"/>
        </w:rPr>
        <w:t>活动，全面提升科技招商工作成效，根据《</w:t>
      </w:r>
      <w:r>
        <w:rPr>
          <w:rFonts w:hint="eastAsia"/>
          <w:szCs w:val="32"/>
        </w:rPr>
        <w:t>市政府办公室印发</w:t>
      </w:r>
      <w:r>
        <w:rPr>
          <w:szCs w:val="32"/>
        </w:rPr>
        <w:t>关于加快推进全市科技招商工作实施意见</w:t>
      </w:r>
      <w:r>
        <w:rPr>
          <w:rFonts w:hint="eastAsia"/>
          <w:szCs w:val="32"/>
        </w:rPr>
        <w:t>的通知</w:t>
      </w:r>
      <w:r>
        <w:rPr>
          <w:szCs w:val="32"/>
        </w:rPr>
        <w:t>》</w:t>
      </w:r>
      <w:r>
        <w:rPr>
          <w:rFonts w:hint="eastAsia"/>
          <w:szCs w:val="32"/>
        </w:rPr>
        <w:t>（通政办发</w:t>
      </w:r>
      <w:r>
        <w:rPr>
          <w:szCs w:val="32"/>
        </w:rPr>
        <w:t>〔2023〕</w:t>
      </w:r>
      <w:r>
        <w:rPr>
          <w:rFonts w:hint="eastAsia"/>
          <w:szCs w:val="32"/>
        </w:rPr>
        <w:t>11</w:t>
      </w:r>
      <w:r>
        <w:rPr>
          <w:szCs w:val="32"/>
        </w:rPr>
        <w:t>号</w:t>
      </w:r>
      <w:r>
        <w:rPr>
          <w:rFonts w:hint="eastAsia"/>
          <w:szCs w:val="32"/>
        </w:rPr>
        <w:t>）</w:t>
      </w:r>
      <w:r>
        <w:rPr>
          <w:szCs w:val="32"/>
        </w:rPr>
        <w:t>，结合</w:t>
      </w:r>
      <w:r>
        <w:rPr>
          <w:rFonts w:hint="eastAsia"/>
          <w:szCs w:val="32"/>
        </w:rPr>
        <w:t>通州</w:t>
      </w:r>
      <w:r>
        <w:rPr>
          <w:szCs w:val="32"/>
        </w:rPr>
        <w:t>实际，制定本实施方案。</w:t>
      </w:r>
    </w:p>
    <w:p>
      <w:pPr>
        <w:spacing w:line="580" w:lineRule="exact"/>
        <w:ind w:firstLine="640"/>
        <w:contextualSpacing/>
        <w:rPr>
          <w:rFonts w:eastAsia="方正黑体_GBK"/>
          <w:szCs w:val="32"/>
        </w:rPr>
      </w:pPr>
      <w:r>
        <w:rPr>
          <w:rFonts w:eastAsia="方正黑体_GBK"/>
          <w:szCs w:val="32"/>
        </w:rPr>
        <w:t>一、总体要求</w:t>
      </w:r>
    </w:p>
    <w:p>
      <w:pPr>
        <w:pStyle w:val="2"/>
        <w:spacing w:line="580" w:lineRule="exact"/>
        <w:rPr>
          <w:szCs w:val="32"/>
        </w:rPr>
      </w:pPr>
      <w:r>
        <w:rPr>
          <w:szCs w:val="32"/>
        </w:rPr>
        <w:t>贯彻落实省、市科技创新</w:t>
      </w:r>
      <w:r>
        <w:rPr>
          <w:rFonts w:hint="eastAsia"/>
          <w:szCs w:val="32"/>
        </w:rPr>
        <w:t>相关</w:t>
      </w:r>
      <w:r>
        <w:rPr>
          <w:szCs w:val="32"/>
        </w:rPr>
        <w:t>工作会议精神，强化科技招商推动科技创新的源头作用，聚焦</w:t>
      </w:r>
      <w:r>
        <w:rPr>
          <w:rFonts w:hint="eastAsia" w:ascii="方正仿宋_GBK"/>
          <w:szCs w:val="32"/>
        </w:rPr>
        <w:t>“</w:t>
      </w:r>
      <w:r>
        <w:rPr>
          <w:szCs w:val="32"/>
        </w:rPr>
        <w:t>一主一新一智</w:t>
      </w:r>
      <w:r>
        <w:rPr>
          <w:rFonts w:hint="eastAsia" w:ascii="方正仿宋_GBK"/>
          <w:szCs w:val="32"/>
        </w:rPr>
        <w:t>”</w:t>
      </w:r>
      <w:r>
        <w:rPr>
          <w:szCs w:val="32"/>
        </w:rPr>
        <w:t>产业发展方向，着力构建科技招商工作机制，加快建设科技招商队伍，全力打造优质承载空间，有效统筹科技招商资源，激发高质量发展活力，</w:t>
      </w:r>
      <w:r>
        <w:t>为加快打</w:t>
      </w:r>
      <w:r>
        <w:rPr>
          <w:szCs w:val="32"/>
        </w:rPr>
        <w:t>造新高地、建设硬核区，全面推进中国式现代化通州新实践提供强大科技支撑。</w:t>
      </w:r>
    </w:p>
    <w:p>
      <w:pPr>
        <w:spacing w:line="580" w:lineRule="exact"/>
        <w:ind w:firstLine="640"/>
        <w:contextualSpacing/>
        <w:rPr>
          <w:rFonts w:eastAsia="方正黑体_GBK"/>
          <w:szCs w:val="32"/>
        </w:rPr>
      </w:pPr>
      <w:r>
        <w:rPr>
          <w:rFonts w:eastAsia="方正黑体_GBK"/>
          <w:szCs w:val="32"/>
        </w:rPr>
        <w:t>二、工作目标</w:t>
      </w:r>
    </w:p>
    <w:p>
      <w:pPr>
        <w:spacing w:line="580" w:lineRule="exact"/>
        <w:ind w:firstLine="632" w:firstLineChars="200"/>
        <w:contextualSpacing/>
        <w:rPr>
          <w:szCs w:val="32"/>
        </w:rPr>
      </w:pPr>
      <w:r>
        <w:rPr>
          <w:szCs w:val="32"/>
        </w:rPr>
        <w:t>1.</w:t>
      </w:r>
      <w:r>
        <w:rPr>
          <w:rFonts w:hint="eastAsia"/>
          <w:szCs w:val="32"/>
        </w:rPr>
        <w:t xml:space="preserve"> </w:t>
      </w:r>
      <w:r>
        <w:rPr>
          <w:szCs w:val="32"/>
        </w:rPr>
        <w:t>新招引科创项目180个以上，其中高</w:t>
      </w:r>
      <w:r>
        <w:rPr>
          <w:rFonts w:hint="eastAsia"/>
          <w:szCs w:val="32"/>
        </w:rPr>
        <w:t>新技术</w:t>
      </w:r>
      <w:r>
        <w:rPr>
          <w:szCs w:val="32"/>
        </w:rPr>
        <w:t>企</w:t>
      </w:r>
      <w:r>
        <w:rPr>
          <w:rFonts w:hint="eastAsia"/>
          <w:szCs w:val="32"/>
        </w:rPr>
        <w:t>业</w:t>
      </w:r>
      <w:r>
        <w:rPr>
          <w:szCs w:val="32"/>
        </w:rPr>
        <w:t>20家；</w:t>
      </w:r>
    </w:p>
    <w:p>
      <w:pPr>
        <w:spacing w:line="580" w:lineRule="exact"/>
        <w:ind w:firstLine="632" w:firstLineChars="200"/>
        <w:contextualSpacing/>
        <w:rPr>
          <w:szCs w:val="32"/>
        </w:rPr>
      </w:pPr>
      <w:r>
        <w:rPr>
          <w:szCs w:val="32"/>
        </w:rPr>
        <w:t>2.</w:t>
      </w:r>
      <w:r>
        <w:rPr>
          <w:rFonts w:hint="eastAsia"/>
          <w:szCs w:val="32"/>
        </w:rPr>
        <w:t xml:space="preserve"> </w:t>
      </w:r>
      <w:r>
        <w:rPr>
          <w:szCs w:val="32"/>
        </w:rPr>
        <w:t>净增高新技术企业65家，科技型中小企业入库评价600家，力争雏鹰企业、瞪羚企业、独角兽培育企业新入库15家，新增上市企业1家；</w:t>
      </w:r>
    </w:p>
    <w:p>
      <w:pPr>
        <w:spacing w:line="580" w:lineRule="exact"/>
        <w:ind w:firstLine="632" w:firstLineChars="200"/>
        <w:contextualSpacing/>
        <w:rPr>
          <w:szCs w:val="32"/>
        </w:rPr>
      </w:pPr>
      <w:r>
        <w:rPr>
          <w:szCs w:val="32"/>
        </w:rPr>
        <w:t>3.</w:t>
      </w:r>
      <w:r>
        <w:rPr>
          <w:rFonts w:hint="eastAsia"/>
          <w:szCs w:val="32"/>
        </w:rPr>
        <w:t xml:space="preserve"> </w:t>
      </w:r>
      <w:r>
        <w:rPr>
          <w:szCs w:val="32"/>
        </w:rPr>
        <w:t>引进高层次创新创业人才80名以上，培育区</w:t>
      </w:r>
      <w:r>
        <w:rPr>
          <w:rFonts w:hint="eastAsia" w:ascii="方正仿宋_GBK"/>
          <w:szCs w:val="32"/>
        </w:rPr>
        <w:t>“</w:t>
      </w:r>
      <w:r>
        <w:rPr>
          <w:szCs w:val="32"/>
        </w:rPr>
        <w:t>510英才计划</w:t>
      </w:r>
      <w:r>
        <w:rPr>
          <w:rFonts w:hint="eastAsia" w:ascii="方正仿宋_GBK"/>
          <w:szCs w:val="32"/>
        </w:rPr>
        <w:t>”</w:t>
      </w:r>
      <w:r>
        <w:rPr>
          <w:szCs w:val="32"/>
        </w:rPr>
        <w:t>30人，入选市</w:t>
      </w:r>
      <w:r>
        <w:rPr>
          <w:rFonts w:hint="eastAsia" w:ascii="方正仿宋_GBK"/>
          <w:szCs w:val="32"/>
        </w:rPr>
        <w:t>“</w:t>
      </w:r>
      <w:r>
        <w:rPr>
          <w:szCs w:val="32"/>
        </w:rPr>
        <w:t>江海英才计划</w:t>
      </w:r>
      <w:r>
        <w:rPr>
          <w:rFonts w:hint="eastAsia" w:ascii="方正仿宋_GBK"/>
          <w:szCs w:val="32"/>
        </w:rPr>
        <w:t>”</w:t>
      </w:r>
      <w:r>
        <w:rPr>
          <w:szCs w:val="32"/>
        </w:rPr>
        <w:t>20人、省</w:t>
      </w:r>
      <w:r>
        <w:rPr>
          <w:rFonts w:hint="eastAsia" w:ascii="方正仿宋_GBK"/>
          <w:szCs w:val="32"/>
        </w:rPr>
        <w:t>“</w:t>
      </w:r>
      <w:r>
        <w:rPr>
          <w:szCs w:val="32"/>
        </w:rPr>
        <w:t>双创计划</w:t>
      </w:r>
      <w:r>
        <w:rPr>
          <w:rFonts w:hint="eastAsia" w:ascii="方正仿宋_GBK"/>
          <w:szCs w:val="32"/>
        </w:rPr>
        <w:t>”</w:t>
      </w:r>
      <w:r>
        <w:rPr>
          <w:szCs w:val="32"/>
        </w:rPr>
        <w:t>10人、国家级人才计划5人；</w:t>
      </w:r>
    </w:p>
    <w:p>
      <w:pPr>
        <w:spacing w:line="580" w:lineRule="exact"/>
        <w:ind w:firstLine="632" w:firstLineChars="200"/>
        <w:contextualSpacing/>
        <w:rPr>
          <w:szCs w:val="32"/>
        </w:rPr>
      </w:pPr>
      <w:r>
        <w:rPr>
          <w:szCs w:val="32"/>
        </w:rPr>
        <w:t>4.</w:t>
      </w:r>
      <w:r>
        <w:rPr>
          <w:rFonts w:hint="eastAsia"/>
          <w:szCs w:val="32"/>
        </w:rPr>
        <w:t xml:space="preserve"> </w:t>
      </w:r>
      <w:r>
        <w:rPr>
          <w:szCs w:val="32"/>
        </w:rPr>
        <w:t>建成省级以上创新创业载体10个，新增省级以上企业研发机构18家；</w:t>
      </w:r>
    </w:p>
    <w:p>
      <w:pPr>
        <w:spacing w:line="580" w:lineRule="exact"/>
        <w:ind w:firstLine="632" w:firstLineChars="200"/>
        <w:contextualSpacing/>
        <w:rPr>
          <w:szCs w:val="32"/>
        </w:rPr>
      </w:pPr>
      <w:r>
        <w:rPr>
          <w:szCs w:val="32"/>
        </w:rPr>
        <w:t>5.</w:t>
      </w:r>
      <w:r>
        <w:rPr>
          <w:rFonts w:hint="eastAsia"/>
          <w:szCs w:val="32"/>
        </w:rPr>
        <w:t xml:space="preserve"> </w:t>
      </w:r>
      <w:r>
        <w:rPr>
          <w:szCs w:val="32"/>
        </w:rPr>
        <w:t>新签约产学研合作项目220项，技术合同成交额完成95亿元，新增高价值专利200件。</w:t>
      </w:r>
    </w:p>
    <w:p>
      <w:pPr>
        <w:spacing w:line="580" w:lineRule="exact"/>
        <w:ind w:firstLine="640"/>
        <w:contextualSpacing/>
        <w:rPr>
          <w:rFonts w:eastAsia="方正黑体_GBK"/>
          <w:szCs w:val="32"/>
        </w:rPr>
      </w:pPr>
      <w:r>
        <w:rPr>
          <w:rFonts w:eastAsia="方正黑体_GBK"/>
          <w:szCs w:val="32"/>
        </w:rPr>
        <w:t>三、重点任务</w:t>
      </w:r>
    </w:p>
    <w:p>
      <w:pPr>
        <w:pStyle w:val="2"/>
        <w:spacing w:line="580" w:lineRule="exact"/>
        <w:rPr>
          <w:rFonts w:eastAsia="方正楷体_GBK"/>
        </w:rPr>
      </w:pPr>
      <w:r>
        <w:rPr>
          <w:rFonts w:eastAsia="方正楷体_GBK"/>
        </w:rPr>
        <w:t>（一）明确科技招商重点</w:t>
      </w:r>
    </w:p>
    <w:p>
      <w:pPr>
        <w:spacing w:line="580" w:lineRule="exact"/>
        <w:ind w:firstLine="632" w:firstLineChars="200"/>
        <w:contextualSpacing/>
        <w:rPr>
          <w:szCs w:val="32"/>
        </w:rPr>
      </w:pPr>
      <w:r>
        <w:rPr>
          <w:szCs w:val="32"/>
        </w:rPr>
        <w:t>1.</w:t>
      </w:r>
      <w:r>
        <w:rPr>
          <w:rFonts w:hint="eastAsia"/>
          <w:szCs w:val="32"/>
        </w:rPr>
        <w:t xml:space="preserve"> </w:t>
      </w:r>
      <w:r>
        <w:rPr>
          <w:szCs w:val="32"/>
        </w:rPr>
        <w:t>招引培育一批科创项目。瞄准汽车及零部件、新一代信息技术、智能装备3大主导产业，以及新能源、新材料等重点产业，</w:t>
      </w:r>
      <w:r>
        <w:rPr>
          <w:snapToGrid w:val="0"/>
          <w:kern w:val="0"/>
          <w:szCs w:val="32"/>
        </w:rPr>
        <w:t>分析研究关键环节、重点和空白领域、薄弱环节以及未来爆发点，围绕半导体材料及装备、人工智能、汽车电子等领域，</w:t>
      </w:r>
      <w:r>
        <w:rPr>
          <w:szCs w:val="32"/>
        </w:rPr>
        <w:t>招引一批</w:t>
      </w:r>
      <w:r>
        <w:rPr>
          <w:rFonts w:hint="eastAsia" w:ascii="方正仿宋_GBK"/>
          <w:szCs w:val="32"/>
        </w:rPr>
        <w:t>“</w:t>
      </w:r>
      <w:r>
        <w:rPr>
          <w:szCs w:val="32"/>
        </w:rPr>
        <w:t>有高科技含量、有高层次人才、有高成长潜力、有社会资本关注</w:t>
      </w:r>
      <w:r>
        <w:rPr>
          <w:rFonts w:hint="eastAsia" w:ascii="方正仿宋_GBK"/>
          <w:szCs w:val="32"/>
        </w:rPr>
        <w:t>”</w:t>
      </w:r>
      <w:r>
        <w:rPr>
          <w:szCs w:val="32"/>
        </w:rPr>
        <w:t>的产业链上中下游科创项目。建立健全</w:t>
      </w:r>
      <w:r>
        <w:rPr>
          <w:rFonts w:hint="eastAsia" w:ascii="方正仿宋_GBK"/>
          <w:szCs w:val="32"/>
        </w:rPr>
        <w:t>“</w:t>
      </w:r>
      <w:r>
        <w:rPr>
          <w:szCs w:val="32"/>
        </w:rPr>
        <w:t>初创企业—科技型中小企业—高新技术企业—雏鹰、瞪羚、独角兽培育企业—上市科创企业</w:t>
      </w:r>
      <w:r>
        <w:rPr>
          <w:rFonts w:hint="eastAsia" w:ascii="方正仿宋_GBK"/>
          <w:szCs w:val="32"/>
        </w:rPr>
        <w:t>”</w:t>
      </w:r>
      <w:r>
        <w:rPr>
          <w:szCs w:val="32"/>
        </w:rPr>
        <w:t>的高成长</w:t>
      </w:r>
      <w:r>
        <w:rPr>
          <w:rFonts w:hint="eastAsia"/>
          <w:szCs w:val="32"/>
        </w:rPr>
        <w:t>性</w:t>
      </w:r>
      <w:r>
        <w:rPr>
          <w:szCs w:val="32"/>
        </w:rPr>
        <w:t>企业跃升路线图，构建顶天立地、铺天盖地的科技型企业集群。</w:t>
      </w:r>
    </w:p>
    <w:p>
      <w:pPr>
        <w:spacing w:line="580" w:lineRule="exact"/>
        <w:ind w:firstLine="632" w:firstLineChars="200"/>
        <w:contextualSpacing/>
        <w:rPr>
          <w:szCs w:val="32"/>
        </w:rPr>
      </w:pPr>
      <w:r>
        <w:rPr>
          <w:szCs w:val="32"/>
        </w:rPr>
        <w:t>2.</w:t>
      </w:r>
      <w:r>
        <w:rPr>
          <w:rFonts w:hint="eastAsia"/>
          <w:szCs w:val="32"/>
        </w:rPr>
        <w:t xml:space="preserve"> </w:t>
      </w:r>
      <w:r>
        <w:rPr>
          <w:szCs w:val="32"/>
        </w:rPr>
        <w:t>吸引集聚一批科技人才。立足现有产业发展布局，围绕产业链转型升级、创新链动能激活，建立重点产业双创人才需求目录和科技成果转化清单，实现科技人才供需精准对接。持续实施区</w:t>
      </w:r>
      <w:r>
        <w:rPr>
          <w:rFonts w:hint="eastAsia" w:ascii="方正仿宋_GBK"/>
          <w:szCs w:val="32"/>
        </w:rPr>
        <w:t>“</w:t>
      </w:r>
      <w:r>
        <w:rPr>
          <w:szCs w:val="32"/>
        </w:rPr>
        <w:t>510英才计划</w:t>
      </w:r>
      <w:r>
        <w:rPr>
          <w:rFonts w:hint="eastAsia" w:ascii="方正仿宋_GBK"/>
          <w:szCs w:val="32"/>
        </w:rPr>
        <w:t>”</w:t>
      </w:r>
      <w:r>
        <w:rPr>
          <w:szCs w:val="32"/>
        </w:rPr>
        <w:t>，精准指导企业做好市</w:t>
      </w:r>
      <w:r>
        <w:rPr>
          <w:rFonts w:hint="eastAsia" w:ascii="方正仿宋_GBK"/>
          <w:szCs w:val="32"/>
        </w:rPr>
        <w:t>“</w:t>
      </w:r>
      <w:r>
        <w:rPr>
          <w:szCs w:val="32"/>
        </w:rPr>
        <w:t>江海英才</w:t>
      </w:r>
      <w:r>
        <w:rPr>
          <w:rFonts w:hint="eastAsia" w:ascii="方正仿宋_GBK"/>
          <w:szCs w:val="32"/>
        </w:rPr>
        <w:t>”</w:t>
      </w:r>
      <w:r>
        <w:rPr>
          <w:szCs w:val="32"/>
        </w:rPr>
        <w:t>、省</w:t>
      </w:r>
      <w:r>
        <w:rPr>
          <w:rFonts w:ascii="方正仿宋_GBK" w:hAnsi="方正仿宋_GBK" w:cs="方正仿宋_GBK"/>
          <w:szCs w:val="32"/>
        </w:rPr>
        <w:t>“</w:t>
      </w:r>
      <w:r>
        <w:rPr>
          <w:szCs w:val="32"/>
        </w:rPr>
        <w:t>双创人才</w:t>
      </w:r>
      <w:r>
        <w:rPr>
          <w:rFonts w:ascii="方正仿宋_GBK" w:hAnsi="方正仿宋_GBK" w:cs="方正仿宋_GBK"/>
          <w:szCs w:val="32"/>
        </w:rPr>
        <w:t>”</w:t>
      </w:r>
      <w:r>
        <w:rPr>
          <w:szCs w:val="32"/>
        </w:rPr>
        <w:t>计划申报，落实顶尖人才</w:t>
      </w:r>
      <w:r>
        <w:rPr>
          <w:rFonts w:hint="eastAsia" w:ascii="方正仿宋_GBK"/>
          <w:szCs w:val="32"/>
        </w:rPr>
        <w:t>“</w:t>
      </w:r>
      <w:r>
        <w:rPr>
          <w:szCs w:val="32"/>
        </w:rPr>
        <w:t>一事一议</w:t>
      </w:r>
      <w:r>
        <w:rPr>
          <w:rFonts w:hint="eastAsia" w:ascii="方正仿宋_GBK"/>
          <w:szCs w:val="32"/>
        </w:rPr>
        <w:t>”</w:t>
      </w:r>
      <w:r>
        <w:rPr>
          <w:szCs w:val="32"/>
        </w:rPr>
        <w:t>支持方式，加快实现以人才招人才、以人才聚团队、以人才带项目，全力吸引集聚一批高层次人才，锻造一批引领行业科技创新潮流的科技领军人才和创新团队。</w:t>
      </w:r>
    </w:p>
    <w:p>
      <w:pPr>
        <w:spacing w:line="580" w:lineRule="exact"/>
        <w:ind w:firstLine="632" w:firstLineChars="200"/>
        <w:contextualSpacing/>
        <w:rPr>
          <w:rFonts w:eastAsia="仿宋_GB2312"/>
          <w:szCs w:val="32"/>
        </w:rPr>
      </w:pPr>
      <w:r>
        <w:rPr>
          <w:szCs w:val="32"/>
        </w:rPr>
        <w:t>3</w:t>
      </w:r>
      <w:r>
        <w:rPr>
          <w:rFonts w:eastAsia="楷体_GB2312"/>
          <w:szCs w:val="32"/>
        </w:rPr>
        <w:t>.</w:t>
      </w:r>
      <w:r>
        <w:rPr>
          <w:rFonts w:hint="eastAsia" w:eastAsia="楷体_GB2312"/>
          <w:szCs w:val="32"/>
        </w:rPr>
        <w:t xml:space="preserve"> </w:t>
      </w:r>
      <w:r>
        <w:rPr>
          <w:szCs w:val="32"/>
        </w:rPr>
        <w:t>转移转化一批科技成</w:t>
      </w:r>
      <w:r>
        <w:rPr>
          <w:rFonts w:hint="eastAsia" w:ascii="方正仿宋_GBK"/>
          <w:szCs w:val="32"/>
        </w:rPr>
        <w:t>果。深</w:t>
      </w:r>
      <w:r>
        <w:rPr>
          <w:szCs w:val="32"/>
        </w:rPr>
        <w:t>入</w:t>
      </w:r>
      <w:r>
        <w:rPr>
          <w:rFonts w:hint="eastAsia"/>
          <w:szCs w:val="32"/>
        </w:rPr>
        <w:t>落实</w:t>
      </w:r>
      <w:r>
        <w:rPr>
          <w:rFonts w:hint="eastAsia" w:ascii="方正仿宋_GBK"/>
          <w:szCs w:val="32"/>
        </w:rPr>
        <w:t>“</w:t>
      </w:r>
      <w:r>
        <w:rPr>
          <w:szCs w:val="32"/>
        </w:rPr>
        <w:t>一带去</w:t>
      </w:r>
      <w:r>
        <w:rPr>
          <w:rFonts w:hint="eastAsia"/>
          <w:szCs w:val="32"/>
        </w:rPr>
        <w:t>、</w:t>
      </w:r>
      <w:r>
        <w:rPr>
          <w:szCs w:val="32"/>
        </w:rPr>
        <w:t>三带回</w:t>
      </w:r>
      <w:r>
        <w:rPr>
          <w:rFonts w:hint="eastAsia" w:ascii="方正仿宋_GBK"/>
          <w:szCs w:val="32"/>
        </w:rPr>
        <w:t>”工作要求</w:t>
      </w:r>
      <w:r>
        <w:rPr>
          <w:szCs w:val="32"/>
        </w:rPr>
        <w:t>，围绕重点特色产业，聚焦企业重大技术需求，加强与高校科研院所对接，</w:t>
      </w:r>
      <w:r>
        <w:rPr>
          <w:rFonts w:hint="eastAsia"/>
          <w:szCs w:val="32"/>
        </w:rPr>
        <w:t>着力解决制约发展的瓶颈问题</w:t>
      </w:r>
      <w:r>
        <w:rPr>
          <w:szCs w:val="32"/>
        </w:rPr>
        <w:t>。充分发挥江苏省技术产权交易市场南通分中心通州工作站统筹作用，建立</w:t>
      </w:r>
      <w:r>
        <w:rPr>
          <w:rFonts w:hint="eastAsia" w:ascii="方正仿宋_GBK"/>
          <w:szCs w:val="32"/>
        </w:rPr>
        <w:t>“</w:t>
      </w:r>
      <w:r>
        <w:rPr>
          <w:szCs w:val="32"/>
        </w:rPr>
        <w:t>产业层次优、技术水平高、产业化前景好</w:t>
      </w:r>
      <w:r>
        <w:rPr>
          <w:rFonts w:hint="eastAsia" w:ascii="方正仿宋_GBK"/>
          <w:szCs w:val="32"/>
        </w:rPr>
        <w:t>”</w:t>
      </w:r>
      <w:r>
        <w:rPr>
          <w:szCs w:val="32"/>
        </w:rPr>
        <w:t>的科技成果库，靶向指导企业申报</w:t>
      </w:r>
      <w:r>
        <w:rPr>
          <w:rFonts w:hint="eastAsia" w:ascii="方正仿宋_GBK"/>
          <w:szCs w:val="32"/>
        </w:rPr>
        <w:t>“</w:t>
      </w:r>
      <w:r>
        <w:rPr>
          <w:szCs w:val="32"/>
        </w:rPr>
        <w:t>揭榜挂帅</w:t>
      </w:r>
      <w:r>
        <w:rPr>
          <w:rFonts w:hint="eastAsia" w:ascii="方正仿宋_GBK"/>
          <w:szCs w:val="32"/>
        </w:rPr>
        <w:t>”</w:t>
      </w:r>
      <w:r>
        <w:rPr>
          <w:szCs w:val="32"/>
        </w:rPr>
        <w:t>等省、市级科技计划项目，加快重大科技成果转化。鼓励各板块围绕重点产业精准开展产学研对接活动，多维度优化产学研合作生态，促成更多优质科技成果转化、落地、</w:t>
      </w:r>
      <w:r>
        <w:rPr>
          <w:rFonts w:hint="eastAsia"/>
          <w:szCs w:val="32"/>
        </w:rPr>
        <w:t>投</w:t>
      </w:r>
      <w:r>
        <w:rPr>
          <w:szCs w:val="32"/>
        </w:rPr>
        <w:t>产。</w:t>
      </w:r>
    </w:p>
    <w:p>
      <w:pPr>
        <w:spacing w:line="580" w:lineRule="exact"/>
        <w:ind w:firstLine="632" w:firstLineChars="200"/>
        <w:rPr>
          <w:szCs w:val="32"/>
        </w:rPr>
      </w:pPr>
      <w:r>
        <w:rPr>
          <w:szCs w:val="32"/>
        </w:rPr>
        <w:t>4.</w:t>
      </w:r>
      <w:r>
        <w:rPr>
          <w:rFonts w:hint="eastAsia"/>
          <w:szCs w:val="32"/>
        </w:rPr>
        <w:t xml:space="preserve"> </w:t>
      </w:r>
      <w:r>
        <w:rPr>
          <w:szCs w:val="32"/>
        </w:rPr>
        <w:t>引进建设一批平台机</w:t>
      </w:r>
      <w:r>
        <w:rPr>
          <w:rFonts w:ascii="方正仿宋_GBK"/>
          <w:szCs w:val="32"/>
        </w:rPr>
        <w:t>构</w:t>
      </w:r>
      <w:r>
        <w:rPr>
          <w:rFonts w:hint="eastAsia" w:ascii="方正仿宋_GBK"/>
          <w:szCs w:val="32"/>
        </w:rPr>
        <w:t>。</w:t>
      </w:r>
      <w:r>
        <w:rPr>
          <w:rFonts w:ascii="方正仿宋_GBK"/>
          <w:szCs w:val="32"/>
        </w:rPr>
        <w:t>坚持</w:t>
      </w:r>
      <w:r>
        <w:rPr>
          <w:rFonts w:hint="eastAsia" w:ascii="方正仿宋_GBK"/>
          <w:szCs w:val="32"/>
        </w:rPr>
        <w:t>“</w:t>
      </w:r>
      <w:r>
        <w:rPr>
          <w:rFonts w:ascii="方正仿宋_GBK"/>
          <w:szCs w:val="32"/>
        </w:rPr>
        <w:t>强</w:t>
      </w:r>
      <w:r>
        <w:rPr>
          <w:szCs w:val="32"/>
        </w:rPr>
        <w:t>产业、建载体、搭平台</w:t>
      </w:r>
      <w:r>
        <w:rPr>
          <w:rFonts w:hint="eastAsia" w:ascii="方正仿宋_GBK"/>
          <w:szCs w:val="32"/>
        </w:rPr>
        <w:t>”</w:t>
      </w:r>
      <w:r>
        <w:rPr>
          <w:szCs w:val="32"/>
        </w:rPr>
        <w:t>，紧盯重点产业链上下游需求，聚焦研发设计、检验检测、质量认证、公共实验等关键环节，有针对性搭建科技创新平台。鼓励南通高新区围绕汽车及零部件、新一代信息技术、新型储能</w:t>
      </w:r>
      <w:r>
        <w:rPr>
          <w:rFonts w:hint="eastAsia"/>
          <w:szCs w:val="32"/>
        </w:rPr>
        <w:t>；</w:t>
      </w:r>
      <w:r>
        <w:rPr>
          <w:szCs w:val="32"/>
        </w:rPr>
        <w:t>平潮镇围绕电子元器件等产业方向，联合龙头企业与上海交大、西安交大、中科院半导体研究所等高校院所以及国内外头部企业加强合作交流，加快引进建设一批大院大所、产业技术创新中心、技术公共服务平台、新型研发机构等平台载体。</w:t>
      </w:r>
    </w:p>
    <w:p>
      <w:pPr>
        <w:pStyle w:val="2"/>
        <w:spacing w:line="580" w:lineRule="exact"/>
        <w:rPr>
          <w:rFonts w:eastAsia="方正楷体_GBK"/>
        </w:rPr>
      </w:pPr>
      <w:r>
        <w:rPr>
          <w:rFonts w:eastAsia="方正楷体_GBK"/>
        </w:rPr>
        <w:t>（二）研究产业招引方向</w:t>
      </w:r>
    </w:p>
    <w:p>
      <w:pPr>
        <w:spacing w:line="580" w:lineRule="exact"/>
        <w:ind w:firstLine="632" w:firstLineChars="200"/>
      </w:pPr>
      <w:r>
        <w:t>根据现有产业基础和总体规划，深入开展强链补链延链研究，精准描绘产业发展蓝图。</w:t>
      </w:r>
      <w:r>
        <w:rPr>
          <w:rFonts w:hint="eastAsia"/>
        </w:rPr>
        <w:t>南通</w:t>
      </w:r>
      <w:r>
        <w:t>高新区以增强自主创新能力、加快建设国家创新型特色园区为目标，重点围绕</w:t>
      </w:r>
      <w:r>
        <w:rPr>
          <w:rFonts w:hint="eastAsia" w:ascii="方正仿宋_GBK"/>
        </w:rPr>
        <w:t>“</w:t>
      </w:r>
      <w:r>
        <w:t>一主一新一智</w:t>
      </w:r>
      <w:r>
        <w:rPr>
          <w:rFonts w:hint="eastAsia" w:ascii="方正仿宋_GBK"/>
        </w:rPr>
        <w:t>”</w:t>
      </w:r>
      <w:r>
        <w:t>主导产业招引项目，促进科技创新和产业发展深度融合；平潮镇以建设科技创新区为目标，依托江海</w:t>
      </w:r>
      <w:r>
        <w:rPr>
          <w:rFonts w:hint="eastAsia"/>
        </w:rPr>
        <w:t>电容器</w:t>
      </w:r>
      <w:r>
        <w:t>、海星</w:t>
      </w:r>
      <w:r>
        <w:rPr>
          <w:rFonts w:hint="eastAsia"/>
        </w:rPr>
        <w:t>电子</w:t>
      </w:r>
      <w:r>
        <w:t>等龙头企业，大力招引电子元器件产业链项目；川姜镇依托国际家纺园区，</w:t>
      </w:r>
      <w:r>
        <w:rPr>
          <w:rFonts w:hint="eastAsia"/>
        </w:rPr>
        <w:t>重点</w:t>
      </w:r>
      <w:r>
        <w:t>招引数码印花上下游以及创意设计、电子商务等新业态、新模式科技类项目；兴仁镇、金沙街道、先锋街道</w:t>
      </w:r>
      <w:r>
        <w:rPr>
          <w:rFonts w:hint="eastAsia"/>
        </w:rPr>
        <w:t>要充分发挥</w:t>
      </w:r>
      <w:r>
        <w:t>区位优势，全力招引智能制造和科技服务业等项目；兴东街道、二甲镇着力引进航空产业领域项目；石港镇、五接镇、刘桥镇、西亭镇、东社镇、十总镇瞄准重点产业发展目标，在智能制造、新材料等产业上精准发力。</w:t>
      </w:r>
    </w:p>
    <w:p>
      <w:pPr>
        <w:pStyle w:val="2"/>
        <w:spacing w:line="580" w:lineRule="exact"/>
        <w:rPr>
          <w:rFonts w:eastAsia="方正楷体_GBK"/>
        </w:rPr>
      </w:pPr>
      <w:r>
        <w:rPr>
          <w:rFonts w:eastAsia="方正楷体_GBK"/>
        </w:rPr>
        <w:t>（三）拓展科技招商渠道</w:t>
      </w:r>
    </w:p>
    <w:p>
      <w:pPr>
        <w:spacing w:line="580" w:lineRule="exact"/>
        <w:ind w:firstLine="632" w:firstLineChars="200"/>
      </w:pPr>
      <w:r>
        <w:rPr>
          <w:rFonts w:hint="eastAsia"/>
        </w:rPr>
        <w:t xml:space="preserve">1. </w:t>
      </w:r>
      <w:r>
        <w:t>聚焦高校院所、大学科技园。紧盯高校院所、大学科技园丰富的创新成果和优秀人才，积极与浙江大学、西安交大、电子科大等高校院所广泛开展产学研合作，共建研发机构，促成更多高校科技成果、产业技术研究机构落地转化。充分利用通州籍院士、专家学者、海内外高层次人才等资源，共叙乡土情谊、吸引回乡创业，积极引入顶尖创业团队，招引优质科创人才项目。</w:t>
      </w:r>
    </w:p>
    <w:p>
      <w:pPr>
        <w:pStyle w:val="2"/>
        <w:spacing w:line="580" w:lineRule="exact"/>
        <w:rPr>
          <w:snapToGrid/>
        </w:rPr>
      </w:pPr>
      <w:r>
        <w:rPr>
          <w:rFonts w:hint="eastAsia"/>
          <w:snapToGrid/>
        </w:rPr>
        <w:t xml:space="preserve">2. </w:t>
      </w:r>
      <w:r>
        <w:rPr>
          <w:snapToGrid/>
        </w:rPr>
        <w:t>聚焦产业园区、专业孵化器。结合重点招引产业领域，聚焦上海、北京、深圳、苏州等地相关产业园区、科技企业孵化器，利用园区、孵化器优质平台创新资源，精准对接产业</w:t>
      </w:r>
      <w:r>
        <w:rPr>
          <w:rFonts w:hint="eastAsia" w:ascii="方正仿宋_GBK"/>
          <w:snapToGrid/>
        </w:rPr>
        <w:t>“头部”企业</w:t>
      </w:r>
      <w:r>
        <w:rPr>
          <w:snapToGrid/>
        </w:rPr>
        <w:t>、优势技术和急需人才项目。</w:t>
      </w:r>
      <w:r>
        <w:rPr>
          <w:shd w:val="clear" w:color="auto" w:fill="FFFFFF"/>
        </w:rPr>
        <w:t>重点</w:t>
      </w:r>
      <w:r>
        <w:rPr>
          <w:snapToGrid/>
        </w:rPr>
        <w:t>关注园区内初创型企业、创新创业团队，积极对接洽谈，主动跟进服务，吸引更多初创型科技项目、人才项目来通孵化成长。</w:t>
      </w:r>
    </w:p>
    <w:p>
      <w:pPr>
        <w:pStyle w:val="2"/>
        <w:spacing w:line="580" w:lineRule="exact"/>
        <w:ind w:firstLine="632" w:firstLineChars="200"/>
        <w:rPr>
          <w:snapToGrid/>
        </w:rPr>
      </w:pPr>
      <w:r>
        <w:rPr>
          <w:rFonts w:hint="eastAsia"/>
          <w:snapToGrid/>
        </w:rPr>
        <w:t xml:space="preserve">3. </w:t>
      </w:r>
      <w:r>
        <w:rPr>
          <w:snapToGrid/>
        </w:rPr>
        <w:t>聚焦龙头企业、行业协会、地区商会。发挥区内龙头、骨干企业在产业链中的带动作用，实施全产业链招商，带动关联项目、上下游配套项目落户通州。发挥行业协会、地区商会等社团组织的纽带作用，开展以商引商，全面牵线搭桥，把企业家的</w:t>
      </w:r>
      <w:r>
        <w:rPr>
          <w:rFonts w:hint="eastAsia" w:ascii="方正仿宋_GBK"/>
          <w:snapToGrid/>
        </w:rPr>
        <w:t>“</w:t>
      </w:r>
      <w:r>
        <w:rPr>
          <w:snapToGrid/>
        </w:rPr>
        <w:t>朋友圈</w:t>
      </w:r>
      <w:r>
        <w:rPr>
          <w:rFonts w:hint="eastAsia" w:ascii="方正仿宋_GBK"/>
          <w:snapToGrid/>
        </w:rPr>
        <w:t>”</w:t>
      </w:r>
      <w:r>
        <w:rPr>
          <w:snapToGrid/>
        </w:rPr>
        <w:t>变为招商资源，进一步拓宽科技招商渠道，致力于形成</w:t>
      </w:r>
      <w:r>
        <w:rPr>
          <w:rFonts w:hint="eastAsia" w:ascii="方正仿宋_GBK"/>
          <w:snapToGrid/>
        </w:rPr>
        <w:t>“</w:t>
      </w:r>
      <w:r>
        <w:rPr>
          <w:snapToGrid/>
        </w:rPr>
        <w:t>落户一个企业、带来一批项目</w:t>
      </w:r>
      <w:r>
        <w:rPr>
          <w:rFonts w:hint="eastAsia" w:ascii="方正仿宋_GBK"/>
          <w:snapToGrid/>
        </w:rPr>
        <w:t>”</w:t>
      </w:r>
      <w:r>
        <w:rPr>
          <w:snapToGrid/>
        </w:rPr>
        <w:t>的</w:t>
      </w:r>
      <w:r>
        <w:rPr>
          <w:rFonts w:hint="eastAsia" w:ascii="方正仿宋_GBK"/>
          <w:snapToGrid/>
        </w:rPr>
        <w:t>“</w:t>
      </w:r>
      <w:r>
        <w:rPr>
          <w:snapToGrid/>
        </w:rPr>
        <w:t>葡萄串</w:t>
      </w:r>
      <w:r>
        <w:rPr>
          <w:rFonts w:hint="eastAsia" w:ascii="方正仿宋_GBK"/>
          <w:snapToGrid/>
        </w:rPr>
        <w:t>”</w:t>
      </w:r>
      <w:r>
        <w:rPr>
          <w:snapToGrid/>
        </w:rPr>
        <w:t>效应。</w:t>
      </w:r>
    </w:p>
    <w:p>
      <w:pPr>
        <w:pStyle w:val="2"/>
        <w:spacing w:line="580" w:lineRule="exact"/>
        <w:ind w:firstLine="632" w:firstLineChars="200"/>
        <w:rPr>
          <w:snapToGrid/>
        </w:rPr>
      </w:pPr>
      <w:r>
        <w:rPr>
          <w:rFonts w:hint="eastAsia"/>
          <w:snapToGrid/>
        </w:rPr>
        <w:t xml:space="preserve">4. </w:t>
      </w:r>
      <w:r>
        <w:rPr>
          <w:snapToGrid/>
        </w:rPr>
        <w:t>聚焦基金招商、中介招商。提升现有产业、创新基金运作效能，扩大项目</w:t>
      </w:r>
      <w:r>
        <w:t>覆盖面。探索设立科创人才专业子基金，撬动更多社会资本投资科技和人才项目，构建覆盖科创企业生命全周期、成果转化全过程、产业发展全链条的科技金融体系。探索境外招商新路径，赴欧美、日本等地区和国家开展科技招商对接活动，拓宽项目国际化渠道。积极引入政府购买社会招商服务新模式，依托国内外有影响力的中介机构、行业组织和招商经纪人赋能科技招商，推动科创资源加速集聚。</w:t>
      </w:r>
    </w:p>
    <w:p>
      <w:pPr>
        <w:spacing w:line="580" w:lineRule="exact"/>
        <w:ind w:firstLine="632" w:firstLineChars="200"/>
      </w:pPr>
      <w:r>
        <w:rPr>
          <w:rFonts w:hint="eastAsia"/>
        </w:rPr>
        <w:t xml:space="preserve">5. </w:t>
      </w:r>
      <w:r>
        <w:t>聚焦以赛引商、活动招商。</w:t>
      </w:r>
      <w:r>
        <w:rPr>
          <w:snapToGrid w:val="0"/>
        </w:rPr>
        <w:t>办好</w:t>
      </w:r>
      <w:r>
        <w:rPr>
          <w:rFonts w:hint="eastAsia" w:ascii="方正仿宋_GBK"/>
          <w:snapToGrid w:val="0"/>
        </w:rPr>
        <w:t>“</w:t>
      </w:r>
      <w:r>
        <w:rPr>
          <w:snapToGrid w:val="0"/>
        </w:rPr>
        <w:t>江海风云赛</w:t>
      </w:r>
      <w:r>
        <w:rPr>
          <w:rFonts w:hint="eastAsia" w:ascii="方正仿宋_GBK"/>
          <w:snapToGrid w:val="0"/>
        </w:rPr>
        <w:t>”</w:t>
      </w:r>
      <w:r>
        <w:rPr>
          <w:snapToGrid w:val="0"/>
        </w:rPr>
        <w:t>、创新创业大赛、高洽会等活动，展现通州强劲发展势头和广阔发展空间，</w:t>
      </w:r>
      <w:r>
        <w:rPr>
          <w:rFonts w:hint="eastAsia"/>
          <w:snapToGrid w:val="0"/>
        </w:rPr>
        <w:t>着力</w:t>
      </w:r>
      <w:r>
        <w:rPr>
          <w:snapToGrid w:val="0"/>
        </w:rPr>
        <w:t>提升通</w:t>
      </w:r>
      <w:r>
        <w:t>州城市影响力</w:t>
      </w:r>
      <w:r>
        <w:rPr>
          <w:snapToGrid w:val="0"/>
        </w:rPr>
        <w:t>，</w:t>
      </w:r>
      <w:r>
        <w:rPr>
          <w:rFonts w:hint="eastAsia"/>
          <w:snapToGrid w:val="0"/>
        </w:rPr>
        <w:t>加快</w:t>
      </w:r>
      <w:r>
        <w:rPr>
          <w:snapToGrid w:val="0"/>
        </w:rPr>
        <w:t>汇集各类科创人才资源</w:t>
      </w:r>
      <w:r>
        <w:t>。举办各类招商活动，</w:t>
      </w:r>
      <w:r>
        <w:rPr>
          <w:rFonts w:hint="eastAsia"/>
        </w:rPr>
        <w:t>赴</w:t>
      </w:r>
      <w:r>
        <w:t>北上广深、武汉、苏州等科技资源富集、人才集聚地开展科技招商推介、</w:t>
      </w:r>
      <w:r>
        <w:rPr>
          <w:snapToGrid w:val="0"/>
        </w:rPr>
        <w:t>人才招引专题活动</w:t>
      </w:r>
      <w:r>
        <w:t>，打造通州特色科技招商品牌。</w:t>
      </w:r>
    </w:p>
    <w:p>
      <w:pPr>
        <w:spacing w:line="580" w:lineRule="exact"/>
        <w:ind w:firstLine="632" w:firstLineChars="200"/>
        <w:contextualSpacing/>
        <w:rPr>
          <w:rFonts w:eastAsia="方正楷体_GBK"/>
          <w:szCs w:val="32"/>
        </w:rPr>
      </w:pPr>
      <w:r>
        <w:rPr>
          <w:rFonts w:eastAsia="方正楷体_GBK"/>
          <w:szCs w:val="32"/>
        </w:rPr>
        <w:t>（四）提升平台载体能级</w:t>
      </w:r>
    </w:p>
    <w:p>
      <w:pPr>
        <w:spacing w:line="580" w:lineRule="exact"/>
        <w:ind w:firstLine="632" w:firstLineChars="200"/>
        <w:contextualSpacing/>
      </w:pPr>
      <w:r>
        <w:t>完善孵化体系。构建全链条科技创业孵化体系，打造</w:t>
      </w:r>
      <w:r>
        <w:rPr>
          <w:rFonts w:hint="eastAsia" w:ascii="方正仿宋_GBK"/>
        </w:rPr>
        <w:t>“</w:t>
      </w:r>
      <w:r>
        <w:t>众创空间—孵化器—加速器—产业园</w:t>
      </w:r>
      <w:r>
        <w:rPr>
          <w:rFonts w:hint="eastAsia" w:ascii="方正仿宋_GBK"/>
        </w:rPr>
        <w:t>”</w:t>
      </w:r>
      <w:r>
        <w:t>专业化孵化链条。突出载体对科创项目的支撑作用，引导各板块将科技招商与载体建设有机融合。加快金沙街道、石港镇、平潮镇二级载体平台建设进度，加速科创项目落地产业化步伐。</w:t>
      </w:r>
      <w:r>
        <w:rPr>
          <w:szCs w:val="32"/>
        </w:rPr>
        <w:t>川姜镇、先锋街道根据资源结构，</w:t>
      </w:r>
      <w:r>
        <w:rPr>
          <w:rFonts w:hint="eastAsia"/>
          <w:szCs w:val="32"/>
        </w:rPr>
        <w:t>着力</w:t>
      </w:r>
      <w:r>
        <w:rPr>
          <w:szCs w:val="32"/>
        </w:rPr>
        <w:t>提升创纺E站、青创壹号建设运营水平，</w:t>
      </w:r>
      <w:r>
        <w:rPr>
          <w:rFonts w:hint="eastAsia"/>
          <w:szCs w:val="32"/>
        </w:rPr>
        <w:t>加快产业发展</w:t>
      </w:r>
      <w:r>
        <w:rPr>
          <w:szCs w:val="32"/>
        </w:rPr>
        <w:t>提档升级。引导社会资本依托闲置空间参与众创空间、孵化载体建设，引导龙头企业、投资机构建设运营专业孵化器、众创空间，推动</w:t>
      </w:r>
      <w:r>
        <w:t>兴仁镇友途科技园、先锋街道恒生科技园等</w:t>
      </w:r>
      <w:r>
        <w:rPr>
          <w:szCs w:val="32"/>
        </w:rPr>
        <w:t>科创孵化载体建设，</w:t>
      </w:r>
      <w:r>
        <w:t>为项目落地提供更广阔承载空间。建强平台载体。</w:t>
      </w:r>
      <w:r>
        <w:rPr>
          <w:szCs w:val="32"/>
        </w:rPr>
        <w:t>发挥南通高新区政策集成优势，进一步提升江海智汇园、江海圆梦谷等载体运营水平，推进集成电路零部件、光电产业等专业园建设，打造通州科创人才项目首要承载地。</w:t>
      </w:r>
      <w:r>
        <w:t>积极探索</w:t>
      </w:r>
      <w:r>
        <w:rPr>
          <w:rFonts w:hint="eastAsia" w:ascii="方正仿宋_GBK"/>
        </w:rPr>
        <w:t>“</w:t>
      </w:r>
      <w:r>
        <w:t>离岸孵化</w:t>
      </w:r>
      <w:r>
        <w:rPr>
          <w:rFonts w:hint="eastAsia" w:ascii="方正仿宋_GBK"/>
        </w:rPr>
        <w:t>”</w:t>
      </w:r>
      <w:r>
        <w:t>，推动南通高新区与上海紫竹科技园、上海交大等共建</w:t>
      </w:r>
      <w:r>
        <w:rPr>
          <w:rFonts w:hint="eastAsia" w:ascii="方正仿宋_GBK"/>
        </w:rPr>
        <w:t>“</w:t>
      </w:r>
      <w:r>
        <w:t>科创飞地</w:t>
      </w:r>
      <w:r>
        <w:rPr>
          <w:rFonts w:hint="eastAsia" w:ascii="方正仿宋_GBK"/>
        </w:rPr>
        <w:t>”</w:t>
      </w:r>
      <w:r>
        <w:t>，集聚一批技术含量高、爆发力强的创新型项目。提升平台效能。</w:t>
      </w:r>
      <w:r>
        <w:rPr>
          <w:rFonts w:hint="eastAsia"/>
        </w:rPr>
        <w:t>加强</w:t>
      </w:r>
      <w:r>
        <w:t>企业技术研究中心、工程技术研究中心和新型研发机构建设，支持南通高新区、各镇（街道）联合重点龙头企业共建技术公共服务平台，着力提升产业孵化培育、知识产权创造、检验测试认证服务水平。</w:t>
      </w:r>
    </w:p>
    <w:p>
      <w:pPr>
        <w:spacing w:line="580" w:lineRule="exact"/>
        <w:ind w:firstLine="640"/>
        <w:contextualSpacing/>
        <w:rPr>
          <w:rFonts w:eastAsia="方正黑体_GBK"/>
          <w:szCs w:val="32"/>
        </w:rPr>
      </w:pPr>
      <w:r>
        <w:rPr>
          <w:rFonts w:eastAsia="方正黑体_GBK"/>
          <w:szCs w:val="32"/>
        </w:rPr>
        <w:t>四、保障措施</w:t>
      </w:r>
    </w:p>
    <w:p>
      <w:pPr>
        <w:spacing w:line="580" w:lineRule="exact"/>
        <w:ind w:firstLine="632" w:firstLineChars="200"/>
        <w:contextualSpacing/>
      </w:pPr>
      <w:r>
        <w:rPr>
          <w:rFonts w:eastAsia="方正楷体_GBK"/>
          <w:szCs w:val="32"/>
        </w:rPr>
        <w:t>（一）健全组织架构。</w:t>
      </w:r>
      <w:r>
        <w:rPr>
          <w:rFonts w:hint="eastAsia"/>
        </w:rPr>
        <w:t>成立区科技招商工作领导小组，由区人民政府区长任组长，常务副区长、分管科技、招商的副区长及南通高新区常务副主任任副组长，区级相关部门和单位、南通高新区相关部门和各镇（街道）人民政府（办事处）主要负责同志担任成员，全面形成全域科技招商“大格局”。</w:t>
      </w:r>
      <w:r>
        <w:t>南通高新区、各镇（街道）要结合产业招商、人才招引等工作，</w:t>
      </w:r>
      <w:r>
        <w:rPr>
          <w:rFonts w:hint="eastAsia"/>
        </w:rPr>
        <w:t>加强</w:t>
      </w:r>
      <w:r>
        <w:t>研究部署、统筹协调，建立健全工作推进机制，确保各项工作落到实处。探索建立区科技招商咨询委员会，健全信息共享和工作联动机制，构建项目研判</w:t>
      </w:r>
      <w:r>
        <w:rPr>
          <w:rFonts w:hint="eastAsia" w:ascii="方正仿宋_GBK"/>
        </w:rPr>
        <w:t>“</w:t>
      </w:r>
      <w:r>
        <w:t>智囊团</w:t>
      </w:r>
      <w:r>
        <w:rPr>
          <w:rFonts w:hint="eastAsia" w:ascii="方正仿宋_GBK"/>
        </w:rPr>
        <w:t>”“</w:t>
      </w:r>
      <w:r>
        <w:t>专家库</w:t>
      </w:r>
      <w:r>
        <w:rPr>
          <w:rFonts w:hint="eastAsia" w:ascii="方正仿宋_GBK"/>
        </w:rPr>
        <w:t>”</w:t>
      </w:r>
      <w:r>
        <w:t>，绘制全区科技招商图谱，</w:t>
      </w:r>
      <w:r>
        <w:rPr>
          <w:rFonts w:hint="eastAsia"/>
        </w:rPr>
        <w:t>着力</w:t>
      </w:r>
      <w:r>
        <w:t>提升科技招商精准化水平。</w:t>
      </w:r>
    </w:p>
    <w:p>
      <w:pPr>
        <w:pStyle w:val="2"/>
        <w:spacing w:line="580" w:lineRule="exact"/>
        <w:rPr>
          <w:rFonts w:eastAsia="方正楷体_GBK"/>
          <w:szCs w:val="32"/>
        </w:rPr>
      </w:pPr>
      <w:r>
        <w:rPr>
          <w:rFonts w:eastAsia="方正楷体_GBK"/>
          <w:szCs w:val="32"/>
        </w:rPr>
        <w:t>（二）建强专业队伍。</w:t>
      </w:r>
      <w:r>
        <w:rPr>
          <w:snapToGrid/>
        </w:rPr>
        <w:t>区委组织部（人才办）、区科技局、区投资服务中心和南通高新区要统筹好现有项目招引人员，</w:t>
      </w:r>
      <w:r>
        <w:rPr>
          <w:rFonts w:hint="eastAsia"/>
          <w:snapToGrid/>
        </w:rPr>
        <w:t>进一步</w:t>
      </w:r>
      <w:r>
        <w:rPr>
          <w:snapToGrid/>
        </w:rPr>
        <w:t>优化结构、配强力量。各镇（街道）要全面整合现有产业招商、人才招引和科技招商队伍，成立10人以上的镇级专职招商分队。开展科技招商专题培训，提升项目招引人员产业创新、科创政策、项目谈判等方面水平，着力打造一支</w:t>
      </w:r>
      <w:r>
        <w:rPr>
          <w:rFonts w:hint="eastAsia" w:ascii="方正仿宋_GBK"/>
          <w:snapToGrid/>
        </w:rPr>
        <w:t>“</w:t>
      </w:r>
      <w:r>
        <w:rPr>
          <w:snapToGrid/>
        </w:rPr>
        <w:t>懂科技、擅组织、能谈判、精服务</w:t>
      </w:r>
      <w:r>
        <w:rPr>
          <w:rFonts w:hint="eastAsia" w:ascii="方正仿宋_GBK"/>
          <w:snapToGrid/>
        </w:rPr>
        <w:t>”</w:t>
      </w:r>
      <w:r>
        <w:rPr>
          <w:snapToGrid/>
        </w:rPr>
        <w:t>的科技招商</w:t>
      </w:r>
      <w:r>
        <w:rPr>
          <w:rFonts w:hint="eastAsia" w:ascii="方正仿宋_GBK"/>
          <w:snapToGrid/>
        </w:rPr>
        <w:t>“</w:t>
      </w:r>
      <w:r>
        <w:rPr>
          <w:snapToGrid/>
        </w:rPr>
        <w:t>精兵强将</w:t>
      </w:r>
      <w:r>
        <w:rPr>
          <w:rFonts w:hint="eastAsia" w:ascii="方正仿宋_GBK"/>
          <w:snapToGrid/>
        </w:rPr>
        <w:t>”</w:t>
      </w:r>
      <w:r>
        <w:rPr>
          <w:snapToGrid/>
        </w:rPr>
        <w:t>。积极选派优秀人员赴上海、苏南等地科技招商部门、重点园区挂职锻炼，充分吸收借鉴发达地区经验模式，全面提升科技招商人员综合素质。</w:t>
      </w:r>
    </w:p>
    <w:p>
      <w:pPr>
        <w:spacing w:line="580" w:lineRule="exact"/>
        <w:ind w:firstLine="632" w:firstLineChars="200"/>
        <w:contextualSpacing/>
        <w:rPr>
          <w:rFonts w:eastAsia="仿宋_GB2312"/>
          <w:szCs w:val="32"/>
        </w:rPr>
      </w:pPr>
      <w:r>
        <w:rPr>
          <w:rFonts w:eastAsia="方正楷体_GBK"/>
          <w:szCs w:val="32"/>
        </w:rPr>
        <w:t>（三）完善考核机制。</w:t>
      </w:r>
      <w:r>
        <w:t>充分发挥考核指挥棒作用，将科创项目</w:t>
      </w:r>
      <w:r>
        <w:rPr>
          <w:rFonts w:hint="eastAsia"/>
        </w:rPr>
        <w:t>招引工作</w:t>
      </w:r>
      <w:r>
        <w:t>纳入区级高质量发展考核，加大督促激励力度，建立科技招商</w:t>
      </w:r>
      <w:r>
        <w:rPr>
          <w:rFonts w:hint="eastAsia" w:ascii="方正仿宋_GBK"/>
        </w:rPr>
        <w:t>“</w:t>
      </w:r>
      <w:r>
        <w:t>月度跟踪、季度考核</w:t>
      </w:r>
      <w:r>
        <w:rPr>
          <w:rFonts w:hint="eastAsia" w:ascii="方正仿宋_GBK"/>
        </w:rPr>
        <w:t>”</w:t>
      </w:r>
      <w:r>
        <w:t>工作机制，</w:t>
      </w:r>
      <w:r>
        <w:rPr>
          <w:rFonts w:hint="eastAsia"/>
        </w:rPr>
        <w:t>每</w:t>
      </w:r>
      <w:r>
        <w:t>月通报项目招引情况、点评工作推进情况，</w:t>
      </w:r>
      <w:r>
        <w:rPr>
          <w:rFonts w:hint="eastAsia"/>
        </w:rPr>
        <w:t>每</w:t>
      </w:r>
      <w:r>
        <w:t>季开展项目申报认定</w:t>
      </w:r>
      <w:r>
        <w:rPr>
          <w:rFonts w:hint="eastAsia"/>
        </w:rPr>
        <w:t>，</w:t>
      </w:r>
      <w:r>
        <w:t>营造比学赶超、争先进位的良好氛围。区科技局会同区相关部门对科技招商落实情况进行跟踪分析、督促指导。加大科技招商激励力度，把科技招商成效作为干部选拔、评先评优的重要参考，对科技招商工作突出的集体和个人进行通报表扬。</w:t>
      </w:r>
    </w:p>
    <w:p>
      <w:pPr>
        <w:pStyle w:val="2"/>
        <w:spacing w:line="580" w:lineRule="exact"/>
        <w:rPr>
          <w:rFonts w:eastAsia="方正楷体_GBK"/>
          <w:szCs w:val="32"/>
        </w:rPr>
      </w:pPr>
      <w:r>
        <w:rPr>
          <w:rFonts w:eastAsia="方正楷体_GBK"/>
          <w:szCs w:val="32"/>
        </w:rPr>
        <w:t>（四）强化要素保障。</w:t>
      </w:r>
      <w:r>
        <w:t>用好</w:t>
      </w:r>
      <w:r>
        <w:rPr>
          <w:rFonts w:hint="eastAsia"/>
        </w:rPr>
        <w:t>用足</w:t>
      </w:r>
      <w:r>
        <w:t>现有科创政策，进一步优化完善科技招商相关政策支持</w:t>
      </w:r>
      <w:r>
        <w:rPr>
          <w:rFonts w:hint="eastAsia"/>
        </w:rPr>
        <w:t>。</w:t>
      </w:r>
      <w:r>
        <w:rPr>
          <w:szCs w:val="32"/>
        </w:rPr>
        <w:t>聚焦企业发展和人才引进，主动上门服务，做好项目洽谈、落地、申报认定</w:t>
      </w:r>
      <w:r>
        <w:rPr>
          <w:rFonts w:hint="eastAsia" w:ascii="方正仿宋_GBK"/>
          <w:szCs w:val="32"/>
        </w:rPr>
        <w:t>“</w:t>
      </w:r>
      <w:r>
        <w:rPr>
          <w:szCs w:val="32"/>
        </w:rPr>
        <w:t>全流程</w:t>
      </w:r>
      <w:r>
        <w:rPr>
          <w:rFonts w:hint="eastAsia" w:ascii="方正仿宋_GBK"/>
          <w:szCs w:val="32"/>
        </w:rPr>
        <w:t>”</w:t>
      </w:r>
      <w:r>
        <w:rPr>
          <w:szCs w:val="32"/>
        </w:rPr>
        <w:t>服务。优先保障优质科创人才项目用地需求，帮助办理企业注册、土地审批、施工许可等各项手续</w:t>
      </w:r>
      <w:r>
        <w:rPr>
          <w:snapToGrid/>
        </w:rPr>
        <w:t>，积极解决人才落户、关系转接、子女入学、社保、住房、医疗等事项，用丰厚的奖励、一流的服务吸引更多优质项目落户通州。</w:t>
      </w:r>
      <w:r>
        <w:t>加强科技招商经费保障力度</w:t>
      </w:r>
      <w:r>
        <w:rPr>
          <w:rFonts w:hint="eastAsia"/>
        </w:rPr>
        <w:t>，</w:t>
      </w:r>
      <w:r>
        <w:rPr>
          <w:snapToGrid/>
        </w:rPr>
        <w:t>对引进的重要人才、重大项目、重大平台实行</w:t>
      </w:r>
      <w:r>
        <w:rPr>
          <w:rFonts w:hint="eastAsia" w:ascii="方正仿宋_GBK"/>
          <w:snapToGrid/>
        </w:rPr>
        <w:t>“</w:t>
      </w:r>
      <w:r>
        <w:rPr>
          <w:snapToGrid/>
        </w:rPr>
        <w:t>一事一议</w:t>
      </w:r>
      <w:r>
        <w:rPr>
          <w:rFonts w:hint="eastAsia" w:ascii="方正仿宋_GBK"/>
          <w:snapToGrid/>
        </w:rPr>
        <w:t>”</w:t>
      </w:r>
      <w:r>
        <w:rPr>
          <w:snapToGrid/>
        </w:rPr>
        <w:t>的招商激励机制。</w:t>
      </w:r>
    </w:p>
    <w:p>
      <w:pPr>
        <w:spacing w:line="580" w:lineRule="exact"/>
        <w:ind w:firstLine="632" w:firstLineChars="200"/>
        <w:contextualSpacing/>
      </w:pPr>
    </w:p>
    <w:p>
      <w:pPr>
        <w:spacing w:line="580" w:lineRule="exact"/>
        <w:ind w:firstLine="559" w:firstLineChars="177"/>
        <w:contextualSpacing/>
      </w:pPr>
      <w:r>
        <w:t>附件：1</w:t>
      </w:r>
      <w:r>
        <w:rPr>
          <w:rFonts w:hint="eastAsia"/>
        </w:rPr>
        <w:t xml:space="preserve">. </w:t>
      </w:r>
      <w:r>
        <w:t>2023年南通市科创项目认定标准</w:t>
      </w:r>
    </w:p>
    <w:p>
      <w:pPr>
        <w:pStyle w:val="2"/>
        <w:spacing w:line="580" w:lineRule="exact"/>
        <w:ind w:firstLine="1552" w:firstLineChars="491"/>
        <w:rPr>
          <w:snapToGrid/>
        </w:rPr>
      </w:pPr>
      <w:r>
        <w:rPr>
          <w:snapToGrid/>
        </w:rPr>
        <w:t>2</w:t>
      </w:r>
      <w:r>
        <w:rPr>
          <w:rFonts w:hint="eastAsia"/>
          <w:snapToGrid/>
        </w:rPr>
        <w:t xml:space="preserve">. </w:t>
      </w:r>
      <w:r>
        <w:t>2023年科创项目招引目标任务表</w:t>
      </w:r>
    </w:p>
    <w:p>
      <w:pPr>
        <w:spacing w:line="580" w:lineRule="exact"/>
        <w:ind w:firstLine="1571" w:firstLineChars="497"/>
        <w:contextualSpacing/>
      </w:pPr>
      <w:r>
        <w:rPr>
          <w:rFonts w:hint="eastAsia"/>
        </w:rPr>
        <w:t xml:space="preserve">3. </w:t>
      </w:r>
      <w:r>
        <w:t>2023年全区科技人才招商活动安排表</w:t>
      </w:r>
    </w:p>
    <w:p>
      <w:pPr>
        <w:spacing w:line="580" w:lineRule="exact"/>
        <w:contextualSpacing/>
        <w:rPr>
          <w:rFonts w:eastAsia="方正黑体_GBK"/>
          <w:szCs w:val="32"/>
        </w:rPr>
      </w:pPr>
    </w:p>
    <w:p>
      <w:pPr>
        <w:spacing w:line="580" w:lineRule="exact"/>
        <w:contextualSpacing/>
        <w:rPr>
          <w:rFonts w:eastAsia="方正黑体_GBK"/>
          <w:szCs w:val="32"/>
        </w:rPr>
      </w:pPr>
    </w:p>
    <w:p>
      <w:pPr>
        <w:pStyle w:val="2"/>
      </w:pPr>
    </w:p>
    <w:p>
      <w:r>
        <w:br w:type="textWrapping"/>
      </w:r>
    </w:p>
    <w:p>
      <w:pPr>
        <w:spacing w:line="580" w:lineRule="exact"/>
        <w:contextualSpacing/>
        <w:rPr>
          <w:rFonts w:eastAsia="方正黑体_GBK"/>
          <w:szCs w:val="32"/>
        </w:rPr>
      </w:pPr>
    </w:p>
    <w:p>
      <w:pPr>
        <w:spacing w:line="580" w:lineRule="exact"/>
        <w:contextualSpacing/>
        <w:rPr>
          <w:rFonts w:eastAsia="方正黑体_GBK"/>
          <w:szCs w:val="32"/>
        </w:rPr>
      </w:pPr>
      <w:r>
        <w:rPr>
          <w:rFonts w:eastAsia="方正黑体_GBK"/>
          <w:szCs w:val="32"/>
        </w:rPr>
        <w:t>附件</w:t>
      </w:r>
      <w:r>
        <w:rPr>
          <w:rFonts w:hint="eastAsia" w:eastAsia="方正黑体_GBK"/>
          <w:szCs w:val="32"/>
        </w:rPr>
        <w:t>1</w:t>
      </w:r>
    </w:p>
    <w:p>
      <w:pPr>
        <w:pStyle w:val="2"/>
        <w:spacing w:line="580" w:lineRule="exact"/>
      </w:pPr>
    </w:p>
    <w:p>
      <w:pPr>
        <w:adjustRightInd w:val="0"/>
        <w:snapToGrid w:val="0"/>
        <w:spacing w:line="580" w:lineRule="exact"/>
        <w:jc w:val="center"/>
        <w:rPr>
          <w:rFonts w:eastAsia="方正小标宋_GBK"/>
          <w:bCs/>
          <w:snapToGrid w:val="0"/>
          <w:sz w:val="44"/>
        </w:rPr>
      </w:pPr>
      <w:r>
        <w:rPr>
          <w:rFonts w:eastAsia="方正小标宋_GBK"/>
          <w:bCs/>
          <w:snapToGrid w:val="0"/>
          <w:sz w:val="44"/>
        </w:rPr>
        <w:t>2023年南通市科创项目认定标准</w:t>
      </w:r>
    </w:p>
    <w:p>
      <w:pPr>
        <w:pStyle w:val="5"/>
        <w:spacing w:line="580" w:lineRule="exact"/>
      </w:pPr>
    </w:p>
    <w:p>
      <w:pPr>
        <w:spacing w:line="580" w:lineRule="exact"/>
        <w:ind w:firstLine="632" w:firstLineChars="200"/>
        <w:rPr>
          <w:szCs w:val="32"/>
        </w:rPr>
      </w:pPr>
      <w:r>
        <w:rPr>
          <w:szCs w:val="32"/>
        </w:rPr>
        <w:t>2022年1月1日以来从市外招引注册在南通正常运营</w:t>
      </w:r>
      <w:r>
        <w:rPr>
          <w:snapToGrid w:val="0"/>
        </w:rPr>
        <w:t>且从未认定</w:t>
      </w:r>
      <w:r>
        <w:rPr>
          <w:szCs w:val="32"/>
        </w:rPr>
        <w:t>为科创项目的制造业和科技服务业企业，主要产品（服务）核心技术属于《国家重点支持的高新技术领域》</w:t>
      </w:r>
      <w:bookmarkStart w:id="2" w:name="_GoBack"/>
      <w:bookmarkEnd w:id="2"/>
      <w:r>
        <w:rPr>
          <w:szCs w:val="32"/>
        </w:rPr>
        <w:t>（国科发火〔2016〕32号）或主要经营范围属于《江苏省高新技术产业统计分类目录》（苏科高发〔2018〕86号），在货币投资形成的</w:t>
      </w:r>
      <w:r>
        <w:rPr>
          <w:snapToGrid w:val="0"/>
        </w:rPr>
        <w:t>有形资产</w:t>
      </w:r>
      <w:r>
        <w:rPr>
          <w:szCs w:val="32"/>
        </w:rPr>
        <w:t>不低于100万元或当年应税销售收入不低于100万元基础上，应满足以下条件之一：</w:t>
      </w:r>
    </w:p>
    <w:p>
      <w:pPr>
        <w:spacing w:line="580" w:lineRule="exact"/>
        <w:ind w:firstLine="632" w:firstLineChars="200"/>
        <w:rPr>
          <w:szCs w:val="32"/>
        </w:rPr>
      </w:pPr>
      <w:r>
        <w:rPr>
          <w:szCs w:val="32"/>
        </w:rPr>
        <w:t>1.</w:t>
      </w:r>
      <w:r>
        <w:rPr>
          <w:rFonts w:hint="eastAsia"/>
          <w:szCs w:val="32"/>
        </w:rPr>
        <w:t xml:space="preserve"> </w:t>
      </w:r>
      <w:r>
        <w:rPr>
          <w:szCs w:val="32"/>
        </w:rPr>
        <w:t>引进有效期内高新技术企业，或母公司为市外高新技术企业，其中制造业项目不低于75%（创新区除外）；</w:t>
      </w:r>
    </w:p>
    <w:p>
      <w:pPr>
        <w:spacing w:line="580" w:lineRule="exact"/>
        <w:ind w:firstLine="632" w:firstLineChars="200"/>
        <w:rPr>
          <w:szCs w:val="32"/>
        </w:rPr>
      </w:pPr>
      <w:r>
        <w:rPr>
          <w:szCs w:val="32"/>
        </w:rPr>
        <w:t>2.</w:t>
      </w:r>
      <w:r>
        <w:rPr>
          <w:rFonts w:hint="eastAsia"/>
          <w:szCs w:val="32"/>
        </w:rPr>
        <w:t xml:space="preserve"> </w:t>
      </w:r>
      <w:r>
        <w:rPr>
          <w:szCs w:val="32"/>
        </w:rPr>
        <w:t>主要原始股东（股份占比不少于30%或自然人第一大股东）之一为全日制理工类硕士及以上学历，个人货币出资到账不少于100万元，担任公司主要负责人（任董事长、总经理、执行董事等职务，不包括监事，同时已在工商信息系统备案）；</w:t>
      </w:r>
    </w:p>
    <w:p>
      <w:pPr>
        <w:spacing w:line="580" w:lineRule="exact"/>
        <w:ind w:firstLine="632" w:firstLineChars="200"/>
        <w:rPr>
          <w:szCs w:val="32"/>
        </w:rPr>
      </w:pPr>
      <w:r>
        <w:rPr>
          <w:szCs w:val="32"/>
        </w:rPr>
        <w:t>3.</w:t>
      </w:r>
      <w:r>
        <w:rPr>
          <w:rFonts w:hint="eastAsia"/>
          <w:szCs w:val="32"/>
        </w:rPr>
        <w:t xml:space="preserve"> </w:t>
      </w:r>
      <w:r>
        <w:rPr>
          <w:rFonts w:hint="eastAsia" w:ascii="方正仿宋_GBK"/>
          <w:szCs w:val="32"/>
        </w:rPr>
        <w:t>获市“江海英才”或省“双创人才”支持的创业类项目</w:t>
      </w:r>
      <w:r>
        <w:rPr>
          <w:szCs w:val="32"/>
        </w:rPr>
        <w:t>；</w:t>
      </w:r>
    </w:p>
    <w:p>
      <w:pPr>
        <w:adjustRightInd w:val="0"/>
        <w:snapToGrid w:val="0"/>
        <w:spacing w:line="580" w:lineRule="exact"/>
        <w:ind w:firstLine="632" w:firstLineChars="200"/>
        <w:rPr>
          <w:szCs w:val="32"/>
        </w:rPr>
      </w:pPr>
      <w:r>
        <w:rPr>
          <w:rStyle w:val="25"/>
          <w:sz w:val="32"/>
          <w:szCs w:val="32"/>
        </w:rPr>
        <w:t>4.</w:t>
      </w:r>
      <w:r>
        <w:rPr>
          <w:rStyle w:val="25"/>
          <w:rFonts w:hint="eastAsia"/>
          <w:sz w:val="32"/>
          <w:szCs w:val="32"/>
        </w:rPr>
        <w:t xml:space="preserve"> </w:t>
      </w:r>
      <w:r>
        <w:rPr>
          <w:rStyle w:val="25"/>
          <w:sz w:val="32"/>
          <w:szCs w:val="32"/>
        </w:rPr>
        <w:t>项目股东在南通市外地区获评资助总额超30万元的</w:t>
      </w:r>
      <w:r>
        <w:rPr>
          <w:szCs w:val="32"/>
        </w:rPr>
        <w:t>县、市级及以上</w:t>
      </w:r>
      <w:r>
        <w:rPr>
          <w:rStyle w:val="25"/>
          <w:sz w:val="32"/>
          <w:szCs w:val="32"/>
        </w:rPr>
        <w:t>科技人才政策支持；</w:t>
      </w:r>
    </w:p>
    <w:p>
      <w:pPr>
        <w:spacing w:line="580" w:lineRule="exact"/>
        <w:ind w:firstLine="632" w:firstLineChars="200"/>
        <w:rPr>
          <w:szCs w:val="32"/>
        </w:rPr>
      </w:pPr>
      <w:r>
        <w:rPr>
          <w:rStyle w:val="25"/>
          <w:sz w:val="32"/>
          <w:szCs w:val="32"/>
        </w:rPr>
        <w:t>5.</w:t>
      </w:r>
      <w:r>
        <w:rPr>
          <w:rStyle w:val="25"/>
          <w:rFonts w:hint="eastAsia"/>
          <w:sz w:val="32"/>
          <w:szCs w:val="32"/>
        </w:rPr>
        <w:t xml:space="preserve"> </w:t>
      </w:r>
      <w:r>
        <w:rPr>
          <w:rStyle w:val="25"/>
          <w:sz w:val="32"/>
          <w:szCs w:val="32"/>
        </w:rPr>
        <w:t>进入</w:t>
      </w:r>
      <w:r>
        <w:rPr>
          <w:rFonts w:hint="eastAsia" w:ascii="方正仿宋_GBK"/>
          <w:szCs w:val="32"/>
        </w:rPr>
        <w:t>“创业江苏”</w:t>
      </w:r>
      <w:r>
        <w:rPr>
          <w:rStyle w:val="25"/>
          <w:sz w:val="32"/>
          <w:szCs w:val="32"/>
        </w:rPr>
        <w:t>科技创业大赛行业赛前十名</w:t>
      </w:r>
      <w:r>
        <w:rPr>
          <w:szCs w:val="32"/>
        </w:rPr>
        <w:t>或</w:t>
      </w:r>
      <w:r>
        <w:rPr>
          <w:rStyle w:val="25"/>
          <w:sz w:val="32"/>
          <w:szCs w:val="32"/>
        </w:rPr>
        <w:t>获江苏人才创新创业大赛决赛一二三等奖；</w:t>
      </w:r>
    </w:p>
    <w:p>
      <w:pPr>
        <w:spacing w:line="580" w:lineRule="exact"/>
        <w:ind w:firstLine="632" w:firstLineChars="200"/>
        <w:rPr>
          <w:szCs w:val="32"/>
        </w:rPr>
      </w:pPr>
      <w:r>
        <w:rPr>
          <w:rStyle w:val="25"/>
          <w:sz w:val="32"/>
          <w:szCs w:val="32"/>
        </w:rPr>
        <w:t>6.</w:t>
      </w:r>
      <w:r>
        <w:rPr>
          <w:rStyle w:val="25"/>
          <w:rFonts w:hint="eastAsia"/>
          <w:sz w:val="32"/>
          <w:szCs w:val="32"/>
        </w:rPr>
        <w:t xml:space="preserve"> </w:t>
      </w:r>
      <w:r>
        <w:rPr>
          <w:rStyle w:val="25"/>
          <w:sz w:val="32"/>
          <w:szCs w:val="32"/>
        </w:rPr>
        <w:t>市高新技术企业培育</w:t>
      </w:r>
      <w:r>
        <w:rPr>
          <w:szCs w:val="32"/>
        </w:rPr>
        <w:t>入库企业；</w:t>
      </w:r>
    </w:p>
    <w:p>
      <w:pPr>
        <w:spacing w:line="580" w:lineRule="exact"/>
        <w:ind w:firstLine="632" w:firstLineChars="200"/>
        <w:rPr>
          <w:szCs w:val="32"/>
        </w:rPr>
      </w:pPr>
      <w:r>
        <w:rPr>
          <w:rStyle w:val="25"/>
          <w:sz w:val="32"/>
          <w:szCs w:val="32"/>
        </w:rPr>
        <w:t>7.</w:t>
      </w:r>
      <w:r>
        <w:rPr>
          <w:rStyle w:val="25"/>
          <w:rFonts w:hint="eastAsia"/>
          <w:sz w:val="32"/>
          <w:szCs w:val="32"/>
        </w:rPr>
        <w:t xml:space="preserve"> </w:t>
      </w:r>
      <w:r>
        <w:rPr>
          <w:rStyle w:val="25"/>
          <w:sz w:val="32"/>
          <w:szCs w:val="32"/>
        </w:rPr>
        <w:t>项目落地后获得社会资本投资500万元以上或投后估值超过5000万元（投资主体中</w:t>
      </w:r>
      <w:r>
        <w:rPr>
          <w:szCs w:val="32"/>
        </w:rPr>
        <w:t>属地</w:t>
      </w:r>
      <w:r>
        <w:rPr>
          <w:rStyle w:val="25"/>
          <w:sz w:val="32"/>
          <w:szCs w:val="32"/>
        </w:rPr>
        <w:t>国有资本占比不超过10%）；</w:t>
      </w:r>
    </w:p>
    <w:p>
      <w:pPr>
        <w:pStyle w:val="5"/>
        <w:spacing w:line="580" w:lineRule="exact"/>
        <w:ind w:firstLine="632" w:firstLineChars="200"/>
      </w:pPr>
      <w:r>
        <w:t>8.</w:t>
      </w:r>
      <w:r>
        <w:rPr>
          <w:rFonts w:hint="eastAsia"/>
        </w:rPr>
        <w:t xml:space="preserve"> </w:t>
      </w:r>
      <w:r>
        <w:t>企业自主申请授权（含2021年以来注册、于2022年11月21日—12月31日期间获得）或从母公司（含原始股东、母公司的全资子公司）转让I类知识产权，或市外高校院所创业者（股东）转让其I类知识产权职务发明，或市外个人投资者转让其个人I类知识产权，或企业自主申请授权3项及以上实用新型专利。以上知识产权</w:t>
      </w:r>
      <w:r>
        <w:rPr>
          <w:kern w:val="0"/>
        </w:rPr>
        <w:t>对其主要产品（服务）发挥核心支持作用</w:t>
      </w:r>
      <w:r>
        <w:t>。（专利证书或专利受理通知书，专利转让以公告日为准）</w:t>
      </w:r>
    </w:p>
    <w:p>
      <w:pPr>
        <w:pStyle w:val="5"/>
        <w:spacing w:line="580" w:lineRule="exact"/>
        <w:ind w:firstLine="632" w:firstLineChars="200"/>
        <w:rPr>
          <w:rFonts w:eastAsia="方正黑体_GBK"/>
        </w:rPr>
      </w:pPr>
      <w:r>
        <w:rPr>
          <w:rFonts w:eastAsia="方正黑体_GBK"/>
        </w:rPr>
        <w:t>其他说明：</w:t>
      </w:r>
    </w:p>
    <w:p>
      <w:pPr>
        <w:spacing w:line="580" w:lineRule="exact"/>
        <w:ind w:firstLine="632" w:firstLineChars="200"/>
        <w:rPr>
          <w:rStyle w:val="25"/>
          <w:sz w:val="32"/>
          <w:szCs w:val="32"/>
        </w:rPr>
      </w:pPr>
      <w:r>
        <w:rPr>
          <w:rStyle w:val="25"/>
          <w:rFonts w:hint="eastAsia"/>
          <w:sz w:val="32"/>
          <w:szCs w:val="32"/>
        </w:rPr>
        <w:t xml:space="preserve">1. </w:t>
      </w:r>
      <w:r>
        <w:rPr>
          <w:rStyle w:val="25"/>
          <w:sz w:val="32"/>
          <w:szCs w:val="32"/>
        </w:rPr>
        <w:t>2022年以来认定的招引科创项目出现外迁、停业或招引的高企复评未能通过的，将从当年考核认定数据中予以扣除。</w:t>
      </w:r>
    </w:p>
    <w:p>
      <w:pPr>
        <w:spacing w:line="580" w:lineRule="exact"/>
        <w:ind w:left="640"/>
        <w:rPr>
          <w:rStyle w:val="25"/>
          <w:sz w:val="32"/>
          <w:szCs w:val="32"/>
        </w:rPr>
      </w:pPr>
      <w:r>
        <w:rPr>
          <w:rStyle w:val="25"/>
          <w:rFonts w:hint="eastAsia"/>
          <w:sz w:val="32"/>
          <w:szCs w:val="32"/>
        </w:rPr>
        <w:t xml:space="preserve">2. </w:t>
      </w:r>
      <w:r>
        <w:rPr>
          <w:rStyle w:val="25"/>
          <w:sz w:val="32"/>
          <w:szCs w:val="32"/>
        </w:rPr>
        <w:t>每个项目</w:t>
      </w:r>
      <w:r>
        <w:rPr>
          <w:szCs w:val="32"/>
        </w:rPr>
        <w:t>当</w:t>
      </w:r>
      <w:r>
        <w:rPr>
          <w:rStyle w:val="25"/>
          <w:sz w:val="32"/>
          <w:szCs w:val="32"/>
        </w:rPr>
        <w:t>年度原则上只可申报1次，最多不超过2次。</w:t>
      </w:r>
    </w:p>
    <w:p>
      <w:pPr>
        <w:pStyle w:val="5"/>
        <w:spacing w:line="580" w:lineRule="exact"/>
        <w:ind w:firstLine="632" w:firstLineChars="200"/>
        <w:rPr>
          <w:rStyle w:val="25"/>
          <w:sz w:val="32"/>
          <w:szCs w:val="32"/>
        </w:rPr>
      </w:pPr>
      <w:r>
        <w:rPr>
          <w:rStyle w:val="25"/>
          <w:rFonts w:hint="eastAsia"/>
          <w:sz w:val="32"/>
          <w:szCs w:val="32"/>
        </w:rPr>
        <w:t xml:space="preserve">3. </w:t>
      </w:r>
      <w:r>
        <w:rPr>
          <w:rStyle w:val="25"/>
          <w:sz w:val="32"/>
          <w:szCs w:val="32"/>
        </w:rPr>
        <w:t>2021年以后从市外引进注册、从未认定为科创项目、首次于本年度获得高新技术企业认定的企业计入</w:t>
      </w:r>
      <w:r>
        <w:rPr>
          <w:rStyle w:val="25"/>
          <w:rFonts w:hint="eastAsia" w:ascii="方正仿宋_GBK"/>
          <w:sz w:val="32"/>
          <w:szCs w:val="32"/>
        </w:rPr>
        <w:t>“通过高新技术企业认定的项目”</w:t>
      </w:r>
      <w:r>
        <w:rPr>
          <w:rStyle w:val="25"/>
          <w:sz w:val="32"/>
          <w:szCs w:val="32"/>
        </w:rPr>
        <w:t>数，但不计入招引科创项目数。</w:t>
      </w:r>
    </w:p>
    <w:p>
      <w:pPr>
        <w:pStyle w:val="5"/>
        <w:spacing w:line="580" w:lineRule="exact"/>
        <w:ind w:firstLine="632" w:firstLineChars="200"/>
        <w:rPr>
          <w:rFonts w:eastAsia="方正黑体_GBK"/>
        </w:rPr>
      </w:pPr>
      <w:r>
        <w:rPr>
          <w:rFonts w:eastAsia="方正黑体_GBK"/>
        </w:rPr>
        <w:t>解释说明：</w:t>
      </w:r>
    </w:p>
    <w:p>
      <w:pPr>
        <w:spacing w:line="580" w:lineRule="exact"/>
        <w:ind w:firstLine="632" w:firstLineChars="200"/>
        <w:rPr>
          <w:szCs w:val="32"/>
        </w:rPr>
      </w:pPr>
      <w:r>
        <w:rPr>
          <w:szCs w:val="32"/>
        </w:rPr>
        <w:t>1.</w:t>
      </w:r>
      <w:r>
        <w:rPr>
          <w:rFonts w:hint="eastAsia"/>
          <w:szCs w:val="32"/>
        </w:rPr>
        <w:t xml:space="preserve"> </w:t>
      </w:r>
      <w:r>
        <w:rPr>
          <w:szCs w:val="32"/>
        </w:rPr>
        <w:t>从市外招引，指企业注册前，项目投资方（包括全资、控股、实际控制）为母公司，母公司于2022年12月31日前市外注册，主要办公（研发）或生产场地不在南通市内；项目投资方为个人的，其拥有硕士及以上学历且企业注册前在市外连续缴纳社保6个月以上，或为海外人才、市外高校院所任职；省技术创新中心、省列统新型研发机构的孵化项目视同市外招引项目。</w:t>
      </w:r>
    </w:p>
    <w:p>
      <w:pPr>
        <w:spacing w:line="580" w:lineRule="exact"/>
        <w:ind w:firstLine="632" w:firstLineChars="200"/>
        <w:rPr>
          <w:szCs w:val="32"/>
        </w:rPr>
      </w:pPr>
      <w:r>
        <w:rPr>
          <w:szCs w:val="32"/>
        </w:rPr>
        <w:t>2.</w:t>
      </w:r>
      <w:r>
        <w:rPr>
          <w:rFonts w:hint="eastAsia"/>
          <w:szCs w:val="32"/>
        </w:rPr>
        <w:t xml:space="preserve"> </w:t>
      </w:r>
      <w:r>
        <w:rPr>
          <w:szCs w:val="32"/>
        </w:rPr>
        <w:t>正常运营，指制造业企业达到用地项目开工要求或主营产品设备安装基本到位或已正常开工生产（包括部分投产或试营业），科技服务业企业已正常运转且连续2个月缴纳社保的研发人员不少于3人。</w:t>
      </w:r>
    </w:p>
    <w:p>
      <w:pPr>
        <w:pStyle w:val="5"/>
        <w:spacing w:line="580" w:lineRule="exact"/>
        <w:ind w:firstLine="632" w:firstLineChars="200"/>
      </w:pPr>
      <w:r>
        <w:t>3.</w:t>
      </w:r>
      <w:r>
        <w:rPr>
          <w:rFonts w:hint="eastAsia"/>
        </w:rPr>
        <w:t xml:space="preserve"> </w:t>
      </w:r>
      <w:r>
        <w:t>用地项目开工要求，指已办理项目核准（备案）、施工许可证、环评、能评等前期手续，土建形象进度出正负零。</w:t>
      </w:r>
    </w:p>
    <w:p>
      <w:pPr>
        <w:spacing w:line="580" w:lineRule="exact"/>
        <w:ind w:firstLine="632" w:firstLineChars="200"/>
      </w:pPr>
      <w:r>
        <w:rPr>
          <w:snapToGrid w:val="0"/>
        </w:rPr>
        <w:t>4.</w:t>
      </w:r>
      <w:r>
        <w:rPr>
          <w:rFonts w:hint="eastAsia"/>
          <w:snapToGrid w:val="0"/>
        </w:rPr>
        <w:t xml:space="preserve"> </w:t>
      </w:r>
      <w:r>
        <w:rPr>
          <w:snapToGrid w:val="0"/>
        </w:rPr>
        <w:t>有形资产，包括：土地、厂房、设备、装置、产品等在内。</w:t>
      </w:r>
    </w:p>
    <w:p>
      <w:pPr>
        <w:spacing w:line="580" w:lineRule="exact"/>
        <w:ind w:firstLine="632" w:firstLineChars="200"/>
        <w:rPr>
          <w:szCs w:val="32"/>
        </w:rPr>
      </w:pPr>
      <w:r>
        <w:rPr>
          <w:snapToGrid w:val="0"/>
        </w:rPr>
        <w:t>5.</w:t>
      </w:r>
      <w:r>
        <w:rPr>
          <w:rFonts w:hint="eastAsia"/>
          <w:snapToGrid w:val="0"/>
        </w:rPr>
        <w:t xml:space="preserve"> </w:t>
      </w:r>
      <w:r>
        <w:rPr>
          <w:rFonts w:ascii="宋体"/>
          <w:snapToGrid w:val="0"/>
        </w:rPr>
        <w:t>I</w:t>
      </w:r>
      <w:r>
        <w:rPr>
          <w:snapToGrid w:val="0"/>
        </w:rPr>
        <w:t>类知识产权，指在中国境内授权或审批审定，并在法律的有效保护期内的知识产权，主要包括企业对主要产品（服务）在技术上发挥核心支持作用的授权发明专利、国家新药、国家一级中药保护品种、集成电路布图设计专有权等</w:t>
      </w:r>
      <w:r>
        <w:rPr>
          <w:rFonts w:ascii="宋体"/>
          <w:snapToGrid w:val="0"/>
        </w:rPr>
        <w:t>I</w:t>
      </w:r>
      <w:r>
        <w:rPr>
          <w:snapToGrid w:val="0"/>
        </w:rPr>
        <w:t>类知识产权，并符合《国家重点支持的高新技术领域》规定范围。</w:t>
      </w:r>
    </w:p>
    <w:p>
      <w:pPr>
        <w:adjustRightInd w:val="0"/>
        <w:snapToGrid w:val="0"/>
        <w:spacing w:line="580" w:lineRule="exact"/>
        <w:contextualSpacing/>
        <w:rPr>
          <w:rFonts w:eastAsia="方正黑体_GBK"/>
          <w:szCs w:val="32"/>
        </w:rPr>
      </w:pPr>
    </w:p>
    <w:p>
      <w:pPr>
        <w:adjustRightInd w:val="0"/>
        <w:snapToGrid w:val="0"/>
        <w:spacing w:line="580" w:lineRule="exact"/>
        <w:contextualSpacing/>
        <w:rPr>
          <w:rFonts w:eastAsia="方正黑体_GBK"/>
          <w:szCs w:val="32"/>
        </w:rPr>
      </w:pPr>
    </w:p>
    <w:p>
      <w:pPr>
        <w:adjustRightInd w:val="0"/>
        <w:snapToGrid w:val="0"/>
        <w:spacing w:line="580" w:lineRule="exact"/>
        <w:contextualSpacing/>
        <w:rPr>
          <w:rFonts w:eastAsia="方正黑体_GBK"/>
          <w:szCs w:val="32"/>
        </w:rPr>
      </w:pPr>
    </w:p>
    <w:p>
      <w:pPr>
        <w:adjustRightInd w:val="0"/>
        <w:snapToGrid w:val="0"/>
        <w:spacing w:line="580" w:lineRule="exact"/>
        <w:contextualSpacing/>
        <w:rPr>
          <w:rFonts w:eastAsia="方正黑体_GBK"/>
          <w:szCs w:val="32"/>
        </w:rPr>
      </w:pPr>
    </w:p>
    <w:p>
      <w:pPr>
        <w:widowControl/>
        <w:spacing w:line="580" w:lineRule="exact"/>
        <w:jc w:val="left"/>
        <w:rPr>
          <w:rFonts w:eastAsia="方正黑体_GBK"/>
          <w:szCs w:val="32"/>
        </w:rPr>
      </w:pPr>
      <w:r>
        <w:rPr>
          <w:rFonts w:eastAsia="方正黑体_GBK"/>
          <w:szCs w:val="32"/>
        </w:rPr>
        <w:br w:type="page"/>
      </w:r>
    </w:p>
    <w:p>
      <w:pPr>
        <w:adjustRightInd w:val="0"/>
        <w:snapToGrid w:val="0"/>
        <w:spacing w:line="460" w:lineRule="exact"/>
        <w:contextualSpacing/>
        <w:rPr>
          <w:rFonts w:eastAsia="方正黑体_GBK"/>
          <w:szCs w:val="32"/>
        </w:rPr>
      </w:pPr>
      <w:r>
        <w:rPr>
          <w:rFonts w:eastAsia="方正黑体_GBK"/>
          <w:szCs w:val="32"/>
        </w:rPr>
        <w:t>附件</w:t>
      </w:r>
      <w:r>
        <w:rPr>
          <w:rFonts w:hint="eastAsia" w:eastAsia="方正黑体_GBK"/>
          <w:szCs w:val="32"/>
        </w:rPr>
        <w:t>2</w:t>
      </w:r>
    </w:p>
    <w:p>
      <w:pPr>
        <w:adjustRightInd w:val="0"/>
        <w:snapToGrid w:val="0"/>
        <w:spacing w:line="460" w:lineRule="exact"/>
        <w:contextualSpacing/>
        <w:jc w:val="center"/>
        <w:rPr>
          <w:rFonts w:eastAsia="方正小标宋_GBK"/>
          <w:sz w:val="44"/>
          <w:szCs w:val="44"/>
        </w:rPr>
      </w:pPr>
    </w:p>
    <w:p>
      <w:pPr>
        <w:adjustRightInd w:val="0"/>
        <w:snapToGrid w:val="0"/>
        <w:spacing w:line="460" w:lineRule="exact"/>
        <w:contextualSpacing/>
        <w:jc w:val="center"/>
        <w:rPr>
          <w:rFonts w:eastAsia="方正小标宋_GBK"/>
          <w:sz w:val="44"/>
          <w:szCs w:val="44"/>
        </w:rPr>
      </w:pPr>
      <w:r>
        <w:rPr>
          <w:rFonts w:eastAsia="方正小标宋_GBK"/>
          <w:sz w:val="44"/>
          <w:szCs w:val="44"/>
        </w:rPr>
        <w:t>2023年科创项目招引目标任务表</w:t>
      </w:r>
    </w:p>
    <w:p>
      <w:pPr>
        <w:pStyle w:val="2"/>
        <w:spacing w:line="460" w:lineRule="exact"/>
      </w:pPr>
    </w:p>
    <w:tbl>
      <w:tblPr>
        <w:tblStyle w:val="13"/>
        <w:tblpPr w:leftFromText="180" w:rightFromText="180" w:vertAnchor="text" w:horzAnchor="page" w:tblpX="1737" w:tblpY="190"/>
        <w:tblOverlap w:val="never"/>
        <w:tblW w:w="8612" w:type="dxa"/>
        <w:tblInd w:w="0" w:type="dxa"/>
        <w:tblLayout w:type="fixed"/>
        <w:tblCellMar>
          <w:top w:w="0" w:type="dxa"/>
          <w:left w:w="108" w:type="dxa"/>
          <w:bottom w:w="0" w:type="dxa"/>
          <w:right w:w="108" w:type="dxa"/>
        </w:tblCellMar>
      </w:tblPr>
      <w:tblGrid>
        <w:gridCol w:w="959"/>
        <w:gridCol w:w="2126"/>
        <w:gridCol w:w="2814"/>
        <w:gridCol w:w="2713"/>
      </w:tblGrid>
      <w:tr>
        <w:tblPrEx>
          <w:tblCellMar>
            <w:top w:w="0" w:type="dxa"/>
            <w:left w:w="108" w:type="dxa"/>
            <w:bottom w:w="0" w:type="dxa"/>
            <w:right w:w="108" w:type="dxa"/>
          </w:tblCellMar>
        </w:tblPrEx>
        <w:trPr>
          <w:trHeight w:val="6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contextualSpacing/>
              <w:jc w:val="center"/>
              <w:rPr>
                <w:rFonts w:eastAsia="方正黑体_GBK"/>
                <w:szCs w:val="32"/>
              </w:rPr>
            </w:pPr>
            <w:r>
              <w:rPr>
                <w:rFonts w:hint="eastAsia" w:eastAsia="方正黑体_GBK"/>
                <w:szCs w:val="32"/>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contextualSpacing/>
              <w:jc w:val="center"/>
              <w:rPr>
                <w:rFonts w:eastAsia="方正黑体_GBK"/>
                <w:szCs w:val="32"/>
              </w:rPr>
            </w:pPr>
            <w:r>
              <w:rPr>
                <w:rFonts w:hint="eastAsia" w:eastAsia="方正黑体_GBK"/>
                <w:szCs w:val="32"/>
              </w:rPr>
              <w:t>单位</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contextualSpacing/>
              <w:jc w:val="center"/>
              <w:rPr>
                <w:rFonts w:eastAsia="方正黑体_GBK"/>
                <w:szCs w:val="32"/>
              </w:rPr>
            </w:pPr>
            <w:r>
              <w:rPr>
                <w:rFonts w:hint="eastAsia" w:eastAsia="方正黑体_GBK"/>
                <w:szCs w:val="32"/>
              </w:rPr>
              <w:t>招引目标任务数</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contextualSpacing/>
              <w:jc w:val="center"/>
              <w:rPr>
                <w:rFonts w:eastAsia="方正黑体_GBK"/>
                <w:szCs w:val="32"/>
              </w:rPr>
            </w:pPr>
            <w:r>
              <w:rPr>
                <w:rFonts w:hint="eastAsia" w:eastAsia="方正黑体_GBK"/>
                <w:szCs w:val="32"/>
              </w:rPr>
              <w:t>其中高企招引数</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kern w:val="0"/>
                <w:szCs w:val="32"/>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南通高新区</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80</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5</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kern w:val="0"/>
                <w:szCs w:val="32"/>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五接镇</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6</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kern w:val="0"/>
                <w:szCs w:val="32"/>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川姜镇</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6</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kern w:val="0"/>
                <w:szCs w:val="32"/>
              </w:rPr>
            </w:pPr>
            <w:r>
              <w:rPr>
                <w:rFonts w:eastAsia="宋体"/>
                <w:kern w:val="0"/>
                <w:szCs w:val="32"/>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石港镇</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8</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kern w:val="0"/>
                <w:szCs w:val="32"/>
              </w:rPr>
            </w:pPr>
            <w:r>
              <w:rPr>
                <w:rFonts w:eastAsia="宋体"/>
                <w:kern w:val="0"/>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kern w:val="0"/>
                <w:szCs w:val="32"/>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金沙街道</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6</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kern w:val="0"/>
                <w:szCs w:val="32"/>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兴东街道</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6</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kern w:val="0"/>
                <w:szCs w:val="32"/>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先锋街道</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6</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kern w:val="0"/>
                <w:szCs w:val="32"/>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西亭镇</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6</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kern w:val="0"/>
                <w:szCs w:val="32"/>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二甲镇</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6</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kern w:val="0"/>
                <w:szCs w:val="32"/>
              </w:rPr>
              <w:t>10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东社镇</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6</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kern w:val="0"/>
                <w:szCs w:val="32"/>
              </w:rPr>
              <w:t>11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十总镇</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6</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kern w:val="0"/>
                <w:szCs w:val="32"/>
              </w:rPr>
              <w:t>12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刘桥镇</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6</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kern w:val="0"/>
                <w:szCs w:val="32"/>
              </w:rPr>
            </w:pPr>
            <w:r>
              <w:rPr>
                <w:rFonts w:eastAsia="宋体"/>
                <w:kern w:val="0"/>
                <w:szCs w:val="32"/>
              </w:rPr>
              <w:t>13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平潮镇</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8</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kern w:val="0"/>
                <w:szCs w:val="32"/>
              </w:rPr>
            </w:pPr>
            <w:r>
              <w:rPr>
                <w:rFonts w:eastAsia="宋体"/>
                <w:kern w:val="0"/>
                <w:szCs w:val="32"/>
              </w:rPr>
              <w:t>14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兴仁镇</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8</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1</w:t>
            </w:r>
          </w:p>
        </w:tc>
      </w:tr>
      <w:tr>
        <w:tblPrEx>
          <w:tblCellMar>
            <w:top w:w="0" w:type="dxa"/>
            <w:left w:w="108" w:type="dxa"/>
            <w:bottom w:w="0" w:type="dxa"/>
            <w:right w:w="108" w:type="dxa"/>
          </w:tblCellMar>
        </w:tblPrEx>
        <w:trPr>
          <w:trHeight w:val="58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kern w:val="0"/>
                <w:szCs w:val="32"/>
              </w:rPr>
            </w:pPr>
            <w:r>
              <w:rPr>
                <w:rFonts w:eastAsia="宋体"/>
                <w:kern w:val="0"/>
                <w:szCs w:val="32"/>
              </w:rPr>
              <w:t>15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仿宋_GBK"/>
                <w:bCs/>
                <w:szCs w:val="32"/>
              </w:rPr>
              <w:t>投资服务中心</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32"/>
              </w:rPr>
            </w:pPr>
            <w:r>
              <w:rPr>
                <w:rFonts w:eastAsia="宋体"/>
                <w:szCs w:val="32"/>
              </w:rPr>
              <w:t>16</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szCs w:val="32"/>
              </w:rPr>
            </w:pPr>
            <w:r>
              <w:rPr>
                <w:rFonts w:eastAsia="宋体"/>
                <w:szCs w:val="32"/>
              </w:rPr>
              <w:t>2</w:t>
            </w:r>
          </w:p>
        </w:tc>
      </w:tr>
      <w:tr>
        <w:tblPrEx>
          <w:tblCellMar>
            <w:top w:w="0" w:type="dxa"/>
            <w:left w:w="108" w:type="dxa"/>
            <w:bottom w:w="0" w:type="dxa"/>
            <w:right w:w="108" w:type="dxa"/>
          </w:tblCellMar>
        </w:tblPrEx>
        <w:trPr>
          <w:trHeight w:val="586" w:hRule="atLeast"/>
        </w:trPr>
        <w:tc>
          <w:tcPr>
            <w:tcW w:w="3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bCs/>
                <w:szCs w:val="32"/>
              </w:rPr>
            </w:pPr>
            <w:r>
              <w:rPr>
                <w:rFonts w:hint="eastAsia" w:ascii="方正黑体_GBK" w:hAnsi="方正黑体_GBK" w:eastAsia="方正黑体_GBK" w:cs="方正黑体_GBK"/>
                <w:bCs/>
                <w:szCs w:val="32"/>
              </w:rPr>
              <w:t>合</w:t>
            </w:r>
            <w:r>
              <w:rPr>
                <w:rFonts w:ascii="方正黑体_GBK" w:hAnsi="方正黑体_GBK" w:eastAsia="方正黑体_GBK" w:cs="方正黑体_GBK"/>
                <w:bCs/>
                <w:szCs w:val="32"/>
              </w:rPr>
              <w:t xml:space="preserve">  </w:t>
            </w:r>
            <w:r>
              <w:rPr>
                <w:rFonts w:hint="eastAsia" w:ascii="方正黑体_GBK" w:hAnsi="方正黑体_GBK" w:eastAsia="方正黑体_GBK" w:cs="方正黑体_GBK"/>
                <w:bCs/>
                <w:szCs w:val="32"/>
              </w:rPr>
              <w:t>计</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黑体_GBK"/>
                <w:szCs w:val="32"/>
              </w:rPr>
            </w:pPr>
            <w:r>
              <w:rPr>
                <w:rFonts w:eastAsia="方正黑体_GBK"/>
                <w:szCs w:val="32"/>
              </w:rPr>
              <w:t>180</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黑体_GBK"/>
                <w:szCs w:val="32"/>
              </w:rPr>
            </w:pPr>
            <w:r>
              <w:rPr>
                <w:rFonts w:eastAsia="方正黑体_GBK"/>
                <w:szCs w:val="32"/>
              </w:rPr>
              <w:t>20</w:t>
            </w:r>
          </w:p>
        </w:tc>
      </w:tr>
    </w:tbl>
    <w:p>
      <w:pPr>
        <w:sectPr>
          <w:footerReference r:id="rId3" w:type="default"/>
          <w:footerReference r:id="rId4" w:type="even"/>
          <w:pgSz w:w="11906" w:h="16838"/>
          <w:pgMar w:top="2041" w:right="1474" w:bottom="1928" w:left="1588" w:header="720" w:footer="1474" w:gutter="0"/>
          <w:pgNumType w:fmt="numberInDash" w:start="1"/>
          <w:cols w:space="720" w:num="1"/>
          <w:docGrid w:type="linesAndChars" w:linePitch="584" w:charSpace="-849"/>
        </w:sectPr>
      </w:pPr>
    </w:p>
    <w:p>
      <w:pPr>
        <w:adjustRightInd w:val="0"/>
        <w:snapToGrid w:val="0"/>
        <w:spacing w:line="400" w:lineRule="exact"/>
        <w:contextualSpacing/>
        <w:rPr>
          <w:rFonts w:eastAsia="方正黑体_GBK"/>
          <w:sz w:val="36"/>
          <w:szCs w:val="36"/>
        </w:rPr>
      </w:pPr>
      <w:r>
        <w:rPr>
          <w:rFonts w:eastAsia="方正黑体_GBK"/>
          <w:szCs w:val="32"/>
        </w:rPr>
        <w:t>附件</w:t>
      </w:r>
      <w:r>
        <w:rPr>
          <w:rFonts w:hint="eastAsia" w:eastAsia="方正黑体_GBK"/>
          <w:szCs w:val="32"/>
        </w:rPr>
        <w:t>3</w:t>
      </w:r>
    </w:p>
    <w:p>
      <w:pPr>
        <w:adjustRightInd w:val="0"/>
        <w:snapToGrid w:val="0"/>
        <w:spacing w:line="400" w:lineRule="exact"/>
        <w:contextualSpacing/>
        <w:jc w:val="center"/>
        <w:rPr>
          <w:rFonts w:eastAsia="方正大标宋_GBK"/>
          <w:sz w:val="44"/>
          <w:szCs w:val="44"/>
        </w:rPr>
      </w:pPr>
    </w:p>
    <w:p>
      <w:pPr>
        <w:adjustRightInd w:val="0"/>
        <w:snapToGrid w:val="0"/>
        <w:spacing w:line="460" w:lineRule="exact"/>
        <w:contextualSpacing/>
        <w:jc w:val="center"/>
        <w:rPr>
          <w:rFonts w:eastAsia="方正大标宋_GBK"/>
          <w:sz w:val="44"/>
          <w:szCs w:val="44"/>
        </w:rPr>
      </w:pPr>
      <w:r>
        <w:rPr>
          <w:rFonts w:eastAsia="方正大标宋_GBK"/>
          <w:sz w:val="44"/>
          <w:szCs w:val="44"/>
        </w:rPr>
        <w:t>2023年全区科技人才招商活动安排表</w:t>
      </w:r>
    </w:p>
    <w:p>
      <w:pPr>
        <w:pStyle w:val="2"/>
        <w:spacing w:line="400" w:lineRule="exact"/>
      </w:pPr>
    </w:p>
    <w:tbl>
      <w:tblPr>
        <w:tblStyle w:val="13"/>
        <w:tblW w:w="13600" w:type="dxa"/>
        <w:jc w:val="center"/>
        <w:tblLayout w:type="fixed"/>
        <w:tblCellMar>
          <w:top w:w="0" w:type="dxa"/>
          <w:left w:w="108" w:type="dxa"/>
          <w:bottom w:w="0" w:type="dxa"/>
          <w:right w:w="108" w:type="dxa"/>
        </w:tblCellMar>
      </w:tblPr>
      <w:tblGrid>
        <w:gridCol w:w="1320"/>
        <w:gridCol w:w="792"/>
        <w:gridCol w:w="2191"/>
        <w:gridCol w:w="2846"/>
        <w:gridCol w:w="1595"/>
        <w:gridCol w:w="1638"/>
        <w:gridCol w:w="1946"/>
        <w:gridCol w:w="1272"/>
      </w:tblGrid>
      <w:tr>
        <w:tblPrEx>
          <w:tblCellMar>
            <w:top w:w="0" w:type="dxa"/>
            <w:left w:w="108" w:type="dxa"/>
            <w:bottom w:w="0" w:type="dxa"/>
            <w:right w:w="108" w:type="dxa"/>
          </w:tblCellMar>
        </w:tblPrEx>
        <w:trPr>
          <w:trHeight w:val="125"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sz w:val="24"/>
              </w:rPr>
            </w:pPr>
            <w:r>
              <w:rPr>
                <w:rFonts w:eastAsia="方正黑体_GBK"/>
                <w:kern w:val="0"/>
                <w:sz w:val="24"/>
              </w:rPr>
              <w:t>序号</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sz w:val="24"/>
              </w:rPr>
            </w:pPr>
            <w:r>
              <w:rPr>
                <w:rFonts w:eastAsia="方正黑体_GBK"/>
                <w:kern w:val="0"/>
                <w:sz w:val="24"/>
              </w:rPr>
              <w:t>地点</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sz w:val="24"/>
              </w:rPr>
            </w:pPr>
            <w:r>
              <w:rPr>
                <w:rFonts w:eastAsia="方正黑体_GBK"/>
                <w:kern w:val="0"/>
                <w:sz w:val="24"/>
              </w:rPr>
              <w:t>名称</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sz w:val="24"/>
              </w:rPr>
            </w:pPr>
            <w:r>
              <w:rPr>
                <w:rFonts w:eastAsia="方正黑体_GBK"/>
                <w:kern w:val="0"/>
                <w:sz w:val="24"/>
              </w:rPr>
              <w:t>内容</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sz w:val="24"/>
              </w:rPr>
            </w:pPr>
            <w:r>
              <w:rPr>
                <w:rFonts w:eastAsia="方正黑体_GBK"/>
                <w:kern w:val="0"/>
                <w:sz w:val="24"/>
              </w:rPr>
              <w:t>日期</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sz w:val="24"/>
              </w:rPr>
            </w:pPr>
            <w:r>
              <w:rPr>
                <w:rFonts w:eastAsia="方正黑体_GBK"/>
                <w:kern w:val="0"/>
                <w:sz w:val="24"/>
              </w:rPr>
              <w:t>主办单位</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sz w:val="24"/>
              </w:rPr>
            </w:pPr>
            <w:r>
              <w:rPr>
                <w:rFonts w:eastAsia="方正黑体_GBK"/>
                <w:kern w:val="0"/>
                <w:sz w:val="24"/>
              </w:rPr>
              <w:t>承办（配合）   单位</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活动类型</w:t>
            </w:r>
          </w:p>
        </w:tc>
      </w:tr>
      <w:tr>
        <w:tblPrEx>
          <w:tblCellMar>
            <w:top w:w="0" w:type="dxa"/>
            <w:left w:w="108" w:type="dxa"/>
            <w:bottom w:w="0" w:type="dxa"/>
            <w:right w:w="108" w:type="dxa"/>
          </w:tblCellMar>
        </w:tblPrEx>
        <w:trPr>
          <w:trHeight w:val="513" w:hRule="atLeast"/>
          <w:jc w:val="center"/>
        </w:trPr>
        <w:tc>
          <w:tcPr>
            <w:tcW w:w="13600"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方正黑体_GBK"/>
                <w:kern w:val="0"/>
                <w:sz w:val="28"/>
                <w:szCs w:val="28"/>
              </w:rPr>
            </w:pPr>
            <w:r>
              <w:rPr>
                <w:rFonts w:eastAsia="方正黑体_GBK"/>
                <w:kern w:val="0"/>
                <w:sz w:val="28"/>
                <w:szCs w:val="28"/>
              </w:rPr>
              <w:t>一季度</w:t>
            </w:r>
          </w:p>
        </w:tc>
      </w:tr>
      <w:tr>
        <w:tblPrEx>
          <w:tblCellMar>
            <w:top w:w="0" w:type="dxa"/>
            <w:left w:w="108" w:type="dxa"/>
            <w:bottom w:w="0" w:type="dxa"/>
            <w:right w:w="108" w:type="dxa"/>
          </w:tblCellMar>
        </w:tblPrEx>
        <w:trPr>
          <w:trHeight w:val="704"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kern w:val="0"/>
                <w:sz w:val="24"/>
              </w:rPr>
              <w:t>1</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上海</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长三角（通州）高质量产业发展峰会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textAlignment w:val="center"/>
              <w:rPr>
                <w:rFonts w:ascii="方正仿宋_GBK"/>
                <w:sz w:val="24"/>
              </w:rPr>
            </w:pPr>
            <w:r>
              <w:rPr>
                <w:rFonts w:hint="eastAsia" w:ascii="方正仿宋_GBK"/>
                <w:sz w:val="24"/>
              </w:rPr>
              <w:t>推介通州招商环境，对接  签约产业科创人才项目</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2023年3月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区委</w:t>
            </w:r>
            <w:r>
              <w:rPr>
                <w:rFonts w:hint="eastAsia"/>
                <w:sz w:val="24"/>
              </w:rPr>
              <w:t>、</w:t>
            </w:r>
            <w:r>
              <w:rPr>
                <w:sz w:val="24"/>
              </w:rPr>
              <w:t>区政府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kern w:val="0"/>
                <w:sz w:val="24"/>
              </w:rPr>
              <w:t>区商务局</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kern w:val="0"/>
                <w:sz w:val="24"/>
              </w:rPr>
              <w:t>区级招商活动</w:t>
            </w:r>
          </w:p>
        </w:tc>
      </w:tr>
      <w:tr>
        <w:tblPrEx>
          <w:tblCellMar>
            <w:top w:w="0" w:type="dxa"/>
            <w:left w:w="108" w:type="dxa"/>
            <w:bottom w:w="0" w:type="dxa"/>
            <w:right w:w="108" w:type="dxa"/>
          </w:tblCellMar>
        </w:tblPrEx>
        <w:trPr>
          <w:trHeight w:val="146"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2</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沈阳</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 xml:space="preserve">“十链百校千企”招才引智系列活动   </w:t>
            </w:r>
          </w:p>
          <w:p>
            <w:pPr>
              <w:spacing w:line="280" w:lineRule="exact"/>
              <w:textAlignment w:val="center"/>
              <w:rPr>
                <w:rFonts w:ascii="方正仿宋_GBK"/>
                <w:sz w:val="24"/>
              </w:rPr>
            </w:pPr>
            <w:r>
              <w:rPr>
                <w:rFonts w:hint="eastAsia" w:ascii="方正仿宋_GBK"/>
                <w:sz w:val="24"/>
              </w:rPr>
              <w:t>（沈阳站）</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textAlignment w:val="center"/>
              <w:rPr>
                <w:rFonts w:ascii="方正仿宋_GBK"/>
                <w:sz w:val="24"/>
              </w:rPr>
            </w:pPr>
            <w:r>
              <w:rPr>
                <w:rFonts w:hint="eastAsia" w:ascii="方正仿宋_GBK"/>
                <w:sz w:val="24"/>
              </w:rPr>
              <w:t>围绕人工智能、机器人等</w:t>
            </w:r>
            <w:r>
              <w:rPr>
                <w:rFonts w:hint="eastAsia" w:ascii="方正仿宋_GBK"/>
                <w:kern w:val="0"/>
                <w:sz w:val="24"/>
              </w:rPr>
              <w:t>领域，挖掘科创人才项目</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2023年3月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区委组织部</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金沙街道办事处兴仁镇人民政府</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677"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3</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上海 西安</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创新环境推介会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textAlignment w:val="center"/>
              <w:rPr>
                <w:rFonts w:ascii="方正仿宋_GBK"/>
                <w:sz w:val="24"/>
              </w:rPr>
            </w:pPr>
            <w:r>
              <w:rPr>
                <w:rFonts w:hint="eastAsia" w:ascii="方正仿宋_GBK"/>
                <w:sz w:val="24"/>
              </w:rPr>
              <w:t>推介创新创业环境、推介  科创飞地政策</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2023年3月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南通高新区管委会</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708"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4</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上海</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科创项目招引活动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textAlignment w:val="center"/>
              <w:rPr>
                <w:rFonts w:ascii="方正仿宋_GBK"/>
                <w:sz w:val="24"/>
              </w:rPr>
            </w:pPr>
            <w:r>
              <w:rPr>
                <w:rFonts w:hint="eastAsia" w:ascii="方正仿宋_GBK"/>
                <w:sz w:val="24"/>
              </w:rPr>
              <w:t>邀请客商召开项目对接、  座谈交流会</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2023年3月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先锋街道</w:t>
            </w:r>
            <w:r>
              <w:rPr>
                <w:rFonts w:hint="eastAsia"/>
                <w:sz w:val="24"/>
              </w:rPr>
              <w:t xml:space="preserve">  </w:t>
            </w:r>
            <w:r>
              <w:rPr>
                <w:sz w:val="24"/>
              </w:rPr>
              <w:t>办事处</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恒生科技园</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704"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5</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上海</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招商推介会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textAlignment w:val="center"/>
              <w:rPr>
                <w:rFonts w:ascii="方正仿宋_GBK"/>
                <w:sz w:val="24"/>
              </w:rPr>
            </w:pPr>
            <w:r>
              <w:rPr>
                <w:rFonts w:hint="eastAsia" w:ascii="方正仿宋_GBK"/>
                <w:sz w:val="24"/>
              </w:rPr>
              <w:t>招引科技型企业，引进科技类高端人才</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2023年3月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二甲镇</w:t>
            </w:r>
          </w:p>
          <w:p>
            <w:pPr>
              <w:spacing w:line="28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780"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6</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宁波</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“双招双引”推介会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围绕科技、产业、人才等方面进行项目招引</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2023年3月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东社镇</w:t>
            </w:r>
          </w:p>
          <w:p>
            <w:pPr>
              <w:spacing w:line="28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907"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kern w:val="0"/>
                <w:sz w:val="24"/>
              </w:rPr>
              <w:t>7</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4"/>
              </w:rPr>
            </w:pPr>
            <w:r>
              <w:rPr>
                <w:kern w:val="0"/>
                <w:sz w:val="24"/>
              </w:rPr>
              <w:t>南京</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南京高校校企合作</w:t>
            </w:r>
          </w:p>
          <w:p>
            <w:pPr>
              <w:spacing w:line="280" w:lineRule="exact"/>
              <w:textAlignment w:val="center"/>
              <w:rPr>
                <w:rFonts w:ascii="方正仿宋_GBK"/>
                <w:sz w:val="24"/>
              </w:rPr>
            </w:pPr>
            <w:r>
              <w:rPr>
                <w:rFonts w:hint="eastAsia" w:ascii="方正仿宋_GBK"/>
                <w:sz w:val="24"/>
              </w:rPr>
              <w:t>交流会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textAlignment w:val="center"/>
              <w:rPr>
                <w:rFonts w:ascii="方正仿宋_GBK"/>
                <w:sz w:val="24"/>
              </w:rPr>
            </w:pPr>
            <w:r>
              <w:rPr>
                <w:rFonts w:hint="eastAsia" w:ascii="方正仿宋_GBK"/>
                <w:sz w:val="24"/>
              </w:rPr>
              <w:t>对接南京大学、南京航空  航天大学等高校，拓展校企合作项目</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2023年3月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平潮镇</w:t>
            </w:r>
          </w:p>
          <w:p>
            <w:pPr>
              <w:spacing w:line="28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南京大学</w:t>
            </w:r>
            <w:r>
              <w:rPr>
                <w:rFonts w:hint="eastAsia"/>
                <w:kern w:val="0"/>
                <w:sz w:val="24"/>
              </w:rPr>
              <w:t>、</w:t>
            </w:r>
            <w:r>
              <w:rPr>
                <w:kern w:val="0"/>
                <w:sz w:val="24"/>
              </w:rPr>
              <w:t>南京航空航天大学</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548" w:hRule="atLeast"/>
          <w:jc w:val="center"/>
        </w:trPr>
        <w:tc>
          <w:tcPr>
            <w:tcW w:w="13600" w:type="dxa"/>
            <w:gridSpan w:val="8"/>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rFonts w:eastAsia="方正黑体_GBK"/>
                <w:kern w:val="0"/>
                <w:sz w:val="28"/>
                <w:szCs w:val="28"/>
              </w:rPr>
            </w:pPr>
            <w:r>
              <w:rPr>
                <w:rFonts w:eastAsia="方正黑体_GBK"/>
                <w:kern w:val="0"/>
                <w:sz w:val="28"/>
                <w:szCs w:val="28"/>
              </w:rPr>
              <w:t>二季度</w:t>
            </w:r>
          </w:p>
        </w:tc>
      </w:tr>
      <w:tr>
        <w:tblPrEx>
          <w:tblCellMar>
            <w:top w:w="0" w:type="dxa"/>
            <w:left w:w="108" w:type="dxa"/>
            <w:bottom w:w="0" w:type="dxa"/>
            <w:right w:w="108" w:type="dxa"/>
          </w:tblCellMar>
        </w:tblPrEx>
        <w:trPr>
          <w:trHeight w:val="155"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序号</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地点</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名称</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内容</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日期</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主办单位</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承办（配合）   单位</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活动类型</w:t>
            </w:r>
          </w:p>
        </w:tc>
      </w:tr>
      <w:tr>
        <w:tblPrEx>
          <w:tblCellMar>
            <w:top w:w="0" w:type="dxa"/>
            <w:left w:w="108" w:type="dxa"/>
            <w:bottom w:w="0" w:type="dxa"/>
            <w:right w:w="108" w:type="dxa"/>
          </w:tblCellMar>
        </w:tblPrEx>
        <w:trPr>
          <w:trHeight w:val="900"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8</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合肥</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科技招商专题活动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赴合肥开展科技招商，推介通州科技人才环境，      签约科创项目</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2023年4月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区委</w:t>
            </w:r>
            <w:r>
              <w:rPr>
                <w:rFonts w:hint="eastAsia"/>
                <w:sz w:val="24"/>
              </w:rPr>
              <w:t>、</w:t>
            </w:r>
            <w:r>
              <w:rPr>
                <w:sz w:val="24"/>
              </w:rPr>
              <w:t>区政府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kern w:val="0"/>
                <w:sz w:val="24"/>
              </w:rPr>
              <w:t>区科技局</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kern w:val="0"/>
                <w:sz w:val="24"/>
              </w:rPr>
              <w:t>区级招商活动</w:t>
            </w:r>
          </w:p>
        </w:tc>
      </w:tr>
      <w:tr>
        <w:tblPrEx>
          <w:tblCellMar>
            <w:top w:w="0" w:type="dxa"/>
            <w:left w:w="108" w:type="dxa"/>
            <w:bottom w:w="0" w:type="dxa"/>
            <w:right w:w="108" w:type="dxa"/>
          </w:tblCellMar>
        </w:tblPrEx>
        <w:trPr>
          <w:trHeight w:val="709"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9</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kern w:val="0"/>
                <w:sz w:val="24"/>
              </w:rPr>
            </w:pPr>
            <w:r>
              <w:rPr>
                <w:kern w:val="0"/>
                <w:sz w:val="24"/>
              </w:rPr>
              <w:t>欧美</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境外招商活动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方正仿宋_GBK"/>
                <w:sz w:val="24"/>
              </w:rPr>
            </w:pPr>
            <w:r>
              <w:rPr>
                <w:rFonts w:hint="eastAsia" w:ascii="方正仿宋_GBK"/>
                <w:sz w:val="24"/>
              </w:rPr>
              <w:t>赴欧美国家开展境外科技招商活动</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2023年5-6月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区委</w:t>
            </w:r>
            <w:r>
              <w:rPr>
                <w:rFonts w:hint="eastAsia"/>
                <w:sz w:val="24"/>
              </w:rPr>
              <w:t>、</w:t>
            </w:r>
            <w:r>
              <w:rPr>
                <w:sz w:val="24"/>
              </w:rPr>
              <w:t>区政府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区科技局</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sz w:val="24"/>
              </w:rPr>
              <w:t>区级招商活动</w:t>
            </w:r>
          </w:p>
        </w:tc>
      </w:tr>
      <w:tr>
        <w:tblPrEx>
          <w:tblCellMar>
            <w:top w:w="0" w:type="dxa"/>
            <w:left w:w="108" w:type="dxa"/>
            <w:bottom w:w="0" w:type="dxa"/>
            <w:right w:w="108" w:type="dxa"/>
          </w:tblCellMar>
        </w:tblPrEx>
        <w:trPr>
          <w:trHeight w:val="994"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10</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上海</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 xml:space="preserve">“十链百校千企”招才引智系列活动   </w:t>
            </w:r>
          </w:p>
          <w:p>
            <w:pPr>
              <w:spacing w:line="260" w:lineRule="exact"/>
              <w:textAlignment w:val="center"/>
              <w:rPr>
                <w:rFonts w:ascii="方正仿宋_GBK"/>
                <w:sz w:val="24"/>
              </w:rPr>
            </w:pPr>
            <w:r>
              <w:rPr>
                <w:rFonts w:hint="eastAsia" w:ascii="方正仿宋_GBK"/>
                <w:sz w:val="24"/>
              </w:rPr>
              <w:t>（上海站）</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textAlignment w:val="center"/>
              <w:rPr>
                <w:rFonts w:ascii="方正仿宋_GBK"/>
                <w:sz w:val="24"/>
              </w:rPr>
            </w:pPr>
            <w:r>
              <w:rPr>
                <w:rFonts w:hint="eastAsia" w:ascii="方正仿宋_GBK"/>
                <w:sz w:val="24"/>
              </w:rPr>
              <w:t>围绕新一代信息技术、新材料等</w:t>
            </w:r>
            <w:r>
              <w:rPr>
                <w:rFonts w:hint="eastAsia" w:ascii="方正仿宋_GBK"/>
                <w:kern w:val="0"/>
                <w:sz w:val="24"/>
              </w:rPr>
              <w:t>领域，挖掘项目，对接洽谈</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2023年4月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区委组织部</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kern w:val="0"/>
                <w:sz w:val="24"/>
              </w:rPr>
              <w:t>兴东街道办事处川姜镇人民政府</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kern w:val="0"/>
                <w:sz w:val="24"/>
              </w:rPr>
              <w:t>板块招商活动</w:t>
            </w:r>
          </w:p>
        </w:tc>
      </w:tr>
      <w:tr>
        <w:tblPrEx>
          <w:tblCellMar>
            <w:top w:w="0" w:type="dxa"/>
            <w:left w:w="108" w:type="dxa"/>
            <w:bottom w:w="0" w:type="dxa"/>
            <w:right w:w="108" w:type="dxa"/>
          </w:tblCellMar>
        </w:tblPrEx>
        <w:trPr>
          <w:trHeight w:val="691"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11</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上海西安</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江海风云赛项目路演活动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环境推介、项目路演</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2023年4-6月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南通高新区管委会</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691"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12</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北京武汉</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创新环境推介会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推介创新创业环境、推介科创飞地政策</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2023年5月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南通高新区管委会</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157"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13</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上海</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科创项目招引</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邀请客商召开座谈会</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2023年4月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五接镇</w:t>
            </w:r>
          </w:p>
          <w:p>
            <w:pPr>
              <w:spacing w:line="28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667"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14</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广州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招商推介会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推介川姜产业科技发展环境</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2023年4月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川姜镇</w:t>
            </w:r>
          </w:p>
          <w:p>
            <w:pPr>
              <w:spacing w:line="28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586"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15</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杭州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招商推介会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推介川姜产业科技发展环境</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2023年6月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川姜镇</w:t>
            </w:r>
          </w:p>
          <w:p>
            <w:pPr>
              <w:spacing w:line="28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1268"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16</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上海</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sz w:val="24"/>
              </w:rPr>
              <w:t>2023</w:t>
            </w:r>
            <w:r>
              <w:rPr>
                <w:rFonts w:hint="eastAsia" w:ascii="方正仿宋_GBK"/>
                <w:sz w:val="24"/>
              </w:rPr>
              <w:t>金沙街道（上海）投资环境说明暨科创项目招商  推介会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在上海推介金沙街道科技招商环境，对接并签约科创项目</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2023年4月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金沙街道</w:t>
            </w:r>
          </w:p>
          <w:p>
            <w:pPr>
              <w:spacing w:line="280" w:lineRule="exact"/>
              <w:jc w:val="center"/>
              <w:textAlignment w:val="center"/>
              <w:rPr>
                <w:sz w:val="24"/>
              </w:rPr>
            </w:pPr>
            <w:r>
              <w:rPr>
                <w:sz w:val="24"/>
              </w:rPr>
              <w:t>办事处</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板块招商活动</w:t>
            </w:r>
          </w:p>
        </w:tc>
      </w:tr>
      <w:tr>
        <w:tblPrEx>
          <w:tblCellMar>
            <w:top w:w="0" w:type="dxa"/>
            <w:left w:w="108" w:type="dxa"/>
            <w:bottom w:w="0" w:type="dxa"/>
            <w:right w:w="108" w:type="dxa"/>
          </w:tblCellMar>
        </w:tblPrEx>
        <w:trPr>
          <w:trHeight w:val="157"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序号</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地点</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名称</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内容</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日期</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主办单位</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承办（配合）   单位</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活动类型</w:t>
            </w:r>
          </w:p>
        </w:tc>
      </w:tr>
      <w:tr>
        <w:tblPrEx>
          <w:tblCellMar>
            <w:top w:w="0" w:type="dxa"/>
            <w:left w:w="108" w:type="dxa"/>
            <w:bottom w:w="0" w:type="dxa"/>
            <w:right w:w="108" w:type="dxa"/>
          </w:tblCellMar>
        </w:tblPrEx>
        <w:trPr>
          <w:trHeight w:val="1183"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17</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kern w:val="0"/>
                <w:sz w:val="24"/>
              </w:rPr>
            </w:pPr>
            <w:r>
              <w:rPr>
                <w:kern w:val="0"/>
                <w:sz w:val="24"/>
              </w:rPr>
              <w:t>南京</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方正仿宋_GBK"/>
                <w:kern w:val="0"/>
                <w:sz w:val="24"/>
              </w:rPr>
            </w:pPr>
            <w:r>
              <w:rPr>
                <w:rFonts w:hint="eastAsia" w:ascii="方正仿宋_GBK"/>
                <w:kern w:val="0"/>
                <w:sz w:val="24"/>
              </w:rPr>
              <w:t>“创新金沙 智擎未来”金沙街道（南京）科技招商推介会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方正仿宋_GBK"/>
                <w:kern w:val="0"/>
                <w:sz w:val="24"/>
              </w:rPr>
            </w:pPr>
            <w:r>
              <w:rPr>
                <w:rFonts w:hint="eastAsia" w:ascii="方正仿宋_GBK"/>
                <w:kern w:val="0"/>
                <w:sz w:val="24"/>
              </w:rPr>
              <w:t>赴南京开展高校科研院所、在外能人对接，招引科创项目</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kern w:val="0"/>
                <w:sz w:val="24"/>
              </w:rPr>
            </w:pPr>
            <w:r>
              <w:rPr>
                <w:kern w:val="0"/>
                <w:sz w:val="24"/>
              </w:rPr>
              <w:t>2023年6月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kern w:val="0"/>
                <w:sz w:val="24"/>
              </w:rPr>
            </w:pPr>
            <w:r>
              <w:rPr>
                <w:kern w:val="0"/>
                <w:sz w:val="24"/>
              </w:rPr>
              <w:t>金沙街道</w:t>
            </w:r>
          </w:p>
          <w:p>
            <w:pPr>
              <w:spacing w:line="260" w:lineRule="exact"/>
              <w:jc w:val="center"/>
              <w:rPr>
                <w:kern w:val="0"/>
                <w:sz w:val="24"/>
              </w:rPr>
            </w:pPr>
            <w:r>
              <w:rPr>
                <w:kern w:val="0"/>
                <w:sz w:val="24"/>
              </w:rPr>
              <w:t>办事处</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kern w:val="0"/>
                <w:sz w:val="24"/>
              </w:rPr>
            </w:pPr>
            <w:r>
              <w:rPr>
                <w:kern w:val="0"/>
                <w:sz w:val="24"/>
              </w:rPr>
              <w:t>板块招商活动</w:t>
            </w:r>
          </w:p>
        </w:tc>
      </w:tr>
      <w:tr>
        <w:tblPrEx>
          <w:tblCellMar>
            <w:top w:w="0" w:type="dxa"/>
            <w:left w:w="108" w:type="dxa"/>
            <w:bottom w:w="0" w:type="dxa"/>
            <w:right w:w="108" w:type="dxa"/>
          </w:tblCellMar>
        </w:tblPrEx>
        <w:trPr>
          <w:trHeight w:val="157"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18</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sz w:val="24"/>
              </w:rPr>
            </w:pPr>
            <w:r>
              <w:rPr>
                <w:sz w:val="24"/>
              </w:rPr>
              <w:t>上海</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方正仿宋_GBK"/>
                <w:sz w:val="24"/>
              </w:rPr>
            </w:pPr>
            <w:r>
              <w:rPr>
                <w:rFonts w:hint="eastAsia" w:ascii="方正仿宋_GBK"/>
                <w:sz w:val="24"/>
              </w:rPr>
              <w:t>“双招双引”科技</w:t>
            </w:r>
          </w:p>
          <w:p>
            <w:pPr>
              <w:spacing w:line="260" w:lineRule="exact"/>
              <w:rPr>
                <w:rFonts w:ascii="方正仿宋_GBK"/>
                <w:sz w:val="24"/>
              </w:rPr>
            </w:pPr>
            <w:r>
              <w:rPr>
                <w:rFonts w:hint="eastAsia" w:ascii="方正仿宋_GBK"/>
                <w:sz w:val="24"/>
              </w:rPr>
              <w:t>招商活动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方正仿宋_GBK"/>
                <w:sz w:val="24"/>
              </w:rPr>
            </w:pPr>
            <w:r>
              <w:rPr>
                <w:rFonts w:hint="eastAsia" w:ascii="方正仿宋_GBK"/>
                <w:sz w:val="24"/>
              </w:rPr>
              <w:t>人才项目、科创项目招引</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before="74" w:line="260" w:lineRule="exact"/>
              <w:jc w:val="center"/>
              <w:rPr>
                <w:sz w:val="24"/>
              </w:rPr>
            </w:pPr>
            <w:r>
              <w:rPr>
                <w:spacing w:val="1"/>
                <w:sz w:val="24"/>
              </w:rPr>
              <w:t>202</w:t>
            </w:r>
            <w:r>
              <w:rPr>
                <w:sz w:val="24"/>
              </w:rPr>
              <w:t>3年6月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sz w:val="24"/>
              </w:rPr>
            </w:pPr>
            <w:r>
              <w:rPr>
                <w:sz w:val="24"/>
              </w:rPr>
              <w:t>兴东街道</w:t>
            </w:r>
          </w:p>
          <w:p>
            <w:pPr>
              <w:spacing w:line="260" w:lineRule="exact"/>
              <w:jc w:val="center"/>
              <w:rPr>
                <w:sz w:val="24"/>
              </w:rPr>
            </w:pPr>
            <w:r>
              <w:rPr>
                <w:kern w:val="0"/>
                <w:sz w:val="24"/>
              </w:rPr>
              <w:t>办事处</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before="104" w:line="260" w:lineRule="exact"/>
              <w:jc w:val="center"/>
              <w:rPr>
                <w:sz w:val="24"/>
              </w:rPr>
            </w:pPr>
            <w:r>
              <w:rPr>
                <w:kern w:val="0"/>
                <w:sz w:val="24"/>
              </w:rPr>
              <w:t>板块招商活动</w:t>
            </w:r>
          </w:p>
        </w:tc>
      </w:tr>
      <w:tr>
        <w:tblPrEx>
          <w:tblCellMar>
            <w:top w:w="0" w:type="dxa"/>
            <w:left w:w="108" w:type="dxa"/>
            <w:bottom w:w="0" w:type="dxa"/>
            <w:right w:w="108" w:type="dxa"/>
          </w:tblCellMar>
        </w:tblPrEx>
        <w:trPr>
          <w:trHeight w:val="615"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19</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深圳</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科创项目招商活动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邀请客商召开座谈会</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2023年5月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先锋街道</w:t>
            </w:r>
          </w:p>
          <w:p>
            <w:pPr>
              <w:spacing w:line="260" w:lineRule="exact"/>
              <w:jc w:val="center"/>
              <w:textAlignment w:val="center"/>
              <w:rPr>
                <w:sz w:val="24"/>
              </w:rPr>
            </w:pPr>
            <w:r>
              <w:rPr>
                <w:sz w:val="24"/>
              </w:rPr>
              <w:t>办事处</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奥健医疗</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932"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深圳</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 xml:space="preserve">“十链百校千企”招才引智系列活动   </w:t>
            </w:r>
          </w:p>
          <w:p>
            <w:pPr>
              <w:spacing w:line="260" w:lineRule="exact"/>
              <w:textAlignment w:val="center"/>
              <w:rPr>
                <w:rFonts w:ascii="方正仿宋_GBK"/>
                <w:sz w:val="24"/>
              </w:rPr>
            </w:pPr>
            <w:r>
              <w:rPr>
                <w:rFonts w:hint="eastAsia" w:ascii="方正仿宋_GBK"/>
                <w:sz w:val="24"/>
              </w:rPr>
              <w:t>（深圳站）</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围绕新一代信息技术等</w:t>
            </w:r>
            <w:r>
              <w:rPr>
                <w:rFonts w:hint="eastAsia" w:ascii="方正仿宋_GBK"/>
                <w:kern w:val="0"/>
                <w:sz w:val="24"/>
              </w:rPr>
              <w:t>领域，挖掘项目，对接洽谈</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2023年6月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 xml:space="preserve">区委组织部 </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sz w:val="24"/>
              </w:rPr>
              <w:t>先锋街道办事处</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705"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21</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上海</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招商推介会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以产业科技招商为主题，邀请客商，推介西亭</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2023年6月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西亭镇</w:t>
            </w:r>
          </w:p>
          <w:p>
            <w:pPr>
              <w:spacing w:line="26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599"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22</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苏州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十总镇（苏州）科技招商说明会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十总镇投资环境推介、     项目签约</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2023年5月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十总镇</w:t>
            </w:r>
          </w:p>
          <w:p>
            <w:pPr>
              <w:spacing w:line="26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bookmarkStart w:id="0" w:name="_Hlk105745215"/>
            <w:r>
              <w:rPr>
                <w:sz w:val="24"/>
              </w:rPr>
              <w:t>昆山贝盛优电子科技有限公司</w:t>
            </w:r>
            <w:bookmarkEnd w:id="0"/>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板块招商活动</w:t>
            </w:r>
          </w:p>
        </w:tc>
      </w:tr>
      <w:tr>
        <w:tblPrEx>
          <w:tblCellMar>
            <w:top w:w="0" w:type="dxa"/>
            <w:left w:w="108" w:type="dxa"/>
            <w:bottom w:w="0" w:type="dxa"/>
            <w:right w:w="108" w:type="dxa"/>
          </w:tblCellMar>
        </w:tblPrEx>
        <w:trPr>
          <w:trHeight w:val="933"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23</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kern w:val="0"/>
                <w:sz w:val="24"/>
              </w:rPr>
              <w:t>上海</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平潮滨江高铁推介会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方正仿宋_GBK"/>
                <w:sz w:val="24"/>
              </w:rPr>
            </w:pPr>
            <w:r>
              <w:rPr>
                <w:rFonts w:hint="eastAsia" w:ascii="方正仿宋_GBK"/>
                <w:sz w:val="24"/>
              </w:rPr>
              <w:t>推介平潮滨江高铁片区开发情况，邀请平潮籍在沪人士、高校学者参加</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2023年6月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平潮镇</w:t>
            </w:r>
          </w:p>
          <w:p>
            <w:pPr>
              <w:spacing w:line="26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区上海招商</w:t>
            </w:r>
          </w:p>
          <w:p>
            <w:pPr>
              <w:spacing w:line="260" w:lineRule="exact"/>
              <w:jc w:val="center"/>
              <w:textAlignment w:val="center"/>
              <w:rPr>
                <w:kern w:val="0"/>
                <w:sz w:val="24"/>
              </w:rPr>
            </w:pPr>
            <w:r>
              <w:rPr>
                <w:kern w:val="0"/>
                <w:sz w:val="24"/>
              </w:rPr>
              <w:t>联络处</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910"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kern w:val="0"/>
                <w:sz w:val="24"/>
              </w:rPr>
            </w:pPr>
            <w:r>
              <w:rPr>
                <w:kern w:val="0"/>
                <w:sz w:val="24"/>
              </w:rPr>
              <w:t>24</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上海</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风电产业链项目对接活动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重点围绕风电产业链，拜访国企、大院大所、科创企业，引进一批重点项目</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2023年4月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兴仁镇</w:t>
            </w:r>
          </w:p>
          <w:p>
            <w:pPr>
              <w:spacing w:line="28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980"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kern w:val="0"/>
                <w:sz w:val="24"/>
              </w:rPr>
            </w:pPr>
            <w:r>
              <w:rPr>
                <w:kern w:val="0"/>
                <w:sz w:val="24"/>
              </w:rPr>
              <w:t>25</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苏州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金融对接活动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80" w:lineRule="exact"/>
              <w:textAlignment w:val="center"/>
              <w:rPr>
                <w:rFonts w:ascii="方正仿宋_GBK"/>
                <w:sz w:val="24"/>
              </w:rPr>
            </w:pPr>
            <w:r>
              <w:rPr>
                <w:rFonts w:hint="eastAsia" w:ascii="方正仿宋_GBK"/>
                <w:sz w:val="24"/>
              </w:rPr>
              <w:t>邀请苏南地区知名基金公司、投资机构，通过交流、推介，寻求合作</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2023年6月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sz w:val="24"/>
              </w:rPr>
              <w:t>兴仁镇</w:t>
            </w:r>
          </w:p>
          <w:p>
            <w:pPr>
              <w:spacing w:line="28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185"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序号</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地点</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名称</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内容</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日期</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主办单位</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承办（配合）   单位</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活动类型</w:t>
            </w:r>
          </w:p>
        </w:tc>
      </w:tr>
      <w:tr>
        <w:tblPrEx>
          <w:tblCellMar>
            <w:top w:w="0" w:type="dxa"/>
            <w:left w:w="108" w:type="dxa"/>
            <w:bottom w:w="0" w:type="dxa"/>
            <w:right w:w="108" w:type="dxa"/>
          </w:tblCellMar>
        </w:tblPrEx>
        <w:trPr>
          <w:trHeight w:val="474" w:hRule="atLeast"/>
          <w:jc w:val="center"/>
        </w:trPr>
        <w:tc>
          <w:tcPr>
            <w:tcW w:w="13600" w:type="dxa"/>
            <w:gridSpan w:val="8"/>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kern w:val="0"/>
                <w:sz w:val="24"/>
              </w:rPr>
            </w:pPr>
            <w:r>
              <w:rPr>
                <w:rFonts w:eastAsia="方正黑体_GBK"/>
                <w:kern w:val="0"/>
                <w:sz w:val="28"/>
                <w:szCs w:val="28"/>
              </w:rPr>
              <w:t>三季度</w:t>
            </w:r>
          </w:p>
        </w:tc>
      </w:tr>
      <w:tr>
        <w:tblPrEx>
          <w:tblCellMar>
            <w:top w:w="0" w:type="dxa"/>
            <w:left w:w="108" w:type="dxa"/>
            <w:bottom w:w="0" w:type="dxa"/>
            <w:right w:w="108" w:type="dxa"/>
          </w:tblCellMar>
        </w:tblPrEx>
        <w:trPr>
          <w:trHeight w:val="979"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26</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杭州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通州—杭州科技招商恳谈会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赴杭州开展科创项目招引、科技招商推介活动</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2023年7-9月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区委</w:t>
            </w:r>
            <w:r>
              <w:rPr>
                <w:rFonts w:hint="eastAsia"/>
                <w:sz w:val="24"/>
              </w:rPr>
              <w:t>、</w:t>
            </w:r>
            <w:r>
              <w:rPr>
                <w:sz w:val="24"/>
              </w:rPr>
              <w:t>区政府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区科技局</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区级招商活动</w:t>
            </w:r>
          </w:p>
        </w:tc>
      </w:tr>
      <w:tr>
        <w:tblPrEx>
          <w:tblCellMar>
            <w:top w:w="0" w:type="dxa"/>
            <w:left w:w="108" w:type="dxa"/>
            <w:bottom w:w="0" w:type="dxa"/>
            <w:right w:w="108" w:type="dxa"/>
          </w:tblCellMar>
        </w:tblPrEx>
        <w:trPr>
          <w:trHeight w:val="1114"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27</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苏州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 xml:space="preserve">“十链百校千企”招才引智系列活动   </w:t>
            </w:r>
          </w:p>
          <w:p>
            <w:pPr>
              <w:spacing w:line="260" w:lineRule="exact"/>
              <w:textAlignment w:val="center"/>
              <w:rPr>
                <w:rFonts w:ascii="方正仿宋_GBK"/>
                <w:sz w:val="24"/>
              </w:rPr>
            </w:pPr>
            <w:r>
              <w:rPr>
                <w:rFonts w:hint="eastAsia" w:ascii="方正仿宋_GBK"/>
                <w:sz w:val="24"/>
              </w:rPr>
              <w:t>（苏州站）</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围绕智能装备、光学仪器等</w:t>
            </w:r>
            <w:r>
              <w:rPr>
                <w:rFonts w:hint="eastAsia" w:ascii="方正仿宋_GBK"/>
                <w:kern w:val="0"/>
                <w:sz w:val="24"/>
              </w:rPr>
              <w:t>领域，挖掘项目，对接洽谈</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2023年7月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区委组织部</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kern w:val="0"/>
                <w:sz w:val="24"/>
              </w:rPr>
              <w:t>五接镇人民政府</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kern w:val="0"/>
                <w:sz w:val="24"/>
              </w:rPr>
              <w:t>板块招商活动</w:t>
            </w:r>
          </w:p>
        </w:tc>
      </w:tr>
      <w:tr>
        <w:tblPrEx>
          <w:tblCellMar>
            <w:top w:w="0" w:type="dxa"/>
            <w:left w:w="108" w:type="dxa"/>
            <w:bottom w:w="0" w:type="dxa"/>
            <w:right w:w="108" w:type="dxa"/>
          </w:tblCellMar>
        </w:tblPrEx>
        <w:trPr>
          <w:trHeight w:val="1278"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28</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北京上海武汉西安</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江海风云赛项目路演活动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环境推介、项目路演</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2023年7-9月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南通高新区管委会</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791"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29</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苏州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科创项目招商活动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邀请客商召开座谈会</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2023年8月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五接镇</w:t>
            </w:r>
          </w:p>
          <w:p>
            <w:pPr>
              <w:spacing w:line="26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747"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30</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苏州南京</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项目推荐招商活动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kern w:val="0"/>
                <w:sz w:val="24"/>
              </w:rPr>
              <w:t>参观企业、对接项目</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kern w:val="0"/>
                <w:sz w:val="24"/>
              </w:rPr>
              <w:t>2023年7月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石港镇</w:t>
            </w:r>
          </w:p>
          <w:p>
            <w:pPr>
              <w:spacing w:line="26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860"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31</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苏州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科创、人才招商会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围绕苏州地区对接高校、  高企，开展专题招商</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2023年9月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西亭镇</w:t>
            </w:r>
          </w:p>
          <w:p>
            <w:pPr>
              <w:spacing w:line="26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1128"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32</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武汉</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先进制造项目对接活动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rFonts w:ascii="方正仿宋_GBK"/>
                <w:sz w:val="24"/>
              </w:rPr>
            </w:pPr>
            <w:r>
              <w:rPr>
                <w:rFonts w:hint="eastAsia" w:ascii="方正仿宋_GBK"/>
                <w:sz w:val="24"/>
              </w:rPr>
              <w:t>围绕</w:t>
            </w:r>
            <w:r>
              <w:rPr>
                <w:sz w:val="24"/>
              </w:rPr>
              <w:t>5G</w:t>
            </w:r>
            <w:r>
              <w:rPr>
                <w:rFonts w:hint="eastAsia" w:ascii="方正仿宋_GBK"/>
                <w:sz w:val="24"/>
              </w:rPr>
              <w:t>通信前沿产业，   拜访重点企业、大院大所，招引项目</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2023年9月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兴仁镇</w:t>
            </w:r>
          </w:p>
          <w:p>
            <w:pPr>
              <w:spacing w:line="26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125" w:hRule="atLeast"/>
          <w:jc w:val="center"/>
        </w:trPr>
        <w:tc>
          <w:tcPr>
            <w:tcW w:w="13600"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方正黑体_GBK"/>
                <w:kern w:val="0"/>
                <w:sz w:val="28"/>
                <w:szCs w:val="28"/>
              </w:rPr>
            </w:pPr>
            <w:r>
              <w:rPr>
                <w:rFonts w:eastAsia="方正黑体_GBK"/>
                <w:kern w:val="0"/>
                <w:sz w:val="28"/>
                <w:szCs w:val="28"/>
              </w:rPr>
              <w:t>四季度</w:t>
            </w:r>
          </w:p>
        </w:tc>
      </w:tr>
      <w:tr>
        <w:tblPrEx>
          <w:tblCellMar>
            <w:top w:w="0" w:type="dxa"/>
            <w:left w:w="108" w:type="dxa"/>
            <w:bottom w:w="0" w:type="dxa"/>
            <w:right w:w="108" w:type="dxa"/>
          </w:tblCellMar>
        </w:tblPrEx>
        <w:trPr>
          <w:trHeight w:val="157"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序号</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地点</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名称</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内容</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日期</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主办单位</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承办（配合）   单位</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eastAsia="方正黑体_GBK"/>
                <w:kern w:val="0"/>
                <w:sz w:val="24"/>
              </w:rPr>
            </w:pPr>
            <w:r>
              <w:rPr>
                <w:rFonts w:eastAsia="方正黑体_GBK"/>
                <w:kern w:val="0"/>
                <w:sz w:val="24"/>
              </w:rPr>
              <w:t>活动类型</w:t>
            </w:r>
          </w:p>
        </w:tc>
      </w:tr>
      <w:tr>
        <w:tblPrEx>
          <w:tblCellMar>
            <w:top w:w="0" w:type="dxa"/>
            <w:left w:w="108" w:type="dxa"/>
            <w:bottom w:w="0" w:type="dxa"/>
            <w:right w:w="108" w:type="dxa"/>
          </w:tblCellMar>
        </w:tblPrEx>
        <w:trPr>
          <w:trHeight w:val="900"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33</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通州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通州区第十九届高端产业与高层次人才项目合作洽谈会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围绕半导体等</w:t>
            </w:r>
            <w:r>
              <w:rPr>
                <w:kern w:val="0"/>
                <w:sz w:val="24"/>
              </w:rPr>
              <w:t>领域，挖掘人才科创项目，对接洽谈</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2023年11月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区委</w:t>
            </w:r>
            <w:r>
              <w:rPr>
                <w:rFonts w:hint="eastAsia"/>
                <w:sz w:val="24"/>
              </w:rPr>
              <w:t>、</w:t>
            </w:r>
            <w:r>
              <w:rPr>
                <w:sz w:val="24"/>
              </w:rPr>
              <w:t>区政府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区委组织部</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区级招商活动</w:t>
            </w:r>
          </w:p>
        </w:tc>
      </w:tr>
      <w:tr>
        <w:tblPrEx>
          <w:tblCellMar>
            <w:top w:w="0" w:type="dxa"/>
            <w:left w:w="108" w:type="dxa"/>
            <w:bottom w:w="0" w:type="dxa"/>
            <w:right w:w="108" w:type="dxa"/>
          </w:tblCellMar>
        </w:tblPrEx>
        <w:trPr>
          <w:trHeight w:val="686"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34</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苏州武汉</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江海风云赛项目路演活动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环境推介、项目路演</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kern w:val="0"/>
                <w:sz w:val="24"/>
              </w:rPr>
              <w:t>2023年10月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南通高新区管委会</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kern w:val="0"/>
                <w:sz w:val="24"/>
              </w:rPr>
              <w:t>板块招商活动</w:t>
            </w:r>
          </w:p>
        </w:tc>
      </w:tr>
      <w:tr>
        <w:tblPrEx>
          <w:tblCellMar>
            <w:top w:w="0" w:type="dxa"/>
            <w:left w:w="108" w:type="dxa"/>
            <w:bottom w:w="0" w:type="dxa"/>
            <w:right w:w="108" w:type="dxa"/>
          </w:tblCellMar>
        </w:tblPrEx>
        <w:trPr>
          <w:trHeight w:val="689"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35</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通州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江海风云赛总决赛</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环境推介、项目大赛、颁奖</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sz w:val="24"/>
              </w:rPr>
              <w:t>2023年11月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南通高新区管委会</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kern w:val="0"/>
                <w:sz w:val="24"/>
              </w:rPr>
              <w:t>板块招商活动</w:t>
            </w:r>
          </w:p>
        </w:tc>
      </w:tr>
      <w:tr>
        <w:tblPrEx>
          <w:tblCellMar>
            <w:top w:w="0" w:type="dxa"/>
            <w:left w:w="108" w:type="dxa"/>
            <w:bottom w:w="0" w:type="dxa"/>
            <w:right w:w="108" w:type="dxa"/>
          </w:tblCellMar>
        </w:tblPrEx>
        <w:trPr>
          <w:trHeight w:val="982"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36</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kern w:val="0"/>
                <w:sz w:val="24"/>
              </w:rPr>
            </w:pPr>
            <w:r>
              <w:rPr>
                <w:kern w:val="0"/>
                <w:sz w:val="24"/>
              </w:rPr>
              <w:t>苏州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rPr>
                <w:kern w:val="0"/>
                <w:sz w:val="24"/>
              </w:rPr>
            </w:pPr>
            <w:r>
              <w:rPr>
                <w:kern w:val="0"/>
                <w:sz w:val="24"/>
              </w:rPr>
              <w:t>金沙街道（苏州）</w:t>
            </w:r>
          </w:p>
          <w:p>
            <w:pPr>
              <w:spacing w:line="260" w:lineRule="exact"/>
              <w:rPr>
                <w:kern w:val="0"/>
                <w:sz w:val="24"/>
              </w:rPr>
            </w:pPr>
            <w:r>
              <w:rPr>
                <w:kern w:val="0"/>
                <w:sz w:val="24"/>
              </w:rPr>
              <w:t>科技招商恳谈会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rPr>
                <w:kern w:val="0"/>
                <w:sz w:val="24"/>
              </w:rPr>
            </w:pPr>
            <w:r>
              <w:rPr>
                <w:kern w:val="0"/>
                <w:sz w:val="24"/>
              </w:rPr>
              <w:t>在苏州推介金沙街道科技招商环境，对接科创</w:t>
            </w:r>
            <w:r>
              <w:rPr>
                <w:rFonts w:hint="eastAsia"/>
                <w:kern w:val="0"/>
                <w:sz w:val="24"/>
              </w:rPr>
              <w:t xml:space="preserve">  </w:t>
            </w:r>
            <w:r>
              <w:rPr>
                <w:kern w:val="0"/>
                <w:sz w:val="24"/>
              </w:rPr>
              <w:t>项目</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kern w:val="0"/>
                <w:sz w:val="24"/>
              </w:rPr>
            </w:pPr>
            <w:r>
              <w:rPr>
                <w:kern w:val="0"/>
                <w:sz w:val="24"/>
              </w:rPr>
              <w:t>2023年10月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kern w:val="0"/>
                <w:sz w:val="24"/>
              </w:rPr>
            </w:pPr>
            <w:r>
              <w:rPr>
                <w:kern w:val="0"/>
                <w:sz w:val="24"/>
              </w:rPr>
              <w:t>金沙街道</w:t>
            </w:r>
          </w:p>
          <w:p>
            <w:pPr>
              <w:spacing w:line="260" w:lineRule="exact"/>
              <w:jc w:val="center"/>
              <w:rPr>
                <w:kern w:val="0"/>
                <w:sz w:val="24"/>
              </w:rPr>
            </w:pPr>
            <w:r>
              <w:rPr>
                <w:kern w:val="0"/>
                <w:sz w:val="24"/>
              </w:rPr>
              <w:t>办事处</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kern w:val="0"/>
                <w:sz w:val="24"/>
              </w:rPr>
            </w:pPr>
            <w:r>
              <w:rPr>
                <w:kern w:val="0"/>
                <w:sz w:val="24"/>
              </w:rPr>
              <w:t>板块招商活动</w:t>
            </w:r>
          </w:p>
        </w:tc>
      </w:tr>
      <w:tr>
        <w:tblPrEx>
          <w:tblCellMar>
            <w:top w:w="0" w:type="dxa"/>
            <w:left w:w="108" w:type="dxa"/>
            <w:bottom w:w="0" w:type="dxa"/>
            <w:right w:w="108" w:type="dxa"/>
          </w:tblCellMar>
        </w:tblPrEx>
        <w:trPr>
          <w:trHeight w:val="157"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37</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sz w:val="24"/>
              </w:rPr>
            </w:pPr>
            <w:r>
              <w:rPr>
                <w:sz w:val="24"/>
              </w:rPr>
              <w:t>苏州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rPr>
                <w:sz w:val="24"/>
              </w:rPr>
            </w:pPr>
            <w:r>
              <w:rPr>
                <w:sz w:val="24"/>
              </w:rPr>
              <w:t>科技招商活动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rPr>
                <w:sz w:val="24"/>
              </w:rPr>
            </w:pPr>
            <w:r>
              <w:rPr>
                <w:sz w:val="24"/>
              </w:rPr>
              <w:t>开展项目招引</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sz w:val="24"/>
              </w:rPr>
            </w:pPr>
            <w:r>
              <w:rPr>
                <w:sz w:val="24"/>
              </w:rPr>
              <w:t>2023年11月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sz w:val="24"/>
              </w:rPr>
            </w:pPr>
            <w:r>
              <w:rPr>
                <w:sz w:val="24"/>
              </w:rPr>
              <w:t>兴东街道</w:t>
            </w:r>
          </w:p>
          <w:p>
            <w:pPr>
              <w:spacing w:line="260" w:lineRule="exact"/>
              <w:jc w:val="center"/>
              <w:rPr>
                <w:sz w:val="24"/>
              </w:rPr>
            </w:pPr>
            <w:r>
              <w:rPr>
                <w:sz w:val="24"/>
              </w:rPr>
              <w:t>办事处</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before="104" w:line="260" w:lineRule="exact"/>
              <w:jc w:val="center"/>
              <w:rPr>
                <w:sz w:val="24"/>
              </w:rPr>
            </w:pPr>
            <w:r>
              <w:rPr>
                <w:sz w:val="24"/>
              </w:rPr>
              <w:t>板块招商活动</w:t>
            </w:r>
          </w:p>
        </w:tc>
      </w:tr>
      <w:tr>
        <w:tblPrEx>
          <w:tblCellMar>
            <w:top w:w="0" w:type="dxa"/>
            <w:left w:w="108" w:type="dxa"/>
            <w:bottom w:w="0" w:type="dxa"/>
            <w:right w:w="108" w:type="dxa"/>
          </w:tblCellMar>
        </w:tblPrEx>
        <w:trPr>
          <w:trHeight w:val="635"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kern w:val="0"/>
                <w:sz w:val="24"/>
              </w:rPr>
            </w:pPr>
            <w:r>
              <w:rPr>
                <w:kern w:val="0"/>
                <w:sz w:val="24"/>
              </w:rPr>
              <w:t>38</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苏州</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2023十总镇（苏州）科技招商说明会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十总镇投资环境推介、</w:t>
            </w:r>
            <w:r>
              <w:rPr>
                <w:rFonts w:hint="eastAsia"/>
                <w:sz w:val="24"/>
              </w:rPr>
              <w:t xml:space="preserve">    </w:t>
            </w:r>
            <w:r>
              <w:rPr>
                <w:sz w:val="24"/>
              </w:rPr>
              <w:t>项目签约</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2023年10月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十总镇</w:t>
            </w:r>
          </w:p>
          <w:p>
            <w:pPr>
              <w:spacing w:line="26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bookmarkStart w:id="1" w:name="_Hlk105745200"/>
            <w:r>
              <w:rPr>
                <w:sz w:val="24"/>
              </w:rPr>
              <w:t>太仓远杰机械</w:t>
            </w:r>
          </w:p>
          <w:p>
            <w:pPr>
              <w:spacing w:line="260" w:lineRule="exact"/>
              <w:jc w:val="center"/>
              <w:textAlignment w:val="center"/>
              <w:rPr>
                <w:sz w:val="24"/>
              </w:rPr>
            </w:pPr>
            <w:r>
              <w:rPr>
                <w:sz w:val="24"/>
              </w:rPr>
              <w:t>制品有限公司</w:t>
            </w:r>
            <w:bookmarkEnd w:id="1"/>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板块招商活动</w:t>
            </w:r>
          </w:p>
        </w:tc>
      </w:tr>
      <w:tr>
        <w:tblPrEx>
          <w:tblCellMar>
            <w:top w:w="0" w:type="dxa"/>
            <w:left w:w="108" w:type="dxa"/>
            <w:bottom w:w="0" w:type="dxa"/>
            <w:right w:w="108" w:type="dxa"/>
          </w:tblCellMar>
        </w:tblPrEx>
        <w:trPr>
          <w:trHeight w:val="1127"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textAlignment w:val="center"/>
              <w:rPr>
                <w:sz w:val="24"/>
              </w:rPr>
            </w:pPr>
            <w:r>
              <w:rPr>
                <w:kern w:val="0"/>
                <w:sz w:val="24"/>
              </w:rPr>
              <w:t>39</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kern w:val="0"/>
                <w:sz w:val="24"/>
              </w:rPr>
              <w:t>四川</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海星</w:t>
            </w:r>
            <w:r>
              <w:rPr>
                <w:rFonts w:ascii="方正仿宋_GBK" w:hAnsi="方正仿宋_GBK" w:cs="方正仿宋_GBK"/>
                <w:sz w:val="24"/>
              </w:rPr>
              <w:t>-</w:t>
            </w:r>
            <w:r>
              <w:rPr>
                <w:sz w:val="24"/>
              </w:rPr>
              <w:t>川大可控微纳米隧道阵列高压电极箔研发项目</w:t>
            </w:r>
            <w:r>
              <w:rPr>
                <w:rFonts w:hint="eastAsia"/>
                <w:sz w:val="24"/>
              </w:rPr>
              <w:t xml:space="preserve">  </w:t>
            </w:r>
            <w:r>
              <w:rPr>
                <w:sz w:val="24"/>
              </w:rPr>
              <w:t>研讨会</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前往海星-川大联合实验室，与人才进行可控微纳米隧道阵列高压电极箔研发项目情况交流</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2023年12月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平潮镇</w:t>
            </w:r>
          </w:p>
          <w:p>
            <w:pPr>
              <w:spacing w:line="26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南通海星电子</w:t>
            </w:r>
          </w:p>
          <w:p>
            <w:pPr>
              <w:spacing w:line="260" w:lineRule="exact"/>
              <w:jc w:val="center"/>
              <w:textAlignment w:val="center"/>
              <w:rPr>
                <w:kern w:val="0"/>
                <w:sz w:val="24"/>
              </w:rPr>
            </w:pPr>
            <w:r>
              <w:rPr>
                <w:kern w:val="0"/>
                <w:sz w:val="24"/>
              </w:rPr>
              <w:t>股份有限公司</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r>
        <w:tblPrEx>
          <w:tblCellMar>
            <w:top w:w="0" w:type="dxa"/>
            <w:left w:w="108" w:type="dxa"/>
            <w:bottom w:w="0" w:type="dxa"/>
            <w:right w:w="108" w:type="dxa"/>
          </w:tblCellMar>
        </w:tblPrEx>
        <w:trPr>
          <w:trHeight w:val="988"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kern w:val="0"/>
                <w:sz w:val="24"/>
              </w:rPr>
            </w:pPr>
            <w:r>
              <w:rPr>
                <w:kern w:val="0"/>
                <w:sz w:val="24"/>
              </w:rPr>
              <w:t>40</w:t>
            </w: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深圳</w:t>
            </w:r>
          </w:p>
        </w:tc>
        <w:tc>
          <w:tcPr>
            <w:tcW w:w="2191"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新一代信息技术产业对接</w:t>
            </w:r>
            <w:r>
              <w:rPr>
                <w:rFonts w:hint="eastAsia"/>
                <w:sz w:val="24"/>
              </w:rPr>
              <w:t>活动</w:t>
            </w:r>
          </w:p>
        </w:tc>
        <w:tc>
          <w:tcPr>
            <w:tcW w:w="2846" w:type="dxa"/>
            <w:tcBorders>
              <w:top w:val="single" w:color="000000" w:sz="4" w:space="0"/>
              <w:left w:val="single" w:color="000000" w:sz="4" w:space="0"/>
              <w:bottom w:val="single" w:color="000000" w:sz="4" w:space="0"/>
              <w:right w:val="single" w:color="000000" w:sz="4" w:space="0"/>
            </w:tcBorders>
            <w:vAlign w:val="center"/>
          </w:tcPr>
          <w:p>
            <w:pPr>
              <w:spacing w:line="260" w:lineRule="exact"/>
              <w:textAlignment w:val="center"/>
              <w:rPr>
                <w:sz w:val="24"/>
              </w:rPr>
            </w:pPr>
            <w:r>
              <w:rPr>
                <w:sz w:val="24"/>
              </w:rPr>
              <w:t>邀请深圳及周边地区新一代信息技术产业相关企业，推介兴仁</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2023年11月</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sz w:val="24"/>
              </w:rPr>
            </w:pPr>
            <w:r>
              <w:rPr>
                <w:sz w:val="24"/>
              </w:rPr>
              <w:t>兴仁镇</w:t>
            </w:r>
          </w:p>
          <w:p>
            <w:pPr>
              <w:spacing w:line="260" w:lineRule="exact"/>
              <w:jc w:val="center"/>
              <w:textAlignment w:val="center"/>
              <w:rPr>
                <w:sz w:val="24"/>
              </w:rPr>
            </w:pPr>
            <w:r>
              <w:rPr>
                <w:sz w:val="24"/>
              </w:rPr>
              <w:t>人民政府</w:t>
            </w:r>
          </w:p>
        </w:tc>
        <w:tc>
          <w:tcPr>
            <w:tcW w:w="194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textAlignment w:val="center"/>
              <w:rPr>
                <w:kern w:val="0"/>
                <w:sz w:val="24"/>
              </w:rPr>
            </w:pPr>
            <w:r>
              <w:rPr>
                <w:kern w:val="0"/>
                <w:sz w:val="24"/>
              </w:rPr>
              <w:t>板块招商活动</w:t>
            </w:r>
          </w:p>
        </w:tc>
      </w:tr>
    </w:tbl>
    <w:p>
      <w:pPr>
        <w:sectPr>
          <w:pgSz w:w="16838" w:h="11906" w:orient="landscape"/>
          <w:pgMar w:top="1474" w:right="1474" w:bottom="1474" w:left="1588" w:header="720" w:footer="1474" w:gutter="0"/>
          <w:pgNumType w:fmt="numberInDash"/>
          <w:cols w:space="720" w:num="1"/>
          <w:docGrid w:type="linesAndChars" w:linePitch="435" w:charSpace="0"/>
        </w:sectPr>
      </w:pPr>
    </w:p>
    <w:p>
      <w:pPr>
        <w:pStyle w:val="2"/>
        <w:ind w:firstLine="0"/>
      </w:pPr>
    </w:p>
    <w:p>
      <w:pPr>
        <w:pStyle w:val="2"/>
      </w:pPr>
    </w:p>
    <w:p/>
    <w:p>
      <w:pPr>
        <w:pStyle w:val="2"/>
      </w:pPr>
    </w:p>
    <w:p/>
    <w:p>
      <w:pPr>
        <w:pStyle w:val="2"/>
      </w:pPr>
    </w:p>
    <w:p/>
    <w:p>
      <w:pPr>
        <w:pStyle w:val="2"/>
      </w:pPr>
    </w:p>
    <w:p/>
    <w:p>
      <w:pPr>
        <w:pStyle w:val="2"/>
      </w:pPr>
    </w:p>
    <w:p/>
    <w:p>
      <w:pPr>
        <w:pStyle w:val="2"/>
      </w:pPr>
    </w:p>
    <w:p/>
    <w:p>
      <w:pPr>
        <w:spacing w:line="560" w:lineRule="exact"/>
        <w:jc w:val="left"/>
        <w:rPr>
          <w:sz w:val="28"/>
          <w:szCs w:val="28"/>
        </w:rPr>
      </w:pPr>
    </w:p>
    <w:p>
      <w:pPr>
        <w:pStyle w:val="2"/>
        <w:ind w:firstLine="0"/>
      </w:pPr>
    </w:p>
    <w:p/>
    <w:p>
      <w:pPr>
        <w:pStyle w:val="2"/>
      </w:pPr>
    </w:p>
    <w:p/>
    <w:p>
      <w:pPr>
        <w:pStyle w:val="2"/>
        <w:ind w:firstLine="0"/>
      </w:pPr>
    </w:p>
    <w:p/>
    <w:p>
      <w:pPr>
        <w:pStyle w:val="2"/>
      </w:pPr>
    </w:p>
    <w:p/>
    <w:p>
      <w:pPr>
        <w:pStyle w:val="2"/>
      </w:pPr>
    </w:p>
    <w:p/>
    <w:p>
      <w:pPr>
        <w:pStyle w:val="2"/>
      </w:pPr>
    </w:p>
    <w:p>
      <w:pPr>
        <w:sectPr>
          <w:pgSz w:w="11906" w:h="16838"/>
          <w:pgMar w:top="1814" w:right="1531" w:bottom="1985" w:left="1531" w:header="720" w:footer="1474" w:gutter="0"/>
          <w:cols w:space="720" w:num="1"/>
          <w:titlePg/>
          <w:docGrid w:type="linesAndChars" w:linePitch="435" w:charSpace="0"/>
        </w:sectPr>
      </w:pPr>
    </w:p>
    <w:p/>
    <w:p>
      <w:pPr>
        <w:pStyle w:val="2"/>
      </w:pPr>
    </w:p>
    <w:p/>
    <w:p>
      <w:pPr>
        <w:pStyle w:val="2"/>
      </w:pPr>
    </w:p>
    <w:p/>
    <w:p>
      <w:pPr>
        <w:pStyle w:val="2"/>
      </w:pPr>
    </w:p>
    <w:p/>
    <w:p>
      <w:pPr>
        <w:pStyle w:val="2"/>
      </w:pPr>
    </w:p>
    <w:p/>
    <w:p>
      <w:pPr>
        <w:pStyle w:val="2"/>
      </w:pPr>
    </w:p>
    <w:p/>
    <w:p/>
    <w:p>
      <w:pPr>
        <w:pStyle w:val="2"/>
      </w:pPr>
    </w:p>
    <w:p/>
    <w:p>
      <w:pPr>
        <w:pStyle w:val="2"/>
      </w:pPr>
    </w:p>
    <w:p/>
    <w:p>
      <w:pPr>
        <w:pStyle w:val="2"/>
      </w:pPr>
    </w:p>
    <w:p>
      <w:pPr>
        <w:pStyle w:val="2"/>
        <w:rPr>
          <w:rFonts w:hint="eastAsia"/>
        </w:rPr>
      </w:pPr>
    </w:p>
    <w:p/>
    <w:p>
      <w:pPr>
        <w:pStyle w:val="2"/>
      </w:pPr>
    </w:p>
    <w:p>
      <w:pPr>
        <w:spacing w:line="580" w:lineRule="exact"/>
        <w:ind w:right="1075" w:rightChars="336"/>
        <w:jc w:val="right"/>
      </w:pPr>
    </w:p>
    <w:p>
      <w:pPr>
        <w:pStyle w:val="35"/>
        <w:spacing w:line="100" w:lineRule="atLeast"/>
        <w:ind w:left="-57" w:right="-57"/>
        <w:rPr>
          <w:rFonts w:ascii="仿宋_GB2312" w:eastAsia="仿宋_GB2312"/>
          <w:b/>
        </w:rPr>
      </w:pPr>
      <w:r>
        <w:rPr>
          <w:rFonts w:hint="eastAsia" w:ascii="仿宋_GB2312" w:eastAsia="仿宋_GB2312"/>
          <w:b/>
        </w:rPr>
        <w:object>
          <v:shape id="_x0000_i1025" o:spt="75" type="#_x0000_t75" style="height:1.9pt;width:442pt;" o:ole="t" fillcolor="#FFFFFF" filled="f" o:preferrelative="t" stroked="f" coordsize="21600,21600">
            <v:path/>
            <v:fill on="f" focussize="0,0"/>
            <v:stroke on="f" joinstyle="miter"/>
            <v:imagedata r:id="rId7" o:title=""/>
            <o:lock v:ext="edit" aspectratio="f"/>
            <w10:wrap type="none"/>
            <w10:anchorlock/>
          </v:shape>
          <o:OLEObject Type="Embed" ProgID="MSDraw" ShapeID="_x0000_i1025" DrawAspect="Content" ObjectID="_1468075725" r:id="rId6">
            <o:LockedField>false</o:LockedField>
          </o:OLEObject>
        </w:object>
      </w:r>
    </w:p>
    <w:p>
      <w:pPr>
        <w:pStyle w:val="33"/>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33"/>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35"/>
        <w:spacing w:line="100" w:lineRule="atLeast"/>
        <w:ind w:left="-57" w:right="-57"/>
        <w:rPr>
          <w:rFonts w:ascii="方正仿宋_GBK"/>
          <w:sz w:val="28"/>
          <w:szCs w:val="28"/>
        </w:rPr>
      </w:pPr>
      <w:r>
        <w:rPr>
          <w:rFonts w:hint="eastAsia" w:ascii="方正仿宋_GBK"/>
          <w:sz w:val="28"/>
          <w:szCs w:val="28"/>
        </w:rPr>
        <w:object>
          <v:shape id="_x0000_i1026" o:spt="75" type="#_x0000_t75" style="height:1.25pt;width:442.65pt;" o:ole="t" fillcolor="#FFFFFF" filled="f" o:preferrelative="f" stroked="f" coordsize="21600,21600">
            <v:path/>
            <v:fill on="f" focussize="0,0"/>
            <v:stroke on="f" joinstyle="miter"/>
            <v:imagedata r:id="rId9" o:title=""/>
            <o:lock v:ext="edit" aspectratio="f"/>
            <w10:wrap type="none"/>
            <w10:anchorlock/>
          </v:shape>
          <o:OLEObject Type="Embed" ProgID="MSDraw" ShapeID="_x0000_i1026" DrawAspect="Content" ObjectID="_1468075726" r:id="rId8">
            <o:LockedField>false</o:LockedField>
          </o:OLEObject>
        </w:object>
      </w:r>
    </w:p>
    <w:p>
      <w:pPr>
        <w:pStyle w:val="36"/>
        <w:tabs>
          <w:tab w:val="right" w:pos="8533"/>
          <w:tab w:val="clear" w:pos="8465"/>
        </w:tabs>
        <w:spacing w:after="40" w:line="454"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23</w:t>
      </w:r>
      <w:r>
        <w:rPr>
          <w:sz w:val="28"/>
          <w:szCs w:val="28"/>
        </w:rPr>
        <w:t>年</w:t>
      </w:r>
      <w:r>
        <w:rPr>
          <w:rFonts w:hint="eastAsia"/>
          <w:sz w:val="28"/>
          <w:szCs w:val="28"/>
        </w:rPr>
        <w:t>4</w:t>
      </w:r>
      <w:r>
        <w:rPr>
          <w:sz w:val="28"/>
          <w:szCs w:val="28"/>
        </w:rPr>
        <w:t>月</w:t>
      </w:r>
      <w:r>
        <w:rPr>
          <w:rFonts w:hint="eastAsia"/>
          <w:sz w:val="28"/>
          <w:szCs w:val="28"/>
        </w:rPr>
        <w:t>28</w:t>
      </w:r>
      <w:r>
        <w:rPr>
          <w:sz w:val="28"/>
          <w:szCs w:val="28"/>
        </w:rPr>
        <w:t>日印发</w:t>
      </w:r>
    </w:p>
    <w:p>
      <w:pPr>
        <w:pStyle w:val="35"/>
      </w:pPr>
      <w:r>
        <w:rPr>
          <w:rFonts w:hint="eastAsia" w:ascii="仿宋_GB2312" w:eastAsia="仿宋_GB2312"/>
        </w:rPr>
        <w:object>
          <v:shape id="_x0000_i1027" o:spt="75" type="#_x0000_t75" style="height:1.9pt;width:442pt;" o:ole="t" fillcolor="#FFFFFF" filled="f" o:preferrelative="t" stroked="f" coordsize="21600,21600">
            <v:path/>
            <v:fill on="f" focussize="0,0"/>
            <v:stroke on="f" joinstyle="miter"/>
            <v:imagedata r:id="rId7" o:title=""/>
            <o:lock v:ext="edit" aspectratio="f"/>
            <w10:wrap type="none"/>
            <w10:anchorlock/>
          </v:shape>
          <o:OLEObject Type="Embed" ProgID="MSDraw" ShapeID="_x0000_i1027" DrawAspect="Content" ObjectID="_1468075727" r:id="rId10">
            <o:LockedField>false</o:LockedField>
          </o:OLEObject>
        </w:object>
      </w:r>
    </w:p>
    <w:sectPr>
      <w:type w:val="continuous"/>
      <w:pgSz w:w="11906" w:h="16838"/>
      <w:pgMar w:top="1814" w:right="1531" w:bottom="1985" w:left="1531" w:header="720" w:footer="1474" w:gutter="0"/>
      <w:cols w:space="720"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汉鼎简大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简标宋">
    <w:altName w:val="方正书宋_GBK"/>
    <w:panose1 w:val="00000000000000000000"/>
    <w:charset w:val="86"/>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60478"/>
      <w:docPartObj>
        <w:docPartGallery w:val="AutoText"/>
      </w:docPartObj>
    </w:sdtPr>
    <w:sdtEndPr>
      <w:rPr>
        <w:rFonts w:hint="eastAsia" w:ascii="方正仿宋_GBK"/>
        <w:sz w:val="28"/>
        <w:szCs w:val="28"/>
      </w:rPr>
    </w:sdtEndPr>
    <w:sdtContent>
      <w:p>
        <w:pPr>
          <w:pStyle w:val="10"/>
          <w:ind w:left="320" w:leftChars="100" w:right="320" w:rightChars="100"/>
          <w:jc w:val="right"/>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17 -</w:t>
        </w:r>
        <w:r>
          <w:rPr>
            <w:rFonts w:hint="eastAsia" w:ascii="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60487"/>
      <w:docPartObj>
        <w:docPartGallery w:val="AutoText"/>
      </w:docPartObj>
    </w:sdtPr>
    <w:sdtEndPr>
      <w:rPr>
        <w:rFonts w:hint="eastAsia" w:ascii="方正仿宋_GBK"/>
        <w:sz w:val="28"/>
        <w:szCs w:val="28"/>
      </w:rPr>
    </w:sdtEndPr>
    <w:sdtContent>
      <w:p>
        <w:pPr>
          <w:pStyle w:val="10"/>
          <w:ind w:left="320" w:leftChars="100" w:right="320" w:rightChars="100"/>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18 -</w:t>
        </w:r>
        <w:r>
          <w:rPr>
            <w:rFonts w:hint="eastAsia" w:ascii="方正仿宋_GBK"/>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evenAndOddHeaders w:val="true"/>
  <w:drawingGridHorizontalSpacing w:val="160"/>
  <w:drawingGridVerticalSpacing w:val="435"/>
  <w:displayHorizont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TFhMzk1YTAwZGY0YjcxMTgwMjAzY2YzMWJmMGQifQ=="/>
  </w:docVars>
  <w:rsids>
    <w:rsidRoot w:val="17B27563"/>
    <w:rsid w:val="000007F8"/>
    <w:rsid w:val="00004A1B"/>
    <w:rsid w:val="000155E9"/>
    <w:rsid w:val="00015D14"/>
    <w:rsid w:val="00016A48"/>
    <w:rsid w:val="00017323"/>
    <w:rsid w:val="00017903"/>
    <w:rsid w:val="000203AF"/>
    <w:rsid w:val="00022A7B"/>
    <w:rsid w:val="00022D0F"/>
    <w:rsid w:val="00031F00"/>
    <w:rsid w:val="00034EB4"/>
    <w:rsid w:val="000361F8"/>
    <w:rsid w:val="00037518"/>
    <w:rsid w:val="000428A1"/>
    <w:rsid w:val="000463CC"/>
    <w:rsid w:val="00054E6D"/>
    <w:rsid w:val="00057ADF"/>
    <w:rsid w:val="00065E94"/>
    <w:rsid w:val="000669C0"/>
    <w:rsid w:val="00072FBF"/>
    <w:rsid w:val="00075BED"/>
    <w:rsid w:val="00081C4F"/>
    <w:rsid w:val="00085AAC"/>
    <w:rsid w:val="0008619C"/>
    <w:rsid w:val="00094B62"/>
    <w:rsid w:val="00097521"/>
    <w:rsid w:val="000A5416"/>
    <w:rsid w:val="000A6A81"/>
    <w:rsid w:val="000B2952"/>
    <w:rsid w:val="000B33F9"/>
    <w:rsid w:val="000C305A"/>
    <w:rsid w:val="000C7CE9"/>
    <w:rsid w:val="000D0FFE"/>
    <w:rsid w:val="000D72D8"/>
    <w:rsid w:val="000E14CC"/>
    <w:rsid w:val="000F0B81"/>
    <w:rsid w:val="000F2D17"/>
    <w:rsid w:val="000F381C"/>
    <w:rsid w:val="000F49A8"/>
    <w:rsid w:val="00103997"/>
    <w:rsid w:val="0010485D"/>
    <w:rsid w:val="001132A0"/>
    <w:rsid w:val="00114E1E"/>
    <w:rsid w:val="00125F45"/>
    <w:rsid w:val="001343FA"/>
    <w:rsid w:val="00134F25"/>
    <w:rsid w:val="00137256"/>
    <w:rsid w:val="00142CEC"/>
    <w:rsid w:val="001478C7"/>
    <w:rsid w:val="00150E26"/>
    <w:rsid w:val="00153E5B"/>
    <w:rsid w:val="00162B1D"/>
    <w:rsid w:val="00165CC4"/>
    <w:rsid w:val="00177768"/>
    <w:rsid w:val="00180E84"/>
    <w:rsid w:val="001A3F84"/>
    <w:rsid w:val="001A7BF3"/>
    <w:rsid w:val="001B0519"/>
    <w:rsid w:val="001B1BCB"/>
    <w:rsid w:val="001B4F25"/>
    <w:rsid w:val="001B5B49"/>
    <w:rsid w:val="001B74B8"/>
    <w:rsid w:val="001C0036"/>
    <w:rsid w:val="001C191A"/>
    <w:rsid w:val="001C325A"/>
    <w:rsid w:val="001C688A"/>
    <w:rsid w:val="001D1D2B"/>
    <w:rsid w:val="001D7061"/>
    <w:rsid w:val="001E0C6A"/>
    <w:rsid w:val="001E2D0A"/>
    <w:rsid w:val="001E32AB"/>
    <w:rsid w:val="001E6DBC"/>
    <w:rsid w:val="001F0522"/>
    <w:rsid w:val="001F326D"/>
    <w:rsid w:val="001F6D20"/>
    <w:rsid w:val="00202ECF"/>
    <w:rsid w:val="00204CF4"/>
    <w:rsid w:val="00205142"/>
    <w:rsid w:val="00221868"/>
    <w:rsid w:val="0022264B"/>
    <w:rsid w:val="00240DDB"/>
    <w:rsid w:val="00242B60"/>
    <w:rsid w:val="00244299"/>
    <w:rsid w:val="00246C9C"/>
    <w:rsid w:val="00260177"/>
    <w:rsid w:val="00263713"/>
    <w:rsid w:val="00266933"/>
    <w:rsid w:val="00273CC3"/>
    <w:rsid w:val="00276804"/>
    <w:rsid w:val="00282D8D"/>
    <w:rsid w:val="00284FDE"/>
    <w:rsid w:val="0029329D"/>
    <w:rsid w:val="002956A0"/>
    <w:rsid w:val="0029652B"/>
    <w:rsid w:val="002A1E03"/>
    <w:rsid w:val="002A2D5E"/>
    <w:rsid w:val="002A3F83"/>
    <w:rsid w:val="002A44F4"/>
    <w:rsid w:val="002B4218"/>
    <w:rsid w:val="002B65EF"/>
    <w:rsid w:val="002C27EB"/>
    <w:rsid w:val="002D576D"/>
    <w:rsid w:val="002D65D4"/>
    <w:rsid w:val="002E6267"/>
    <w:rsid w:val="00302DFA"/>
    <w:rsid w:val="003054F5"/>
    <w:rsid w:val="00306A3B"/>
    <w:rsid w:val="0031057B"/>
    <w:rsid w:val="0031504C"/>
    <w:rsid w:val="00323152"/>
    <w:rsid w:val="003340AB"/>
    <w:rsid w:val="0033565A"/>
    <w:rsid w:val="00345130"/>
    <w:rsid w:val="00345291"/>
    <w:rsid w:val="00345372"/>
    <w:rsid w:val="003458D9"/>
    <w:rsid w:val="003475F3"/>
    <w:rsid w:val="003509B2"/>
    <w:rsid w:val="00352828"/>
    <w:rsid w:val="003575EE"/>
    <w:rsid w:val="00357671"/>
    <w:rsid w:val="00357B26"/>
    <w:rsid w:val="003601B5"/>
    <w:rsid w:val="00360BD0"/>
    <w:rsid w:val="00363288"/>
    <w:rsid w:val="00363FBD"/>
    <w:rsid w:val="00367A4D"/>
    <w:rsid w:val="00367E9A"/>
    <w:rsid w:val="00382C8E"/>
    <w:rsid w:val="00383A3B"/>
    <w:rsid w:val="00385157"/>
    <w:rsid w:val="00386F9F"/>
    <w:rsid w:val="00387BE7"/>
    <w:rsid w:val="00391F85"/>
    <w:rsid w:val="00393DBD"/>
    <w:rsid w:val="00396B12"/>
    <w:rsid w:val="003A2811"/>
    <w:rsid w:val="003B35BD"/>
    <w:rsid w:val="003B5EC5"/>
    <w:rsid w:val="003B7211"/>
    <w:rsid w:val="003D1B84"/>
    <w:rsid w:val="003D5065"/>
    <w:rsid w:val="003D73EB"/>
    <w:rsid w:val="003D7AF4"/>
    <w:rsid w:val="003E1B15"/>
    <w:rsid w:val="003E316E"/>
    <w:rsid w:val="003E4989"/>
    <w:rsid w:val="003E7D51"/>
    <w:rsid w:val="003F1AC6"/>
    <w:rsid w:val="003F2891"/>
    <w:rsid w:val="003F53F1"/>
    <w:rsid w:val="004018DA"/>
    <w:rsid w:val="00413853"/>
    <w:rsid w:val="00414F8F"/>
    <w:rsid w:val="00421A66"/>
    <w:rsid w:val="00422866"/>
    <w:rsid w:val="004235D7"/>
    <w:rsid w:val="00431291"/>
    <w:rsid w:val="004339C0"/>
    <w:rsid w:val="0044039D"/>
    <w:rsid w:val="00445754"/>
    <w:rsid w:val="004504AD"/>
    <w:rsid w:val="0045105C"/>
    <w:rsid w:val="0045115E"/>
    <w:rsid w:val="00453118"/>
    <w:rsid w:val="00457E29"/>
    <w:rsid w:val="004614A0"/>
    <w:rsid w:val="00462B5C"/>
    <w:rsid w:val="00471E93"/>
    <w:rsid w:val="00477CFA"/>
    <w:rsid w:val="00477E23"/>
    <w:rsid w:val="004801C1"/>
    <w:rsid w:val="004836C4"/>
    <w:rsid w:val="00484F9F"/>
    <w:rsid w:val="00487BA4"/>
    <w:rsid w:val="00492A71"/>
    <w:rsid w:val="00493D32"/>
    <w:rsid w:val="004A6289"/>
    <w:rsid w:val="004B014A"/>
    <w:rsid w:val="004B436F"/>
    <w:rsid w:val="004B53FB"/>
    <w:rsid w:val="004C0DAF"/>
    <w:rsid w:val="004C1874"/>
    <w:rsid w:val="004C7BE4"/>
    <w:rsid w:val="004D1AE9"/>
    <w:rsid w:val="004D41DC"/>
    <w:rsid w:val="004D6542"/>
    <w:rsid w:val="004D766D"/>
    <w:rsid w:val="004E717D"/>
    <w:rsid w:val="004F1AB0"/>
    <w:rsid w:val="004F3670"/>
    <w:rsid w:val="004F4ADB"/>
    <w:rsid w:val="005051EC"/>
    <w:rsid w:val="005120B8"/>
    <w:rsid w:val="00516433"/>
    <w:rsid w:val="0052099F"/>
    <w:rsid w:val="00523318"/>
    <w:rsid w:val="0052494A"/>
    <w:rsid w:val="00524BFE"/>
    <w:rsid w:val="00531660"/>
    <w:rsid w:val="00532CE7"/>
    <w:rsid w:val="00537A42"/>
    <w:rsid w:val="00542841"/>
    <w:rsid w:val="00544ED4"/>
    <w:rsid w:val="00547784"/>
    <w:rsid w:val="0055249A"/>
    <w:rsid w:val="005547C6"/>
    <w:rsid w:val="00554CCE"/>
    <w:rsid w:val="00554F51"/>
    <w:rsid w:val="0055576A"/>
    <w:rsid w:val="00560375"/>
    <w:rsid w:val="0056095A"/>
    <w:rsid w:val="00576BB6"/>
    <w:rsid w:val="00582C37"/>
    <w:rsid w:val="00587E9C"/>
    <w:rsid w:val="005908D4"/>
    <w:rsid w:val="00593949"/>
    <w:rsid w:val="00593B7B"/>
    <w:rsid w:val="005A0440"/>
    <w:rsid w:val="005A5F82"/>
    <w:rsid w:val="005B26E6"/>
    <w:rsid w:val="005B6035"/>
    <w:rsid w:val="005B7B84"/>
    <w:rsid w:val="005C1DD6"/>
    <w:rsid w:val="005C4D09"/>
    <w:rsid w:val="005C584D"/>
    <w:rsid w:val="005D029D"/>
    <w:rsid w:val="005D0CFF"/>
    <w:rsid w:val="005D4435"/>
    <w:rsid w:val="005D5049"/>
    <w:rsid w:val="005D7845"/>
    <w:rsid w:val="005E3C36"/>
    <w:rsid w:val="005E76C4"/>
    <w:rsid w:val="005F0DA8"/>
    <w:rsid w:val="005F0EED"/>
    <w:rsid w:val="005F0FF7"/>
    <w:rsid w:val="005F2A93"/>
    <w:rsid w:val="005F3B63"/>
    <w:rsid w:val="005F41A0"/>
    <w:rsid w:val="005F78DA"/>
    <w:rsid w:val="00600375"/>
    <w:rsid w:val="006052FE"/>
    <w:rsid w:val="00605338"/>
    <w:rsid w:val="00606FAB"/>
    <w:rsid w:val="00613550"/>
    <w:rsid w:val="00614641"/>
    <w:rsid w:val="00616AAA"/>
    <w:rsid w:val="006217F6"/>
    <w:rsid w:val="00627328"/>
    <w:rsid w:val="006313B3"/>
    <w:rsid w:val="00643722"/>
    <w:rsid w:val="00644796"/>
    <w:rsid w:val="006456F6"/>
    <w:rsid w:val="00645BC9"/>
    <w:rsid w:val="00647C53"/>
    <w:rsid w:val="006535F7"/>
    <w:rsid w:val="00654894"/>
    <w:rsid w:val="00655FCA"/>
    <w:rsid w:val="00661A46"/>
    <w:rsid w:val="00662E24"/>
    <w:rsid w:val="006648AB"/>
    <w:rsid w:val="00666222"/>
    <w:rsid w:val="00670337"/>
    <w:rsid w:val="006715BB"/>
    <w:rsid w:val="006738A5"/>
    <w:rsid w:val="00675188"/>
    <w:rsid w:val="006838D4"/>
    <w:rsid w:val="00687CC3"/>
    <w:rsid w:val="00691610"/>
    <w:rsid w:val="00696FA6"/>
    <w:rsid w:val="006A0882"/>
    <w:rsid w:val="006A2D5B"/>
    <w:rsid w:val="006B0841"/>
    <w:rsid w:val="006B0D3E"/>
    <w:rsid w:val="006B1A92"/>
    <w:rsid w:val="006C0AEE"/>
    <w:rsid w:val="006C185F"/>
    <w:rsid w:val="006D125E"/>
    <w:rsid w:val="006D2B7C"/>
    <w:rsid w:val="006D6312"/>
    <w:rsid w:val="006E7A21"/>
    <w:rsid w:val="006F381D"/>
    <w:rsid w:val="006F415C"/>
    <w:rsid w:val="006F5C5D"/>
    <w:rsid w:val="00701B60"/>
    <w:rsid w:val="007041AA"/>
    <w:rsid w:val="00706D8B"/>
    <w:rsid w:val="007119FE"/>
    <w:rsid w:val="0071767B"/>
    <w:rsid w:val="00736D64"/>
    <w:rsid w:val="007549AE"/>
    <w:rsid w:val="007557A7"/>
    <w:rsid w:val="0075607D"/>
    <w:rsid w:val="00756B1D"/>
    <w:rsid w:val="00765261"/>
    <w:rsid w:val="00766036"/>
    <w:rsid w:val="007677C0"/>
    <w:rsid w:val="00777E10"/>
    <w:rsid w:val="00777E65"/>
    <w:rsid w:val="00777FE6"/>
    <w:rsid w:val="0078266B"/>
    <w:rsid w:val="007909B7"/>
    <w:rsid w:val="00794806"/>
    <w:rsid w:val="007A01DD"/>
    <w:rsid w:val="007A2C49"/>
    <w:rsid w:val="007A64B3"/>
    <w:rsid w:val="007A7C92"/>
    <w:rsid w:val="007B7241"/>
    <w:rsid w:val="007C646D"/>
    <w:rsid w:val="007D264E"/>
    <w:rsid w:val="007D522A"/>
    <w:rsid w:val="007E1B34"/>
    <w:rsid w:val="007E6DE5"/>
    <w:rsid w:val="007F02AB"/>
    <w:rsid w:val="007F281E"/>
    <w:rsid w:val="007F3DBF"/>
    <w:rsid w:val="007F78C5"/>
    <w:rsid w:val="00800B99"/>
    <w:rsid w:val="008035FD"/>
    <w:rsid w:val="008076B7"/>
    <w:rsid w:val="00811AAB"/>
    <w:rsid w:val="00812BE0"/>
    <w:rsid w:val="00816F06"/>
    <w:rsid w:val="00822697"/>
    <w:rsid w:val="008265E0"/>
    <w:rsid w:val="0083076E"/>
    <w:rsid w:val="0083212B"/>
    <w:rsid w:val="008407F6"/>
    <w:rsid w:val="00843CEF"/>
    <w:rsid w:val="0084657E"/>
    <w:rsid w:val="0084685F"/>
    <w:rsid w:val="00847C54"/>
    <w:rsid w:val="00852842"/>
    <w:rsid w:val="0086101A"/>
    <w:rsid w:val="00874FAF"/>
    <w:rsid w:val="008766B2"/>
    <w:rsid w:val="008840C5"/>
    <w:rsid w:val="008A5296"/>
    <w:rsid w:val="008A608A"/>
    <w:rsid w:val="008B5300"/>
    <w:rsid w:val="008C1E11"/>
    <w:rsid w:val="008C38B3"/>
    <w:rsid w:val="008D223C"/>
    <w:rsid w:val="008E21D5"/>
    <w:rsid w:val="008E5358"/>
    <w:rsid w:val="008F2618"/>
    <w:rsid w:val="008F4344"/>
    <w:rsid w:val="008F6AB4"/>
    <w:rsid w:val="009008AC"/>
    <w:rsid w:val="00906625"/>
    <w:rsid w:val="00917B5B"/>
    <w:rsid w:val="00921162"/>
    <w:rsid w:val="00924C3E"/>
    <w:rsid w:val="00940A72"/>
    <w:rsid w:val="0094212D"/>
    <w:rsid w:val="00944FDC"/>
    <w:rsid w:val="0095565C"/>
    <w:rsid w:val="00955EFF"/>
    <w:rsid w:val="0095623D"/>
    <w:rsid w:val="00962837"/>
    <w:rsid w:val="00962DA1"/>
    <w:rsid w:val="00964BA2"/>
    <w:rsid w:val="0096774E"/>
    <w:rsid w:val="009747CC"/>
    <w:rsid w:val="009760E4"/>
    <w:rsid w:val="009771DD"/>
    <w:rsid w:val="00983457"/>
    <w:rsid w:val="00993384"/>
    <w:rsid w:val="0099553E"/>
    <w:rsid w:val="009977F2"/>
    <w:rsid w:val="009A2574"/>
    <w:rsid w:val="009C648E"/>
    <w:rsid w:val="009E1AD7"/>
    <w:rsid w:val="009E3014"/>
    <w:rsid w:val="009E3891"/>
    <w:rsid w:val="009E5368"/>
    <w:rsid w:val="009E72C7"/>
    <w:rsid w:val="009F0D35"/>
    <w:rsid w:val="009F3144"/>
    <w:rsid w:val="009F4759"/>
    <w:rsid w:val="009F5B57"/>
    <w:rsid w:val="00A0237B"/>
    <w:rsid w:val="00A045E7"/>
    <w:rsid w:val="00A054F6"/>
    <w:rsid w:val="00A102AE"/>
    <w:rsid w:val="00A15C2C"/>
    <w:rsid w:val="00A2014A"/>
    <w:rsid w:val="00A218C5"/>
    <w:rsid w:val="00A24D97"/>
    <w:rsid w:val="00A351D4"/>
    <w:rsid w:val="00A43159"/>
    <w:rsid w:val="00A4358F"/>
    <w:rsid w:val="00A50186"/>
    <w:rsid w:val="00A51877"/>
    <w:rsid w:val="00A57D06"/>
    <w:rsid w:val="00A61924"/>
    <w:rsid w:val="00A72E62"/>
    <w:rsid w:val="00A76EEF"/>
    <w:rsid w:val="00A809D6"/>
    <w:rsid w:val="00A82080"/>
    <w:rsid w:val="00A8755D"/>
    <w:rsid w:val="00A90EEB"/>
    <w:rsid w:val="00A927FB"/>
    <w:rsid w:val="00A95401"/>
    <w:rsid w:val="00A97A1E"/>
    <w:rsid w:val="00A97C03"/>
    <w:rsid w:val="00A97E4C"/>
    <w:rsid w:val="00AA17BD"/>
    <w:rsid w:val="00AA6918"/>
    <w:rsid w:val="00AB3F92"/>
    <w:rsid w:val="00AB49A1"/>
    <w:rsid w:val="00AB66C5"/>
    <w:rsid w:val="00AB7F0B"/>
    <w:rsid w:val="00AC37DA"/>
    <w:rsid w:val="00AC59AF"/>
    <w:rsid w:val="00AC6A04"/>
    <w:rsid w:val="00AD1A90"/>
    <w:rsid w:val="00AD273D"/>
    <w:rsid w:val="00AD5E7F"/>
    <w:rsid w:val="00AD787E"/>
    <w:rsid w:val="00AF1DDB"/>
    <w:rsid w:val="00AF4813"/>
    <w:rsid w:val="00B067A5"/>
    <w:rsid w:val="00B072CD"/>
    <w:rsid w:val="00B10F62"/>
    <w:rsid w:val="00B20712"/>
    <w:rsid w:val="00B21512"/>
    <w:rsid w:val="00B249B6"/>
    <w:rsid w:val="00B24F37"/>
    <w:rsid w:val="00B272EF"/>
    <w:rsid w:val="00B318D3"/>
    <w:rsid w:val="00B31CEA"/>
    <w:rsid w:val="00B32FE3"/>
    <w:rsid w:val="00B44901"/>
    <w:rsid w:val="00B44CFC"/>
    <w:rsid w:val="00B479A7"/>
    <w:rsid w:val="00B61B6D"/>
    <w:rsid w:val="00B62E86"/>
    <w:rsid w:val="00B646FD"/>
    <w:rsid w:val="00B64E0D"/>
    <w:rsid w:val="00B64F9A"/>
    <w:rsid w:val="00B65313"/>
    <w:rsid w:val="00B67C53"/>
    <w:rsid w:val="00B706B7"/>
    <w:rsid w:val="00B72B76"/>
    <w:rsid w:val="00B75DC2"/>
    <w:rsid w:val="00B76F6A"/>
    <w:rsid w:val="00B8154A"/>
    <w:rsid w:val="00B8456A"/>
    <w:rsid w:val="00B86981"/>
    <w:rsid w:val="00B92931"/>
    <w:rsid w:val="00B933BC"/>
    <w:rsid w:val="00B9635B"/>
    <w:rsid w:val="00B96C88"/>
    <w:rsid w:val="00BC36EE"/>
    <w:rsid w:val="00BD3318"/>
    <w:rsid w:val="00BD5141"/>
    <w:rsid w:val="00BE253F"/>
    <w:rsid w:val="00BE30F6"/>
    <w:rsid w:val="00BE43C7"/>
    <w:rsid w:val="00BE51B7"/>
    <w:rsid w:val="00BE6FF5"/>
    <w:rsid w:val="00BF1347"/>
    <w:rsid w:val="00BF5C07"/>
    <w:rsid w:val="00BF6917"/>
    <w:rsid w:val="00BF7E08"/>
    <w:rsid w:val="00C03555"/>
    <w:rsid w:val="00C15A6F"/>
    <w:rsid w:val="00C16065"/>
    <w:rsid w:val="00C27320"/>
    <w:rsid w:val="00C328D2"/>
    <w:rsid w:val="00C32FB5"/>
    <w:rsid w:val="00C35B2C"/>
    <w:rsid w:val="00C409C4"/>
    <w:rsid w:val="00C41A29"/>
    <w:rsid w:val="00C45D5D"/>
    <w:rsid w:val="00C45F0C"/>
    <w:rsid w:val="00C515F8"/>
    <w:rsid w:val="00C523E5"/>
    <w:rsid w:val="00C6522F"/>
    <w:rsid w:val="00C7043B"/>
    <w:rsid w:val="00C72679"/>
    <w:rsid w:val="00C73B20"/>
    <w:rsid w:val="00C74829"/>
    <w:rsid w:val="00C77E2B"/>
    <w:rsid w:val="00C80BFE"/>
    <w:rsid w:val="00C84BE3"/>
    <w:rsid w:val="00C87D4A"/>
    <w:rsid w:val="00C918D2"/>
    <w:rsid w:val="00C9206E"/>
    <w:rsid w:val="00C93A24"/>
    <w:rsid w:val="00C95518"/>
    <w:rsid w:val="00C97656"/>
    <w:rsid w:val="00C97F95"/>
    <w:rsid w:val="00CA0042"/>
    <w:rsid w:val="00CA2B60"/>
    <w:rsid w:val="00CA7878"/>
    <w:rsid w:val="00CA7A25"/>
    <w:rsid w:val="00CA7ACD"/>
    <w:rsid w:val="00CA7E80"/>
    <w:rsid w:val="00CB07EF"/>
    <w:rsid w:val="00CB24BE"/>
    <w:rsid w:val="00CB4B48"/>
    <w:rsid w:val="00CB4D5A"/>
    <w:rsid w:val="00CC2490"/>
    <w:rsid w:val="00CD29E3"/>
    <w:rsid w:val="00CD728C"/>
    <w:rsid w:val="00CE48B9"/>
    <w:rsid w:val="00CE5284"/>
    <w:rsid w:val="00CF038A"/>
    <w:rsid w:val="00CF08DB"/>
    <w:rsid w:val="00CF4B82"/>
    <w:rsid w:val="00CF53E9"/>
    <w:rsid w:val="00CF7427"/>
    <w:rsid w:val="00D03045"/>
    <w:rsid w:val="00D056EC"/>
    <w:rsid w:val="00D10065"/>
    <w:rsid w:val="00D110AF"/>
    <w:rsid w:val="00D13ED0"/>
    <w:rsid w:val="00D140AF"/>
    <w:rsid w:val="00D1570A"/>
    <w:rsid w:val="00D22E86"/>
    <w:rsid w:val="00D24009"/>
    <w:rsid w:val="00D25E00"/>
    <w:rsid w:val="00D361B9"/>
    <w:rsid w:val="00D417A6"/>
    <w:rsid w:val="00D45217"/>
    <w:rsid w:val="00D50CA6"/>
    <w:rsid w:val="00D52DD4"/>
    <w:rsid w:val="00D557DD"/>
    <w:rsid w:val="00D559F2"/>
    <w:rsid w:val="00D60412"/>
    <w:rsid w:val="00D63174"/>
    <w:rsid w:val="00D644E5"/>
    <w:rsid w:val="00D75642"/>
    <w:rsid w:val="00D75F6D"/>
    <w:rsid w:val="00D80966"/>
    <w:rsid w:val="00D84076"/>
    <w:rsid w:val="00D91174"/>
    <w:rsid w:val="00D92361"/>
    <w:rsid w:val="00DA3EDB"/>
    <w:rsid w:val="00DA6647"/>
    <w:rsid w:val="00DA6AEF"/>
    <w:rsid w:val="00DC1F72"/>
    <w:rsid w:val="00DC7079"/>
    <w:rsid w:val="00DE2A2F"/>
    <w:rsid w:val="00DE594F"/>
    <w:rsid w:val="00DF10C2"/>
    <w:rsid w:val="00DF3FD4"/>
    <w:rsid w:val="00DF60C8"/>
    <w:rsid w:val="00E129F5"/>
    <w:rsid w:val="00E12F7F"/>
    <w:rsid w:val="00E14D24"/>
    <w:rsid w:val="00E1673E"/>
    <w:rsid w:val="00E24326"/>
    <w:rsid w:val="00E26E70"/>
    <w:rsid w:val="00E27BB9"/>
    <w:rsid w:val="00E42063"/>
    <w:rsid w:val="00E44BD4"/>
    <w:rsid w:val="00E50C7F"/>
    <w:rsid w:val="00E52624"/>
    <w:rsid w:val="00E57A5F"/>
    <w:rsid w:val="00E57E65"/>
    <w:rsid w:val="00E640AF"/>
    <w:rsid w:val="00E6728E"/>
    <w:rsid w:val="00E71BF3"/>
    <w:rsid w:val="00E82724"/>
    <w:rsid w:val="00EC0882"/>
    <w:rsid w:val="00EC24E5"/>
    <w:rsid w:val="00EC3369"/>
    <w:rsid w:val="00EC54B8"/>
    <w:rsid w:val="00EC775E"/>
    <w:rsid w:val="00ED72B2"/>
    <w:rsid w:val="00EE0AE3"/>
    <w:rsid w:val="00EE181C"/>
    <w:rsid w:val="00EE2A63"/>
    <w:rsid w:val="00EF1263"/>
    <w:rsid w:val="00EF43F4"/>
    <w:rsid w:val="00EF47E7"/>
    <w:rsid w:val="00F00B2E"/>
    <w:rsid w:val="00F00EB8"/>
    <w:rsid w:val="00F01103"/>
    <w:rsid w:val="00F1164A"/>
    <w:rsid w:val="00F1310E"/>
    <w:rsid w:val="00F14299"/>
    <w:rsid w:val="00F17FB7"/>
    <w:rsid w:val="00F20515"/>
    <w:rsid w:val="00F279B1"/>
    <w:rsid w:val="00F32668"/>
    <w:rsid w:val="00F35551"/>
    <w:rsid w:val="00F44190"/>
    <w:rsid w:val="00F76504"/>
    <w:rsid w:val="00F8008E"/>
    <w:rsid w:val="00F81F67"/>
    <w:rsid w:val="00F826E8"/>
    <w:rsid w:val="00F82CA3"/>
    <w:rsid w:val="00F93AC3"/>
    <w:rsid w:val="00FA4A43"/>
    <w:rsid w:val="00FA5B15"/>
    <w:rsid w:val="00FB2044"/>
    <w:rsid w:val="00FC70C7"/>
    <w:rsid w:val="00FC747A"/>
    <w:rsid w:val="00FC765E"/>
    <w:rsid w:val="00FD43C6"/>
    <w:rsid w:val="00FD5C98"/>
    <w:rsid w:val="00FE4D98"/>
    <w:rsid w:val="00FF0422"/>
    <w:rsid w:val="00FF2774"/>
    <w:rsid w:val="00FF3374"/>
    <w:rsid w:val="00FF3B52"/>
    <w:rsid w:val="01626F89"/>
    <w:rsid w:val="022630D0"/>
    <w:rsid w:val="0248750F"/>
    <w:rsid w:val="024C51B8"/>
    <w:rsid w:val="033B7713"/>
    <w:rsid w:val="066F6211"/>
    <w:rsid w:val="087E4FCB"/>
    <w:rsid w:val="0C634D20"/>
    <w:rsid w:val="0C7B5328"/>
    <w:rsid w:val="0E017FB5"/>
    <w:rsid w:val="0F1A3928"/>
    <w:rsid w:val="0F2B4872"/>
    <w:rsid w:val="0F5C1174"/>
    <w:rsid w:val="10356080"/>
    <w:rsid w:val="10B61885"/>
    <w:rsid w:val="13111CFE"/>
    <w:rsid w:val="135D363F"/>
    <w:rsid w:val="142E1285"/>
    <w:rsid w:val="166E42E9"/>
    <w:rsid w:val="17B27563"/>
    <w:rsid w:val="180D014A"/>
    <w:rsid w:val="1816033E"/>
    <w:rsid w:val="184D13BD"/>
    <w:rsid w:val="18F0339F"/>
    <w:rsid w:val="191847E2"/>
    <w:rsid w:val="1A357983"/>
    <w:rsid w:val="1AB179F3"/>
    <w:rsid w:val="1B310AA7"/>
    <w:rsid w:val="1EB40A95"/>
    <w:rsid w:val="1FA32139"/>
    <w:rsid w:val="200E4C2F"/>
    <w:rsid w:val="21A64261"/>
    <w:rsid w:val="22C804F1"/>
    <w:rsid w:val="23CF2F06"/>
    <w:rsid w:val="24017C51"/>
    <w:rsid w:val="24E211A6"/>
    <w:rsid w:val="25B74ED7"/>
    <w:rsid w:val="25BF0499"/>
    <w:rsid w:val="25EE1B3F"/>
    <w:rsid w:val="270D2EA6"/>
    <w:rsid w:val="282817A1"/>
    <w:rsid w:val="2A411FAD"/>
    <w:rsid w:val="301B53D0"/>
    <w:rsid w:val="30FE56B9"/>
    <w:rsid w:val="31CF23A8"/>
    <w:rsid w:val="34504EFC"/>
    <w:rsid w:val="350E2F42"/>
    <w:rsid w:val="36840EA8"/>
    <w:rsid w:val="36E505EB"/>
    <w:rsid w:val="37E849BE"/>
    <w:rsid w:val="39583407"/>
    <w:rsid w:val="396B62CC"/>
    <w:rsid w:val="39DD403A"/>
    <w:rsid w:val="3BFC58EA"/>
    <w:rsid w:val="3C0B01F8"/>
    <w:rsid w:val="3C0D4571"/>
    <w:rsid w:val="3D3C15FE"/>
    <w:rsid w:val="3E966DF4"/>
    <w:rsid w:val="3F427EDA"/>
    <w:rsid w:val="4032074D"/>
    <w:rsid w:val="436D05B7"/>
    <w:rsid w:val="44BB5517"/>
    <w:rsid w:val="45401801"/>
    <w:rsid w:val="495F1679"/>
    <w:rsid w:val="4B1756D2"/>
    <w:rsid w:val="4D077C77"/>
    <w:rsid w:val="4D8859D6"/>
    <w:rsid w:val="4D9544AB"/>
    <w:rsid w:val="4FE657AC"/>
    <w:rsid w:val="510446FC"/>
    <w:rsid w:val="56077E42"/>
    <w:rsid w:val="567350BD"/>
    <w:rsid w:val="567616D2"/>
    <w:rsid w:val="56BB5DAA"/>
    <w:rsid w:val="5DAB7A35"/>
    <w:rsid w:val="5EAB104B"/>
    <w:rsid w:val="5F726281"/>
    <w:rsid w:val="5FBA64F6"/>
    <w:rsid w:val="62F34043"/>
    <w:rsid w:val="647D611E"/>
    <w:rsid w:val="64B42272"/>
    <w:rsid w:val="668400D6"/>
    <w:rsid w:val="66F54418"/>
    <w:rsid w:val="672A3221"/>
    <w:rsid w:val="68994FD5"/>
    <w:rsid w:val="68E3709B"/>
    <w:rsid w:val="69A5503A"/>
    <w:rsid w:val="6A0D3DEB"/>
    <w:rsid w:val="6A684263"/>
    <w:rsid w:val="6AC210C6"/>
    <w:rsid w:val="6FB87690"/>
    <w:rsid w:val="714536E1"/>
    <w:rsid w:val="72A5764B"/>
    <w:rsid w:val="74696E6A"/>
    <w:rsid w:val="74923592"/>
    <w:rsid w:val="74C134EA"/>
    <w:rsid w:val="76AA20DB"/>
    <w:rsid w:val="780D4370"/>
    <w:rsid w:val="7A634259"/>
    <w:rsid w:val="7BBE44ED"/>
    <w:rsid w:val="7BFE2668"/>
    <w:rsid w:val="7CDD3378"/>
    <w:rsid w:val="7D9D7213"/>
    <w:rsid w:val="7DF600B0"/>
    <w:rsid w:val="7EB15A6C"/>
    <w:rsid w:val="7EBC5E4E"/>
    <w:rsid w:val="7ED16224"/>
    <w:rsid w:val="A8F70456"/>
    <w:rsid w:val="AEEDE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autoSpaceDE w:val="0"/>
      <w:autoSpaceDN w:val="0"/>
      <w:snapToGrid w:val="0"/>
      <w:spacing w:line="590" w:lineRule="atLeast"/>
      <w:ind w:firstLine="624"/>
    </w:pPr>
    <w:rPr>
      <w:snapToGrid w:val="0"/>
    </w:rPr>
  </w:style>
  <w:style w:type="paragraph" w:styleId="4">
    <w:name w:val="Normal Indent"/>
    <w:basedOn w:val="1"/>
    <w:semiHidden/>
    <w:unhideWhenUsed/>
    <w:qFormat/>
    <w:uiPriority w:val="0"/>
    <w:pPr>
      <w:ind w:firstLine="420" w:firstLineChars="200"/>
    </w:pPr>
  </w:style>
  <w:style w:type="paragraph" w:styleId="5">
    <w:name w:val="Body Text"/>
    <w:basedOn w:val="1"/>
    <w:next w:val="1"/>
    <w:link w:val="24"/>
    <w:qFormat/>
    <w:uiPriority w:val="99"/>
    <w:rPr>
      <w:szCs w:val="32"/>
    </w:rPr>
  </w:style>
  <w:style w:type="paragraph" w:styleId="6">
    <w:name w:val="Body Text Indent"/>
    <w:basedOn w:val="1"/>
    <w:link w:val="30"/>
    <w:semiHidden/>
    <w:unhideWhenUsed/>
    <w:qFormat/>
    <w:uiPriority w:val="0"/>
    <w:pPr>
      <w:spacing w:after="120"/>
      <w:ind w:left="420" w:leftChars="200"/>
    </w:pPr>
  </w:style>
  <w:style w:type="paragraph" w:styleId="7">
    <w:name w:val="Block Text"/>
    <w:basedOn w:val="1"/>
    <w:qFormat/>
    <w:uiPriority w:val="0"/>
    <w:pPr>
      <w:spacing w:after="120"/>
      <w:ind w:left="1440" w:leftChars="700" w:right="700" w:rightChars="700"/>
    </w:pPr>
  </w:style>
  <w:style w:type="paragraph" w:styleId="8">
    <w:name w:val="Plain Text"/>
    <w:basedOn w:val="1"/>
    <w:link w:val="32"/>
    <w:qFormat/>
    <w:uiPriority w:val="0"/>
    <w:rPr>
      <w:rFonts w:ascii="仿宋_GB2312" w:hAnsi="Courier New" w:eastAsia="仿宋_GB2312" w:cs="Courier New"/>
      <w:szCs w:val="32"/>
    </w:rPr>
  </w:style>
  <w:style w:type="paragraph" w:styleId="9">
    <w:name w:val="Balloon Text"/>
    <w:basedOn w:val="1"/>
    <w:link w:val="34"/>
    <w:semiHidden/>
    <w:unhideWhenUsed/>
    <w:qFormat/>
    <w:uiPriority w:val="0"/>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6"/>
    <w:link w:val="31"/>
    <w:semiHidden/>
    <w:unhideWhenUsed/>
    <w:qFormat/>
    <w:uiPriority w:val="0"/>
    <w:pPr>
      <w:ind w:firstLine="420"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20"/>
    <w:rPr>
      <w:i/>
      <w:iCs/>
    </w:rPr>
  </w:style>
  <w:style w:type="character" w:styleId="17">
    <w:name w:val="Hyperlink"/>
    <w:basedOn w:val="15"/>
    <w:unhideWhenUsed/>
    <w:qFormat/>
    <w:uiPriority w:val="99"/>
    <w:rPr>
      <w:color w:val="0000FF"/>
      <w:u w:val="single"/>
    </w:rPr>
  </w:style>
  <w:style w:type="character" w:customStyle="1" w:styleId="18">
    <w:name w:val="font51"/>
    <w:qFormat/>
    <w:uiPriority w:val="0"/>
    <w:rPr>
      <w:rFonts w:hint="eastAsia" w:ascii="仿宋_GB2312" w:eastAsia="仿宋_GB2312" w:cs="仿宋_GB2312"/>
      <w:color w:val="FF0000"/>
      <w:sz w:val="24"/>
      <w:szCs w:val="24"/>
      <w:u w:val="none"/>
    </w:rPr>
  </w:style>
  <w:style w:type="character" w:customStyle="1" w:styleId="19">
    <w:name w:val="font31"/>
    <w:qFormat/>
    <w:uiPriority w:val="0"/>
    <w:rPr>
      <w:rFonts w:hint="eastAsia" w:ascii="仿宋_GB2312" w:eastAsia="仿宋_GB2312" w:cs="仿宋_GB2312"/>
      <w:color w:val="000000"/>
      <w:sz w:val="24"/>
      <w:szCs w:val="24"/>
      <w:u w:val="none"/>
    </w:rPr>
  </w:style>
  <w:style w:type="character" w:customStyle="1" w:styleId="20">
    <w:name w:val="font61"/>
    <w:qFormat/>
    <w:uiPriority w:val="0"/>
    <w:rPr>
      <w:rFonts w:hint="eastAsia" w:ascii="仿宋_GB2312" w:eastAsia="仿宋_GB2312" w:cs="仿宋_GB2312"/>
      <w:color w:val="000000"/>
      <w:sz w:val="24"/>
      <w:szCs w:val="24"/>
      <w:u w:val="none"/>
    </w:rPr>
  </w:style>
  <w:style w:type="character" w:customStyle="1" w:styleId="21">
    <w:name w:val="font41"/>
    <w:qFormat/>
    <w:uiPriority w:val="0"/>
    <w:rPr>
      <w:rFonts w:hint="eastAsia" w:ascii="仿宋_GB2312" w:eastAsia="仿宋_GB2312" w:cs="仿宋_GB2312"/>
      <w:b/>
      <w:bCs/>
      <w:color w:val="000000"/>
      <w:sz w:val="24"/>
      <w:szCs w:val="24"/>
      <w:u w:val="none"/>
    </w:rPr>
  </w:style>
  <w:style w:type="paragraph" w:styleId="22">
    <w:name w:val="List Paragraph"/>
    <w:basedOn w:val="1"/>
    <w:qFormat/>
    <w:uiPriority w:val="99"/>
    <w:pPr>
      <w:ind w:firstLine="420" w:firstLineChars="200"/>
    </w:pPr>
  </w:style>
  <w:style w:type="character" w:customStyle="1" w:styleId="23">
    <w:name w:val="页脚 Char"/>
    <w:basedOn w:val="15"/>
    <w:link w:val="10"/>
    <w:qFormat/>
    <w:uiPriority w:val="99"/>
    <w:rPr>
      <w:kern w:val="2"/>
      <w:sz w:val="18"/>
      <w:szCs w:val="18"/>
    </w:rPr>
  </w:style>
  <w:style w:type="character" w:customStyle="1" w:styleId="24">
    <w:name w:val="正文文本 Char"/>
    <w:basedOn w:val="15"/>
    <w:link w:val="5"/>
    <w:qFormat/>
    <w:uiPriority w:val="99"/>
    <w:rPr>
      <w:kern w:val="2"/>
      <w:sz w:val="32"/>
      <w:szCs w:val="32"/>
    </w:rPr>
  </w:style>
  <w:style w:type="character" w:customStyle="1" w:styleId="25">
    <w:name w:val="NormalCharacter"/>
    <w:link w:val="26"/>
    <w:qFormat/>
    <w:uiPriority w:val="0"/>
    <w:rPr>
      <w:kern w:val="2"/>
      <w:sz w:val="21"/>
      <w:szCs w:val="24"/>
    </w:rPr>
  </w:style>
  <w:style w:type="paragraph" w:customStyle="1" w:styleId="26">
    <w:name w:val="UserStyle_3"/>
    <w:basedOn w:val="1"/>
    <w:link w:val="25"/>
    <w:qFormat/>
    <w:uiPriority w:val="0"/>
    <w:pPr>
      <w:textAlignment w:val="baseline"/>
    </w:pPr>
  </w:style>
  <w:style w:type="paragraph" w:customStyle="1" w:styleId="27">
    <w:name w:val="红线"/>
    <w:basedOn w:val="3"/>
    <w:qFormat/>
    <w:uiPriority w:val="0"/>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28">
    <w:name w:val="文头"/>
    <w:basedOn w:val="1"/>
    <w:qFormat/>
    <w:uiPriority w:val="0"/>
    <w:pPr>
      <w:tabs>
        <w:tab w:val="left" w:pos="6663"/>
      </w:tabs>
      <w:autoSpaceDE w:val="0"/>
      <w:autoSpaceDN w:val="0"/>
      <w:snapToGrid w:val="0"/>
      <w:spacing w:after="800" w:line="1500" w:lineRule="atLeast"/>
      <w:ind w:left="511" w:right="227" w:hanging="284"/>
      <w:jc w:val="distribute"/>
    </w:pPr>
    <w:rPr>
      <w:rFonts w:ascii="汉鼎简大宋" w:eastAsia="汉鼎简大宋"/>
      <w:b/>
      <w:snapToGrid w:val="0"/>
      <w:color w:val="FF0000"/>
      <w:w w:val="62"/>
      <w:kern w:val="0"/>
      <w:sz w:val="140"/>
      <w:szCs w:val="20"/>
    </w:rPr>
  </w:style>
  <w:style w:type="character" w:customStyle="1" w:styleId="29">
    <w:name w:val="标题 1 Char"/>
    <w:basedOn w:val="15"/>
    <w:link w:val="3"/>
    <w:qFormat/>
    <w:uiPriority w:val="0"/>
    <w:rPr>
      <w:b/>
      <w:bCs/>
      <w:kern w:val="44"/>
      <w:sz w:val="44"/>
      <w:szCs w:val="44"/>
    </w:rPr>
  </w:style>
  <w:style w:type="character" w:customStyle="1" w:styleId="30">
    <w:name w:val="正文文本缩进 Char"/>
    <w:basedOn w:val="15"/>
    <w:link w:val="6"/>
    <w:semiHidden/>
    <w:qFormat/>
    <w:uiPriority w:val="0"/>
    <w:rPr>
      <w:kern w:val="2"/>
      <w:sz w:val="21"/>
      <w:szCs w:val="24"/>
    </w:rPr>
  </w:style>
  <w:style w:type="character" w:customStyle="1" w:styleId="31">
    <w:name w:val="正文首行缩进 2 Char"/>
    <w:basedOn w:val="30"/>
    <w:link w:val="12"/>
    <w:semiHidden/>
    <w:qFormat/>
    <w:uiPriority w:val="0"/>
  </w:style>
  <w:style w:type="character" w:customStyle="1" w:styleId="32">
    <w:name w:val="纯文本 Char"/>
    <w:basedOn w:val="15"/>
    <w:link w:val="8"/>
    <w:qFormat/>
    <w:uiPriority w:val="0"/>
    <w:rPr>
      <w:rFonts w:ascii="仿宋_GB2312" w:hAnsi="Courier New" w:eastAsia="仿宋_GB2312" w:cs="Courier New"/>
      <w:kern w:val="2"/>
      <w:sz w:val="32"/>
      <w:szCs w:val="32"/>
    </w:rPr>
  </w:style>
  <w:style w:type="paragraph" w:customStyle="1" w:styleId="33">
    <w:name w:val="抄送栏"/>
    <w:basedOn w:val="1"/>
    <w:qFormat/>
    <w:uiPriority w:val="0"/>
    <w:pPr>
      <w:autoSpaceDE w:val="0"/>
      <w:autoSpaceDN w:val="0"/>
      <w:adjustRightInd w:val="0"/>
      <w:snapToGrid w:val="0"/>
      <w:spacing w:line="454" w:lineRule="atLeast"/>
      <w:ind w:left="1310" w:right="357" w:hanging="953"/>
    </w:pPr>
    <w:rPr>
      <w:kern w:val="0"/>
      <w:szCs w:val="20"/>
    </w:rPr>
  </w:style>
  <w:style w:type="character" w:customStyle="1" w:styleId="34">
    <w:name w:val="批注框文本 Char"/>
    <w:basedOn w:val="15"/>
    <w:link w:val="9"/>
    <w:semiHidden/>
    <w:qFormat/>
    <w:uiPriority w:val="0"/>
    <w:rPr>
      <w:kern w:val="2"/>
      <w:sz w:val="18"/>
      <w:szCs w:val="18"/>
    </w:rPr>
  </w:style>
  <w:style w:type="paragraph" w:customStyle="1" w:styleId="35">
    <w:name w:val="线型"/>
    <w:basedOn w:val="33"/>
    <w:qFormat/>
    <w:uiPriority w:val="0"/>
    <w:pPr>
      <w:spacing w:line="240" w:lineRule="auto"/>
      <w:ind w:left="0" w:firstLine="0"/>
      <w:jc w:val="center"/>
    </w:pPr>
    <w:rPr>
      <w:sz w:val="21"/>
    </w:rPr>
  </w:style>
  <w:style w:type="paragraph" w:customStyle="1" w:styleId="36">
    <w:name w:val="印发栏"/>
    <w:basedOn w:val="4"/>
    <w:qFormat/>
    <w:uiPriority w:val="0"/>
    <w:pPr>
      <w:tabs>
        <w:tab w:val="right" w:pos="8465"/>
      </w:tabs>
      <w:autoSpaceDE w:val="0"/>
      <w:autoSpaceDN w:val="0"/>
      <w:adjustRightInd w:val="0"/>
      <w:snapToGrid w:val="0"/>
      <w:spacing w:line="454" w:lineRule="atLeast"/>
      <w:ind w:left="357" w:right="357" w:firstLine="0" w:firstLineChars="0"/>
      <w:jc w:val="left"/>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1404</Words>
  <Characters>8007</Characters>
  <Lines>66</Lines>
  <Paragraphs>18</Paragraphs>
  <TotalTime>225</TotalTime>
  <ScaleCrop>false</ScaleCrop>
  <LinksUpToDate>false</LinksUpToDate>
  <CharactersWithSpaces>9393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2023-04-14T09:21:00Z</dcterms:created>
  <dc:creator>ReGorilla</dc:creator>
  <cp:lastModifiedBy>kylin</cp:lastModifiedBy>
  <cp:lastPrinted>2023-05-06T16:16:00Z</cp:lastPrinted>
  <dcterms:modified xsi:type="dcterms:W3CDTF">2023-05-10T17:35:45Z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25927987CBBF417F92CE5E70803AE2A3</vt:lpwstr>
  </property>
</Properties>
</file>