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平潮镇2023年决算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草案说明</w:t>
      </w:r>
    </w:p>
    <w:p>
      <w:pPr>
        <w:pStyle w:val="2"/>
        <w:rPr>
          <w:rFonts w:hint="eastAsia" w:ascii="楷体" w:hAnsi="楷体" w:eastAsia="楷体" w:cs="楷体"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 w:val="0"/>
          <w:sz w:val="36"/>
          <w:szCs w:val="36"/>
        </w:rPr>
      </w:pPr>
      <w:r>
        <w:rPr>
          <w:rFonts w:hint="eastAsia" w:ascii="楷体" w:hAnsi="楷体" w:eastAsia="楷体" w:cs="楷体"/>
          <w:b/>
          <w:bCs w:val="0"/>
          <w:sz w:val="36"/>
          <w:szCs w:val="36"/>
          <w:lang w:eastAsia="zh-CN"/>
        </w:rPr>
        <w:t>财政</w:t>
      </w:r>
      <w:r>
        <w:rPr>
          <w:rFonts w:hint="eastAsia" w:ascii="楷体" w:hAnsi="楷体" w:eastAsia="楷体" w:cs="楷体"/>
          <w:b/>
          <w:bCs w:val="0"/>
          <w:sz w:val="36"/>
          <w:szCs w:val="36"/>
        </w:rPr>
        <w:t>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20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23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年，一般公共预算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上级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对我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镇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专项转移支付补助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3966.93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万元，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其中2022年度平安法治镇村奖励43.99万元；2023年度选调生到村任职工作补助资金4万元；新坝小学改扩建补助322万元；文化站经费5.5万元；高校毕业生“三支一扶”工作经费补助13.6万元；民生保障经费239.77万元；人口监测项目补助2.7万元；城乡医疗救助0.42万元；文明城市长效管理补助经费16万元；高标准农田补助1690.39万元；农林水补助138.59万元；2023年村干部财政转移支付报酬339.12万元；离任村干部生活困难补助83.19万元；2022“党建领航、镇村夺旗”专项行动补助6万元；棚户区改造补助资金1060万元；冬春救助1.66万元。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政府性基金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预算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上级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对我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镇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专项转移支付补助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233683.43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万元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-US" w:eastAsia="zh-CN"/>
        </w:rPr>
        <w:t>。</w:t>
      </w:r>
    </w:p>
    <w:p>
      <w:pPr>
        <w:pStyle w:val="2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763"/>
        </w:tabs>
        <w:ind w:leftChars="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二、“三公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yellow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</w:rPr>
        <w:t>20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23</w:t>
      </w:r>
      <w:r>
        <w:rPr>
          <w:rFonts w:hint="eastAsia" w:ascii="楷体" w:hAnsi="楷体" w:eastAsia="楷体" w:cs="楷体"/>
          <w:sz w:val="30"/>
          <w:szCs w:val="30"/>
        </w:rPr>
        <w:t>年，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我镇</w:t>
      </w:r>
      <w:r>
        <w:rPr>
          <w:rFonts w:hint="eastAsia" w:ascii="楷体" w:hAnsi="楷体" w:eastAsia="楷体" w:cs="楷体"/>
          <w:sz w:val="30"/>
          <w:szCs w:val="30"/>
        </w:rPr>
        <w:t>“三公”经费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一般公共预算年初预算数为29万元，</w:t>
      </w:r>
      <w:r>
        <w:rPr>
          <w:rFonts w:hint="eastAsia" w:ascii="楷体" w:hAnsi="楷体" w:eastAsia="楷体" w:cs="楷体"/>
          <w:sz w:val="30"/>
          <w:szCs w:val="30"/>
        </w:rPr>
        <w:t>决算数为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4.85万元，与上年决算数持平，本年度决算数占年初预算的16.7%</w:t>
      </w:r>
      <w:r>
        <w:rPr>
          <w:rFonts w:hint="eastAsia" w:ascii="楷体" w:hAnsi="楷体" w:eastAsia="楷体" w:cs="楷体"/>
          <w:sz w:val="30"/>
          <w:szCs w:val="30"/>
        </w:rPr>
        <w:t>。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其中，</w:t>
      </w:r>
      <w:r>
        <w:rPr>
          <w:rFonts w:hint="eastAsia" w:ascii="楷体" w:hAnsi="楷体" w:eastAsia="楷体" w:cs="楷体"/>
          <w:sz w:val="30"/>
          <w:szCs w:val="30"/>
        </w:rPr>
        <w:t>因公出国（境）费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未支出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与上年持平；</w:t>
      </w:r>
      <w:r>
        <w:rPr>
          <w:rFonts w:hint="eastAsia" w:ascii="楷体" w:hAnsi="楷体" w:eastAsia="楷体" w:cs="楷体"/>
          <w:sz w:val="30"/>
          <w:szCs w:val="30"/>
        </w:rPr>
        <w:t>公务用车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购置及</w:t>
      </w:r>
      <w:r>
        <w:rPr>
          <w:rFonts w:hint="eastAsia" w:ascii="楷体" w:hAnsi="楷体" w:eastAsia="楷体" w:cs="楷体"/>
          <w:sz w:val="30"/>
          <w:szCs w:val="30"/>
        </w:rPr>
        <w:t>运行维护费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年初预算数为10万元，决算数为3.63万元，与上年决算数持平，本年度决算数占年初预算的36.3%，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其中，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公务用车运行维护费年初预算数为10万元，决算数为3.63万元，与上年决算数持平，主要是公务用车汽油费、维修费等列一般公共预算安排；公务用车购置未支出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公务接待费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一般公共预算年初预算数19万元，决算数为1.22</w:t>
      </w:r>
      <w:r>
        <w:rPr>
          <w:rFonts w:hint="eastAsia" w:ascii="楷体" w:hAnsi="楷体" w:eastAsia="楷体" w:cs="楷体"/>
          <w:sz w:val="30"/>
          <w:szCs w:val="30"/>
        </w:rPr>
        <w:t>万元，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与上年决算数持平，本年度决算数占年初预算的6.4%。本年度三公经费低于预算的原因在于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严格执行政府过“紧日子”要求，压缩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三公经费</w:t>
      </w: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另外，</w:t>
      </w:r>
      <w:r>
        <w:rPr>
          <w:rFonts w:hint="eastAsia" w:ascii="楷体" w:hAnsi="楷体" w:eastAsia="楷体" w:cs="楷体"/>
          <w:sz w:val="30"/>
          <w:szCs w:val="30"/>
        </w:rPr>
        <w:t>会议费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年初预算数17万元，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决算数为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16.16</w:t>
      </w:r>
      <w:r>
        <w:rPr>
          <w:rFonts w:hint="eastAsia" w:ascii="楷体" w:hAnsi="楷体" w:eastAsia="楷体" w:cs="楷体"/>
          <w:sz w:val="30"/>
          <w:szCs w:val="30"/>
        </w:rPr>
        <w:t>万元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与上年决算数持平，本年度决算数占年初预算的95%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  <w:r>
        <w:rPr>
          <w:rFonts w:hint="eastAsia" w:ascii="楷体" w:hAnsi="楷体" w:eastAsia="楷体" w:cs="楷体"/>
          <w:sz w:val="30"/>
          <w:szCs w:val="30"/>
        </w:rPr>
        <w:t>培训费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年初预算数14万元，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决算数为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0.74</w:t>
      </w:r>
      <w:r>
        <w:rPr>
          <w:rFonts w:hint="eastAsia" w:ascii="楷体" w:hAnsi="楷体" w:eastAsia="楷体" w:cs="楷体"/>
          <w:sz w:val="30"/>
          <w:szCs w:val="30"/>
        </w:rPr>
        <w:t>万元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与上年决算数持平，本年度决算数占年初预算的5.3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%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。机关运行经费决算数为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385万元，较上年度决算减少1万元，减少了办公经费支出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tabs>
          <w:tab w:val="left" w:pos="763"/>
        </w:tabs>
        <w:ind w:leftChars="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三、预算绩效情况说明</w:t>
      </w:r>
    </w:p>
    <w:p>
      <w:pPr>
        <w:pStyle w:val="2"/>
        <w:rPr>
          <w:rFonts w:hint="default" w:eastAsia="楷体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一是加强制度学习，强化制度保障。对于已出台的</w:t>
      </w:r>
      <w:r>
        <w:rPr>
          <w:rFonts w:hint="eastAsia" w:ascii="楷体" w:hAnsi="楷体" w:eastAsia="楷体" w:cs="楷体"/>
          <w:sz w:val="30"/>
          <w:szCs w:val="30"/>
        </w:rPr>
        <w:t>《南通市通州区项目支出单位绩效自评价管理暂行办法》等多项制度和文件，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进一步加强学习，高度重视预算绩效管理工作，将预算绩效管理贯彻于财政工作的始终。二是深度推进绩效管理，实现绩效管理全覆盖。以绩效目标为导向，按照“谁申请资金，谁设置目标”的原则，将绩效目标与预算编制同步进行，对所有项目支出全部纳入绩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F46EE"/>
    <w:multiLevelType w:val="singleLevel"/>
    <w:tmpl w:val="8F4F46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A618B"/>
    <w:rsid w:val="02B04986"/>
    <w:rsid w:val="0AD35B86"/>
    <w:rsid w:val="0B0B037A"/>
    <w:rsid w:val="0C015A96"/>
    <w:rsid w:val="131B66DB"/>
    <w:rsid w:val="1BAB69DD"/>
    <w:rsid w:val="1DA96E96"/>
    <w:rsid w:val="1DF4631E"/>
    <w:rsid w:val="21C0107D"/>
    <w:rsid w:val="22440902"/>
    <w:rsid w:val="24217B07"/>
    <w:rsid w:val="28FC45AB"/>
    <w:rsid w:val="37972ECD"/>
    <w:rsid w:val="38A43826"/>
    <w:rsid w:val="478F46F4"/>
    <w:rsid w:val="480A618B"/>
    <w:rsid w:val="5176283E"/>
    <w:rsid w:val="534167F1"/>
    <w:rsid w:val="562A62BA"/>
    <w:rsid w:val="597F554A"/>
    <w:rsid w:val="5ABB2842"/>
    <w:rsid w:val="618246B9"/>
    <w:rsid w:val="62EA30C4"/>
    <w:rsid w:val="66190910"/>
    <w:rsid w:val="67D04D74"/>
    <w:rsid w:val="6D614339"/>
    <w:rsid w:val="6D857382"/>
    <w:rsid w:val="6F234462"/>
    <w:rsid w:val="712E7BA2"/>
    <w:rsid w:val="7766666D"/>
    <w:rsid w:val="7DB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2023-08-31T02:02:00Z</dcterms:created>
  <dc:creator>ASUS</dc:creator>
  <cp:lastModifiedBy>ASUS</cp:lastModifiedBy>
  <cp:lastPrinted>2024-08-26T07:46:16Z</cp:lastPrinted>
  <dcterms:modified xsi:type="dcterms:W3CDTF">2024-08-26T07:47:04Z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515F155EFB1F49668E5655980D795569</vt:lpwstr>
  </property>
</Properties>
</file>