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9888D">
      <w:pPr>
        <w:pStyle w:val="36"/>
        <w:ind w:firstLine="0"/>
        <w:rPr>
          <w:rFonts w:hint="eastAsia" w:ascii="宋体" w:hAnsi="宋体" w:eastAsia="宋体" w:cs="宋体"/>
          <w:b/>
          <w:sz w:val="52"/>
          <w:szCs w:val="52"/>
          <w:highlight w:val="none"/>
        </w:rPr>
      </w:pPr>
    </w:p>
    <w:p w14:paraId="2682B31E">
      <w:pPr>
        <w:pStyle w:val="36"/>
        <w:ind w:firstLine="0"/>
        <w:jc w:val="center"/>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通州区城西派出所执法监督办案功能融合完善项目工程</w:t>
      </w:r>
    </w:p>
    <w:p w14:paraId="67AC7817">
      <w:pPr>
        <w:pStyle w:val="36"/>
        <w:ind w:firstLine="0"/>
        <w:jc w:val="center"/>
        <w:rPr>
          <w:rFonts w:hint="eastAsia" w:ascii="宋体" w:hAnsi="宋体" w:eastAsia="宋体" w:cs="宋体"/>
          <w:b/>
          <w:bCs/>
          <w:sz w:val="84"/>
          <w:highlight w:val="none"/>
        </w:rPr>
      </w:pPr>
      <w:r>
        <w:rPr>
          <w:rFonts w:hint="eastAsia" w:ascii="宋体" w:hAnsi="宋体" w:eastAsia="宋体" w:cs="宋体"/>
          <w:b/>
          <w:bCs/>
          <w:sz w:val="84"/>
          <w:highlight w:val="none"/>
        </w:rPr>
        <w:t xml:space="preserve"> </w:t>
      </w:r>
    </w:p>
    <w:p w14:paraId="2B92993F">
      <w:pPr>
        <w:pStyle w:val="36"/>
        <w:ind w:firstLine="0"/>
        <w:jc w:val="center"/>
        <w:rPr>
          <w:rFonts w:hint="eastAsia" w:ascii="宋体" w:hAnsi="宋体" w:eastAsia="宋体" w:cs="宋体"/>
          <w:b/>
          <w:bCs/>
          <w:sz w:val="84"/>
          <w:highlight w:val="none"/>
        </w:rPr>
      </w:pPr>
    </w:p>
    <w:p w14:paraId="7A2641C4">
      <w:pPr>
        <w:pStyle w:val="36"/>
        <w:ind w:firstLine="0"/>
        <w:jc w:val="center"/>
        <w:rPr>
          <w:rFonts w:hint="eastAsia" w:ascii="宋体" w:hAnsi="宋体" w:eastAsia="宋体" w:cs="宋体"/>
          <w:b/>
          <w:bCs/>
          <w:sz w:val="84"/>
          <w:highlight w:val="none"/>
        </w:rPr>
      </w:pPr>
    </w:p>
    <w:p w14:paraId="56FCAC21">
      <w:pPr>
        <w:pStyle w:val="36"/>
        <w:ind w:firstLine="0"/>
        <w:jc w:val="center"/>
        <w:rPr>
          <w:rFonts w:hint="eastAsia" w:ascii="宋体" w:hAnsi="宋体" w:eastAsia="宋体" w:cs="宋体"/>
          <w:b/>
          <w:bCs/>
          <w:sz w:val="84"/>
          <w:highlight w:val="none"/>
        </w:rPr>
      </w:pPr>
      <w:r>
        <w:rPr>
          <w:rFonts w:hint="eastAsia" w:ascii="宋体" w:hAnsi="宋体" w:eastAsia="宋体" w:cs="宋体"/>
          <w:b/>
          <w:bCs/>
          <w:sz w:val="84"/>
          <w:highlight w:val="none"/>
        </w:rPr>
        <w:t>竞争性磋商文件</w:t>
      </w:r>
    </w:p>
    <w:p w14:paraId="35549F4F">
      <w:pPr>
        <w:pStyle w:val="36"/>
        <w:ind w:firstLine="0"/>
        <w:rPr>
          <w:rFonts w:hint="eastAsia" w:ascii="宋体" w:hAnsi="宋体" w:eastAsia="宋体" w:cs="宋体"/>
          <w:b/>
          <w:bCs/>
          <w:sz w:val="32"/>
          <w:highlight w:val="none"/>
        </w:rPr>
      </w:pPr>
    </w:p>
    <w:p w14:paraId="1F6B58F2">
      <w:pPr>
        <w:pStyle w:val="36"/>
        <w:ind w:firstLine="0"/>
        <w:jc w:val="center"/>
        <w:rPr>
          <w:rFonts w:hint="eastAsia" w:ascii="宋体" w:hAnsi="宋体" w:eastAsia="宋体" w:cs="宋体"/>
          <w:b/>
          <w:bCs/>
          <w:sz w:val="32"/>
          <w:highlight w:val="none"/>
        </w:rPr>
      </w:pPr>
      <w:r>
        <w:rPr>
          <w:rFonts w:hint="eastAsia" w:ascii="宋体" w:hAnsi="宋体" w:eastAsia="宋体" w:cs="宋体"/>
          <w:b/>
          <w:bCs/>
          <w:sz w:val="32"/>
          <w:highlight w:val="none"/>
        </w:rPr>
        <w:t xml:space="preserve"> </w:t>
      </w:r>
    </w:p>
    <w:p w14:paraId="02879794">
      <w:pPr>
        <w:pStyle w:val="36"/>
        <w:ind w:firstLine="0"/>
        <w:jc w:val="center"/>
        <w:rPr>
          <w:rFonts w:hint="eastAsia" w:ascii="宋体" w:hAnsi="宋体" w:eastAsia="宋体" w:cs="宋体"/>
          <w:b/>
          <w:bCs/>
          <w:sz w:val="32"/>
          <w:highlight w:val="none"/>
        </w:rPr>
      </w:pPr>
    </w:p>
    <w:p w14:paraId="21F9F060">
      <w:pPr>
        <w:pStyle w:val="36"/>
        <w:ind w:firstLine="0"/>
        <w:jc w:val="center"/>
        <w:rPr>
          <w:rFonts w:hint="eastAsia" w:ascii="宋体" w:hAnsi="宋体" w:eastAsia="宋体" w:cs="宋体"/>
          <w:b/>
          <w:bCs/>
          <w:sz w:val="32"/>
          <w:highlight w:val="none"/>
        </w:rPr>
      </w:pPr>
    </w:p>
    <w:p w14:paraId="40FD5D51">
      <w:pPr>
        <w:pStyle w:val="36"/>
        <w:ind w:firstLine="0"/>
        <w:jc w:val="both"/>
        <w:rPr>
          <w:rFonts w:hint="eastAsia" w:ascii="宋体" w:hAnsi="宋体" w:eastAsia="宋体" w:cs="宋体"/>
          <w:b/>
          <w:bCs/>
          <w:sz w:val="32"/>
          <w:highlight w:val="none"/>
        </w:rPr>
      </w:pPr>
    </w:p>
    <w:p w14:paraId="4B373882">
      <w:pPr>
        <w:pStyle w:val="36"/>
        <w:ind w:firstLine="0"/>
        <w:jc w:val="center"/>
        <w:rPr>
          <w:rFonts w:hint="eastAsia" w:ascii="宋体" w:hAnsi="宋体" w:eastAsia="宋体" w:cs="宋体"/>
          <w:b/>
          <w:bCs/>
          <w:sz w:val="32"/>
          <w:highlight w:val="none"/>
        </w:rPr>
      </w:pPr>
    </w:p>
    <w:p w14:paraId="71F7A651">
      <w:pPr>
        <w:pStyle w:val="36"/>
        <w:tabs>
          <w:tab w:val="center" w:pos="4725"/>
          <w:tab w:val="left" w:pos="7972"/>
        </w:tabs>
        <w:ind w:firstLine="1767" w:firstLineChars="550"/>
        <w:rPr>
          <w:rFonts w:hint="eastAsia" w:ascii="宋体" w:hAnsi="宋体" w:eastAsia="宋体" w:cs="宋体"/>
          <w:b/>
          <w:bCs/>
          <w:sz w:val="32"/>
          <w:highlight w:val="none"/>
        </w:rPr>
      </w:pPr>
      <w:r>
        <w:rPr>
          <w:rFonts w:hint="eastAsia" w:ascii="宋体" w:hAnsi="宋体" w:eastAsia="宋体" w:cs="宋体"/>
          <w:b/>
          <w:bCs/>
          <w:sz w:val="32"/>
          <w:highlight w:val="none"/>
        </w:rPr>
        <w:t>采购人：</w:t>
      </w:r>
      <w:r>
        <w:rPr>
          <w:rFonts w:hint="eastAsia" w:ascii="宋体" w:hAnsi="宋体" w:cs="宋体"/>
          <w:b/>
          <w:bCs/>
          <w:sz w:val="32"/>
          <w:highlight w:val="none"/>
          <w:lang w:val="en-US" w:eastAsia="zh-CN"/>
        </w:rPr>
        <w:t>南通市通州区公安局</w:t>
      </w:r>
      <w:r>
        <w:rPr>
          <w:rFonts w:hint="eastAsia" w:ascii="宋体" w:hAnsi="宋体" w:eastAsia="宋体" w:cs="宋体"/>
          <w:b/>
          <w:bCs/>
          <w:sz w:val="32"/>
          <w:highlight w:val="none"/>
        </w:rPr>
        <w:tab/>
      </w:r>
    </w:p>
    <w:p w14:paraId="735F2FDA">
      <w:pPr>
        <w:pStyle w:val="36"/>
        <w:tabs>
          <w:tab w:val="center" w:pos="4725"/>
          <w:tab w:val="left" w:pos="7972"/>
        </w:tabs>
        <w:ind w:firstLine="0"/>
        <w:jc w:val="center"/>
        <w:rPr>
          <w:rFonts w:hint="eastAsia" w:ascii="宋体" w:hAnsi="宋体" w:eastAsia="宋体" w:cs="宋体"/>
          <w:b/>
          <w:bCs/>
          <w:sz w:val="32"/>
          <w:highlight w:val="none"/>
          <w:lang w:eastAsia="zh-CN"/>
        </w:rPr>
      </w:pPr>
      <w:r>
        <w:rPr>
          <w:rFonts w:hint="eastAsia" w:ascii="宋体" w:hAnsi="宋体" w:eastAsia="宋体" w:cs="宋体"/>
          <w:b/>
          <w:bCs/>
          <w:sz w:val="32"/>
          <w:highlight w:val="none"/>
        </w:rPr>
        <w:t>招标代理：</w:t>
      </w:r>
      <w:r>
        <w:rPr>
          <w:rFonts w:hint="eastAsia" w:ascii="宋体" w:hAnsi="宋体" w:cs="宋体"/>
          <w:b/>
          <w:bCs/>
          <w:sz w:val="32"/>
          <w:highlight w:val="none"/>
          <w:lang w:eastAsia="zh-CN"/>
        </w:rPr>
        <w:t>江苏广和工程咨询有限公司</w:t>
      </w:r>
    </w:p>
    <w:p w14:paraId="5CADA8E3">
      <w:pPr>
        <w:pStyle w:val="36"/>
        <w:ind w:firstLine="0"/>
        <w:jc w:val="center"/>
        <w:rPr>
          <w:rFonts w:hint="eastAsia" w:ascii="宋体" w:hAnsi="宋体" w:eastAsia="宋体" w:cs="宋体"/>
          <w:b/>
          <w:bCs/>
          <w:sz w:val="32"/>
          <w:highlight w:val="none"/>
        </w:rPr>
      </w:pPr>
      <w:r>
        <w:rPr>
          <w:rFonts w:hint="eastAsia" w:ascii="宋体" w:hAnsi="宋体" w:eastAsia="宋体" w:cs="宋体"/>
          <w:b/>
          <w:bCs/>
          <w:sz w:val="32"/>
          <w:highlight w:val="none"/>
        </w:rPr>
        <w:t>202</w:t>
      </w:r>
      <w:r>
        <w:rPr>
          <w:rFonts w:hint="eastAsia" w:ascii="宋体" w:hAnsi="宋体" w:cs="宋体"/>
          <w:b/>
          <w:bCs/>
          <w:sz w:val="32"/>
          <w:highlight w:val="none"/>
          <w:lang w:val="en-US" w:eastAsia="zh-CN"/>
        </w:rPr>
        <w:t>4</w:t>
      </w:r>
      <w:r>
        <w:rPr>
          <w:rFonts w:hint="eastAsia" w:ascii="宋体" w:hAnsi="宋体" w:eastAsia="宋体" w:cs="宋体"/>
          <w:b/>
          <w:bCs/>
          <w:sz w:val="32"/>
          <w:highlight w:val="none"/>
        </w:rPr>
        <w:t>年</w:t>
      </w:r>
      <w:r>
        <w:rPr>
          <w:rFonts w:hint="eastAsia" w:ascii="宋体" w:hAnsi="宋体" w:cs="宋体"/>
          <w:b/>
          <w:bCs/>
          <w:sz w:val="32"/>
          <w:highlight w:val="none"/>
          <w:lang w:val="en-US" w:eastAsia="zh-CN"/>
        </w:rPr>
        <w:t>7</w:t>
      </w:r>
      <w:r>
        <w:rPr>
          <w:rFonts w:hint="eastAsia" w:ascii="宋体" w:hAnsi="宋体" w:eastAsia="宋体" w:cs="宋体"/>
          <w:b/>
          <w:bCs/>
          <w:sz w:val="32"/>
          <w:highlight w:val="none"/>
        </w:rPr>
        <w:t>月</w:t>
      </w:r>
      <w:r>
        <w:rPr>
          <w:rFonts w:hint="eastAsia" w:ascii="宋体" w:hAnsi="宋体" w:cs="宋体"/>
          <w:b/>
          <w:bCs/>
          <w:sz w:val="32"/>
          <w:highlight w:val="none"/>
          <w:lang w:val="en-US" w:eastAsia="zh-CN"/>
        </w:rPr>
        <w:t>31</w:t>
      </w:r>
      <w:r>
        <w:rPr>
          <w:rFonts w:hint="eastAsia" w:ascii="宋体" w:hAnsi="宋体" w:eastAsia="宋体" w:cs="宋体"/>
          <w:b/>
          <w:bCs/>
          <w:sz w:val="32"/>
          <w:highlight w:val="none"/>
        </w:rPr>
        <w:t>日</w:t>
      </w:r>
    </w:p>
    <w:p w14:paraId="2B3FFE12">
      <w:pPr>
        <w:pStyle w:val="36"/>
        <w:ind w:firstLine="0"/>
        <w:jc w:val="center"/>
        <w:rPr>
          <w:rFonts w:hint="eastAsia" w:ascii="宋体" w:hAnsi="宋体" w:eastAsia="宋体" w:cs="宋体"/>
          <w:b/>
          <w:bCs/>
          <w:sz w:val="32"/>
          <w:highlight w:val="none"/>
        </w:rPr>
      </w:pPr>
    </w:p>
    <w:p w14:paraId="4D09BCDB">
      <w:pPr>
        <w:spacing w:line="360" w:lineRule="auto"/>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磋商文件备案表</w:t>
      </w:r>
    </w:p>
    <w:tbl>
      <w:tblPr>
        <w:tblStyle w:val="28"/>
        <w:tblW w:w="8548"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8"/>
      </w:tblGrid>
      <w:tr w14:paraId="361D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trPr>
        <w:tc>
          <w:tcPr>
            <w:tcW w:w="8548" w:type="dxa"/>
          </w:tcPr>
          <w:p w14:paraId="7345FFA9">
            <w:pPr>
              <w:tabs>
                <w:tab w:val="right" w:leader="dot" w:pos="8835"/>
              </w:tabs>
              <w:spacing w:line="360" w:lineRule="auto"/>
              <w:rPr>
                <w:rFonts w:hint="eastAsia" w:ascii="宋体" w:hAnsi="宋体" w:eastAsia="宋体" w:cs="宋体"/>
                <w:color w:val="000000"/>
                <w:sz w:val="28"/>
                <w:szCs w:val="28"/>
                <w:highlight w:val="none"/>
              </w:rPr>
            </w:pPr>
          </w:p>
          <w:p w14:paraId="6F79CFC7">
            <w:pPr>
              <w:tabs>
                <w:tab w:val="right" w:leader="dot" w:pos="8835"/>
              </w:tabs>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招标代理：(盖章)</w:t>
            </w:r>
          </w:p>
          <w:p w14:paraId="51DA3F45">
            <w:pPr>
              <w:tabs>
                <w:tab w:val="right" w:leader="dot" w:pos="8835"/>
              </w:tabs>
              <w:spacing w:line="360" w:lineRule="auto"/>
              <w:jc w:val="center"/>
              <w:rPr>
                <w:rFonts w:hint="eastAsia" w:ascii="宋体" w:hAnsi="宋体" w:eastAsia="宋体" w:cs="宋体"/>
                <w:color w:val="000000"/>
                <w:sz w:val="28"/>
                <w:szCs w:val="28"/>
                <w:highlight w:val="none"/>
              </w:rPr>
            </w:pPr>
          </w:p>
          <w:p w14:paraId="1B49B7EF">
            <w:pPr>
              <w:tabs>
                <w:tab w:val="right" w:leader="dot" w:pos="8835"/>
              </w:tabs>
              <w:spacing w:line="360" w:lineRule="auto"/>
              <w:jc w:val="center"/>
              <w:rPr>
                <w:rFonts w:hint="eastAsia" w:ascii="宋体" w:hAnsi="宋体" w:eastAsia="宋体" w:cs="宋体"/>
                <w:color w:val="000000"/>
                <w:sz w:val="28"/>
                <w:szCs w:val="28"/>
                <w:highlight w:val="none"/>
              </w:rPr>
            </w:pPr>
          </w:p>
          <w:p w14:paraId="66EDB217">
            <w:pPr>
              <w:tabs>
                <w:tab w:val="right" w:leader="dot" w:pos="8835"/>
              </w:tabs>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编制人：</w:t>
            </w:r>
          </w:p>
          <w:p w14:paraId="54BDE832">
            <w:pPr>
              <w:tabs>
                <w:tab w:val="right" w:leader="dot" w:pos="8835"/>
              </w:tabs>
              <w:spacing w:line="360" w:lineRule="auto"/>
              <w:rPr>
                <w:rFonts w:hint="eastAsia" w:ascii="宋体" w:hAnsi="宋体" w:eastAsia="宋体" w:cs="宋体"/>
                <w:color w:val="000000"/>
                <w:sz w:val="28"/>
                <w:szCs w:val="28"/>
                <w:highlight w:val="none"/>
              </w:rPr>
            </w:pPr>
          </w:p>
          <w:p w14:paraId="452D4519">
            <w:pPr>
              <w:tabs>
                <w:tab w:val="right" w:leader="dot" w:pos="8835"/>
              </w:tabs>
              <w:spacing w:line="360" w:lineRule="auto"/>
              <w:rPr>
                <w:rFonts w:hint="eastAsia" w:ascii="宋体" w:hAnsi="宋体" w:eastAsia="宋体" w:cs="宋体"/>
                <w:color w:val="000000"/>
                <w:sz w:val="28"/>
                <w:szCs w:val="28"/>
                <w:highlight w:val="none"/>
              </w:rPr>
            </w:pPr>
          </w:p>
          <w:p w14:paraId="51EE11FF">
            <w:pPr>
              <w:tabs>
                <w:tab w:val="right" w:leader="dot" w:pos="8835"/>
              </w:tabs>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  期：</w:t>
            </w:r>
          </w:p>
        </w:tc>
      </w:tr>
      <w:tr w14:paraId="14EC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7" w:hRule="atLeast"/>
        </w:trPr>
        <w:tc>
          <w:tcPr>
            <w:tcW w:w="8548" w:type="dxa"/>
          </w:tcPr>
          <w:p w14:paraId="751AD794">
            <w:pPr>
              <w:tabs>
                <w:tab w:val="right" w:leader="dot" w:pos="8835"/>
              </w:tabs>
              <w:spacing w:line="360" w:lineRule="auto"/>
              <w:rPr>
                <w:rFonts w:hint="eastAsia" w:ascii="宋体" w:hAnsi="宋体" w:eastAsia="宋体" w:cs="宋体"/>
                <w:color w:val="000000"/>
                <w:sz w:val="28"/>
                <w:szCs w:val="28"/>
                <w:highlight w:val="none"/>
              </w:rPr>
            </w:pPr>
          </w:p>
          <w:p w14:paraId="7350DAAC">
            <w:pPr>
              <w:tabs>
                <w:tab w:val="right" w:leader="dot" w:pos="8835"/>
              </w:tabs>
              <w:spacing w:line="360" w:lineRule="auto"/>
              <w:rPr>
                <w:rFonts w:hint="eastAsia" w:ascii="宋体" w:hAnsi="宋体" w:eastAsia="宋体" w:cs="宋体"/>
                <w:color w:val="000000"/>
                <w:sz w:val="28"/>
                <w:szCs w:val="28"/>
                <w:highlight w:val="none"/>
              </w:rPr>
            </w:pPr>
          </w:p>
          <w:p w14:paraId="3EEC299F">
            <w:pPr>
              <w:tabs>
                <w:tab w:val="right" w:leader="dot" w:pos="8835"/>
              </w:tabs>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采购人：(盖章)                </w:t>
            </w:r>
          </w:p>
          <w:p w14:paraId="64B31D7B">
            <w:pPr>
              <w:tabs>
                <w:tab w:val="right" w:leader="dot" w:pos="8835"/>
              </w:tabs>
              <w:spacing w:line="360" w:lineRule="auto"/>
              <w:rPr>
                <w:rFonts w:hint="eastAsia" w:ascii="宋体" w:hAnsi="宋体" w:eastAsia="宋体" w:cs="宋体"/>
                <w:color w:val="000000"/>
                <w:sz w:val="28"/>
                <w:szCs w:val="28"/>
                <w:highlight w:val="none"/>
              </w:rPr>
            </w:pPr>
          </w:p>
          <w:p w14:paraId="6DE21A75">
            <w:pPr>
              <w:tabs>
                <w:tab w:val="right" w:leader="dot" w:pos="8835"/>
              </w:tabs>
              <w:spacing w:line="360" w:lineRule="auto"/>
              <w:rPr>
                <w:rFonts w:hint="eastAsia" w:ascii="宋体" w:hAnsi="宋体" w:eastAsia="宋体" w:cs="宋体"/>
                <w:color w:val="000000"/>
                <w:sz w:val="28"/>
                <w:szCs w:val="28"/>
                <w:highlight w:val="none"/>
              </w:rPr>
            </w:pPr>
          </w:p>
          <w:p w14:paraId="5302F09B">
            <w:pPr>
              <w:tabs>
                <w:tab w:val="right" w:leader="dot" w:pos="8835"/>
              </w:tabs>
              <w:spacing w:line="360" w:lineRule="auto"/>
              <w:rPr>
                <w:rFonts w:hint="eastAsia" w:ascii="宋体" w:hAnsi="宋体" w:eastAsia="宋体" w:cs="宋体"/>
                <w:color w:val="000000"/>
                <w:sz w:val="28"/>
                <w:szCs w:val="28"/>
                <w:highlight w:val="none"/>
              </w:rPr>
            </w:pPr>
          </w:p>
          <w:p w14:paraId="2D130B1C">
            <w:pPr>
              <w:tabs>
                <w:tab w:val="right" w:leader="dot" w:pos="8835"/>
              </w:tabs>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审阅人（签字）：</w:t>
            </w:r>
          </w:p>
          <w:p w14:paraId="1A604E88">
            <w:pPr>
              <w:tabs>
                <w:tab w:val="right" w:leader="dot" w:pos="8835"/>
              </w:tabs>
              <w:spacing w:line="360" w:lineRule="auto"/>
              <w:rPr>
                <w:rFonts w:hint="eastAsia" w:ascii="宋体" w:hAnsi="宋体" w:eastAsia="宋体" w:cs="宋体"/>
                <w:color w:val="000000"/>
                <w:sz w:val="28"/>
                <w:szCs w:val="28"/>
                <w:highlight w:val="none"/>
              </w:rPr>
            </w:pPr>
          </w:p>
          <w:p w14:paraId="32BFB20D">
            <w:pPr>
              <w:tabs>
                <w:tab w:val="right" w:leader="dot" w:pos="8835"/>
              </w:tabs>
              <w:spacing w:line="360" w:lineRule="auto"/>
              <w:rPr>
                <w:rFonts w:hint="eastAsia" w:ascii="宋体" w:hAnsi="宋体" w:eastAsia="宋体" w:cs="宋体"/>
                <w:color w:val="000000"/>
                <w:sz w:val="28"/>
                <w:szCs w:val="28"/>
                <w:highlight w:val="none"/>
              </w:rPr>
            </w:pPr>
          </w:p>
          <w:p w14:paraId="70B398FE">
            <w:pPr>
              <w:tabs>
                <w:tab w:val="right" w:leader="dot" w:pos="8835"/>
              </w:tabs>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 期：</w:t>
            </w:r>
          </w:p>
          <w:p w14:paraId="7E4CA161">
            <w:pPr>
              <w:tabs>
                <w:tab w:val="right" w:leader="dot" w:pos="8835"/>
              </w:tabs>
              <w:spacing w:line="360" w:lineRule="auto"/>
              <w:rPr>
                <w:rFonts w:hint="eastAsia" w:ascii="宋体" w:hAnsi="宋体" w:eastAsia="宋体" w:cs="宋体"/>
                <w:color w:val="000000"/>
                <w:sz w:val="28"/>
                <w:szCs w:val="28"/>
                <w:highlight w:val="none"/>
              </w:rPr>
            </w:pPr>
          </w:p>
          <w:p w14:paraId="2FDC7C08">
            <w:pPr>
              <w:tabs>
                <w:tab w:val="right" w:leader="dot" w:pos="8835"/>
              </w:tabs>
              <w:spacing w:line="360" w:lineRule="auto"/>
              <w:ind w:firstLine="4340" w:firstLineChars="1550"/>
              <w:rPr>
                <w:rFonts w:hint="eastAsia" w:ascii="宋体" w:hAnsi="宋体" w:eastAsia="宋体" w:cs="宋体"/>
                <w:color w:val="000000"/>
                <w:sz w:val="28"/>
                <w:szCs w:val="28"/>
                <w:highlight w:val="none"/>
              </w:rPr>
            </w:pPr>
          </w:p>
        </w:tc>
      </w:tr>
    </w:tbl>
    <w:p w14:paraId="79963580">
      <w:pPr>
        <w:rPr>
          <w:rFonts w:hint="eastAsia" w:ascii="宋体" w:hAnsi="宋体" w:eastAsia="宋体" w:cs="宋体"/>
          <w:b/>
          <w:sz w:val="44"/>
          <w:szCs w:val="44"/>
          <w:highlight w:val="none"/>
        </w:rPr>
        <w:sectPr>
          <w:pgSz w:w="11906" w:h="16838"/>
          <w:pgMar w:top="1418" w:right="1555" w:bottom="1418" w:left="1531" w:header="851" w:footer="992" w:gutter="0"/>
          <w:pgNumType w:start="1"/>
          <w:cols w:space="720" w:num="1"/>
          <w:titlePg/>
          <w:docGrid w:type="lines" w:linePitch="312" w:charSpace="0"/>
        </w:sectPr>
      </w:pPr>
    </w:p>
    <w:p w14:paraId="3416B4CC">
      <w:pPr>
        <w:pStyle w:val="11"/>
        <w:rPr>
          <w:rFonts w:hint="eastAsia" w:ascii="宋体" w:hAnsi="宋体" w:eastAsia="宋体" w:cs="宋体"/>
          <w:highlight w:val="none"/>
        </w:rPr>
      </w:pPr>
    </w:p>
    <w:p w14:paraId="23D679B1">
      <w:pPr>
        <w:pStyle w:val="4"/>
        <w:numPr>
          <w:ilvl w:val="0"/>
          <w:numId w:val="1"/>
        </w:numPr>
        <w:jc w:val="center"/>
        <w:rPr>
          <w:rFonts w:hint="eastAsia" w:ascii="宋体" w:hAnsi="宋体" w:eastAsia="宋体" w:cs="宋体"/>
          <w:sz w:val="44"/>
          <w:szCs w:val="44"/>
          <w:highlight w:val="none"/>
        </w:rPr>
      </w:pPr>
    </w:p>
    <w:p w14:paraId="12197BA4">
      <w:pPr>
        <w:pStyle w:val="4"/>
        <w:jc w:val="center"/>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lang w:eastAsia="zh-CN"/>
        </w:rPr>
        <w:t>通州区城西派出所执法监督办案功能融合完善项目工程</w:t>
      </w:r>
    </w:p>
    <w:p w14:paraId="689B02BD">
      <w:pPr>
        <w:pStyle w:val="4"/>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采购</w:t>
      </w:r>
      <w:bookmarkStart w:id="0" w:name="_Hlt26954907"/>
      <w:bookmarkEnd w:id="0"/>
      <w:bookmarkStart w:id="1" w:name="_Hlt26668836"/>
      <w:bookmarkEnd w:id="1"/>
      <w:bookmarkStart w:id="2" w:name="_Hlt26954810"/>
      <w:bookmarkEnd w:id="2"/>
      <w:bookmarkStart w:id="3" w:name="_Hlt26670330"/>
      <w:bookmarkEnd w:id="3"/>
      <w:bookmarkStart w:id="4" w:name="_Hlt26954824"/>
      <w:bookmarkEnd w:id="4"/>
      <w:bookmarkStart w:id="5" w:name="_Toc14577347"/>
      <w:bookmarkStart w:id="6" w:name="_Toc513029209"/>
      <w:bookmarkStart w:id="7" w:name="_Toc61149549"/>
      <w:r>
        <w:rPr>
          <w:rFonts w:hint="eastAsia" w:ascii="宋体" w:hAnsi="宋体" w:eastAsia="宋体" w:cs="宋体"/>
          <w:sz w:val="36"/>
          <w:szCs w:val="36"/>
          <w:highlight w:val="none"/>
        </w:rPr>
        <w:t>公告</w:t>
      </w:r>
    </w:p>
    <w:p w14:paraId="074EC550">
      <w:pPr>
        <w:spacing w:line="360" w:lineRule="auto"/>
        <w:rPr>
          <w:rFonts w:hint="eastAsia" w:ascii="宋体" w:hAnsi="宋体" w:eastAsia="宋体" w:cs="宋体"/>
          <w:b/>
          <w:sz w:val="24"/>
          <w:highlight w:val="none"/>
        </w:rPr>
      </w:pPr>
      <w:bookmarkStart w:id="8" w:name="OLE_LINK1"/>
      <w:bookmarkStart w:id="9" w:name="OLE_LINK3"/>
      <w:bookmarkStart w:id="10" w:name="OLE_LINK2"/>
      <w:r>
        <w:rPr>
          <w:rFonts w:hint="eastAsia" w:ascii="宋体" w:hAnsi="宋体" w:eastAsia="宋体" w:cs="宋体"/>
          <w:b/>
          <w:sz w:val="24"/>
          <w:highlight w:val="none"/>
        </w:rPr>
        <w:t>一、项目基本情况</w:t>
      </w:r>
    </w:p>
    <w:p w14:paraId="55F5B97D">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1.项目编号：</w:t>
      </w:r>
      <w:r>
        <w:rPr>
          <w:rFonts w:hint="eastAsia" w:ascii="宋体" w:hAnsi="宋体" w:cs="宋体"/>
          <w:sz w:val="24"/>
          <w:highlight w:val="none"/>
          <w:u w:val="single"/>
          <w:lang w:val="en-US" w:eastAsia="zh-CN"/>
        </w:rPr>
        <w:t xml:space="preserve"> /  </w:t>
      </w:r>
    </w:p>
    <w:p w14:paraId="3F07997F">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2.项目名称：</w:t>
      </w:r>
      <w:r>
        <w:rPr>
          <w:rFonts w:hint="eastAsia" w:ascii="宋体" w:hAnsi="宋体" w:cs="宋体"/>
          <w:sz w:val="24"/>
          <w:highlight w:val="none"/>
          <w:u w:val="single"/>
          <w:lang w:eastAsia="zh-CN"/>
        </w:rPr>
        <w:t>通州区城西派出所执法监督办案功能融合完善项目工程</w:t>
      </w:r>
      <w:r>
        <w:rPr>
          <w:rFonts w:hint="eastAsia" w:ascii="宋体" w:hAnsi="宋体" w:eastAsia="宋体" w:cs="宋体"/>
          <w:sz w:val="24"/>
          <w:highlight w:val="none"/>
          <w:u w:val="single"/>
        </w:rPr>
        <w:t>。</w:t>
      </w:r>
    </w:p>
    <w:p w14:paraId="0285C0E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w:t>
      </w:r>
      <w:r>
        <w:rPr>
          <w:rFonts w:hint="eastAsia" w:ascii="宋体" w:hAnsi="宋体" w:eastAsia="宋体" w:cs="宋体"/>
          <w:sz w:val="24"/>
          <w:highlight w:val="none"/>
          <w:u w:val="single"/>
        </w:rPr>
        <w:t>竞争性磋商</w:t>
      </w:r>
      <w:r>
        <w:rPr>
          <w:rFonts w:hint="eastAsia" w:ascii="宋体" w:hAnsi="宋体" w:eastAsia="宋体" w:cs="宋体"/>
          <w:sz w:val="24"/>
          <w:highlight w:val="none"/>
        </w:rPr>
        <w:t>。</w:t>
      </w:r>
    </w:p>
    <w:p w14:paraId="3F820ED5">
      <w:pPr>
        <w:spacing w:line="360" w:lineRule="auto"/>
        <w:ind w:left="210" w:leftChars="100" w:firstLine="240" w:firstLineChars="100"/>
        <w:rPr>
          <w:rFonts w:hint="eastAsia" w:ascii="宋体" w:hAnsi="宋体" w:eastAsia="宋体" w:cs="宋体"/>
          <w:sz w:val="24"/>
          <w:highlight w:val="none"/>
        </w:rPr>
      </w:pPr>
      <w:r>
        <w:rPr>
          <w:rFonts w:hint="eastAsia" w:ascii="宋体" w:hAnsi="宋体" w:eastAsia="宋体" w:cs="宋体"/>
          <w:sz w:val="24"/>
          <w:highlight w:val="none"/>
        </w:rPr>
        <w:t>4.预算金额：本次采购项目总预算价为</w:t>
      </w:r>
      <w:r>
        <w:rPr>
          <w:rFonts w:hint="eastAsia" w:ascii="宋体" w:hAnsi="宋体" w:cs="宋体"/>
          <w:sz w:val="24"/>
          <w:highlight w:val="none"/>
          <w:u w:val="single"/>
          <w:lang w:val="en-US" w:eastAsia="zh-CN"/>
        </w:rPr>
        <w:t>20.7</w:t>
      </w:r>
      <w:r>
        <w:rPr>
          <w:rFonts w:hint="eastAsia" w:ascii="宋体" w:hAnsi="宋体" w:eastAsia="宋体" w:cs="宋体"/>
          <w:sz w:val="24"/>
          <w:highlight w:val="none"/>
        </w:rPr>
        <w:t>万元（人民币），资金来源为</w:t>
      </w:r>
      <w:r>
        <w:rPr>
          <w:rFonts w:hint="eastAsia" w:ascii="宋体" w:hAnsi="宋体" w:cs="宋体"/>
          <w:sz w:val="24"/>
          <w:highlight w:val="none"/>
          <w:u w:val="single"/>
          <w:lang w:val="en-US" w:eastAsia="zh-CN"/>
        </w:rPr>
        <w:t>财政资金</w:t>
      </w:r>
      <w:r>
        <w:rPr>
          <w:rFonts w:hint="eastAsia" w:ascii="宋体" w:hAnsi="宋体" w:eastAsia="宋体" w:cs="宋体"/>
          <w:sz w:val="24"/>
          <w:highlight w:val="none"/>
        </w:rPr>
        <w:t>。</w:t>
      </w:r>
    </w:p>
    <w:p w14:paraId="24EA6A07">
      <w:pPr>
        <w:spacing w:line="360" w:lineRule="auto"/>
        <w:ind w:left="210" w:leftChars="100" w:firstLine="240" w:firstLineChars="100"/>
        <w:rPr>
          <w:rFonts w:hint="eastAsia" w:ascii="宋体" w:hAnsi="宋体" w:eastAsia="宋体" w:cs="宋体"/>
          <w:sz w:val="24"/>
          <w:highlight w:val="none"/>
        </w:rPr>
      </w:pPr>
      <w:r>
        <w:rPr>
          <w:rFonts w:hint="eastAsia" w:ascii="宋体" w:hAnsi="宋体" w:eastAsia="宋体" w:cs="宋体"/>
          <w:sz w:val="24"/>
          <w:highlight w:val="none"/>
        </w:rPr>
        <w:t>5.最高限价：</w:t>
      </w:r>
      <w:r>
        <w:rPr>
          <w:rFonts w:hint="eastAsia" w:ascii="宋体" w:hAnsi="宋体" w:cs="宋体"/>
          <w:sz w:val="24"/>
          <w:highlight w:val="none"/>
          <w:u w:val="single"/>
          <w:lang w:val="en-US" w:eastAsia="zh-CN"/>
        </w:rPr>
        <w:t>20</w:t>
      </w:r>
      <w:r>
        <w:rPr>
          <w:rFonts w:hint="eastAsia" w:ascii="宋体" w:hAnsi="宋体" w:eastAsia="宋体" w:cs="宋体"/>
          <w:sz w:val="24"/>
          <w:highlight w:val="none"/>
        </w:rPr>
        <w:t>万元（人民币）。报价超过最高限价的将作为无效响应处理。</w:t>
      </w:r>
    </w:p>
    <w:p w14:paraId="01B2A403">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6.采购需求</w:t>
      </w:r>
      <w:r>
        <w:rPr>
          <w:rFonts w:hint="eastAsia" w:ascii="宋体" w:hAnsi="宋体" w:cs="宋体"/>
          <w:sz w:val="24"/>
          <w:highlight w:val="none"/>
          <w:lang w:eastAsia="zh-CN"/>
        </w:rPr>
        <w:t>：</w:t>
      </w:r>
      <w:r>
        <w:rPr>
          <w:rFonts w:hint="eastAsia" w:ascii="宋体" w:hAnsi="宋体" w:cs="宋体"/>
          <w:sz w:val="24"/>
          <w:highlight w:val="none"/>
          <w:lang w:val="en-US" w:eastAsia="zh-CN"/>
        </w:rPr>
        <w:t>详见施工图及工程量清单</w:t>
      </w:r>
    </w:p>
    <w:p w14:paraId="3202904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7.合同工期：</w:t>
      </w:r>
      <w:r>
        <w:rPr>
          <w:rFonts w:hint="eastAsia" w:ascii="宋体" w:hAnsi="宋体" w:cs="宋体"/>
          <w:sz w:val="24"/>
          <w:highlight w:val="none"/>
          <w:u w:val="single"/>
          <w:lang w:val="en-US" w:eastAsia="zh-CN"/>
        </w:rPr>
        <w:t>30</w:t>
      </w:r>
      <w:r>
        <w:rPr>
          <w:rFonts w:hint="eastAsia" w:ascii="宋体" w:hAnsi="宋体" w:eastAsia="宋体" w:cs="宋体"/>
          <w:sz w:val="24"/>
          <w:highlight w:val="none"/>
        </w:rPr>
        <w:t>日历天。</w:t>
      </w:r>
    </w:p>
    <w:p w14:paraId="314A3F3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8.本项目</w:t>
      </w:r>
      <w:r>
        <w:rPr>
          <w:rFonts w:hint="eastAsia" w:ascii="宋体" w:hAnsi="宋体" w:cs="宋体"/>
          <w:sz w:val="24"/>
          <w:highlight w:val="none"/>
          <w:lang w:val="en-US" w:eastAsia="zh-CN"/>
        </w:rPr>
        <w:t>不</w:t>
      </w:r>
      <w:r>
        <w:rPr>
          <w:rFonts w:hint="eastAsia" w:ascii="宋体" w:hAnsi="宋体" w:eastAsia="宋体" w:cs="宋体"/>
          <w:sz w:val="24"/>
          <w:highlight w:val="none"/>
        </w:rPr>
        <w:t>接受联合体参与磋商。</w:t>
      </w:r>
    </w:p>
    <w:p w14:paraId="6DF3859B">
      <w:pPr>
        <w:pStyle w:val="27"/>
        <w:ind w:firstLine="480"/>
        <w:rPr>
          <w:rFonts w:hint="eastAsia" w:ascii="宋体" w:hAnsi="宋体" w:eastAsia="宋体" w:cs="宋体"/>
          <w:sz w:val="24"/>
          <w:highlight w:val="none"/>
        </w:rPr>
      </w:pPr>
      <w:r>
        <w:rPr>
          <w:rFonts w:hint="eastAsia" w:eastAsia="宋体" w:cs="宋体"/>
          <w:sz w:val="24"/>
          <w:highlight w:val="none"/>
          <w:lang w:val="en-US" w:eastAsia="zh-CN"/>
        </w:rPr>
        <w:t>9</w:t>
      </w:r>
      <w:r>
        <w:rPr>
          <w:rFonts w:hint="eastAsia" w:ascii="宋体" w:hAnsi="宋体" w:eastAsia="宋体" w:cs="宋体"/>
          <w:sz w:val="24"/>
          <w:highlight w:val="none"/>
        </w:rPr>
        <w:t>.项目类型：</w:t>
      </w:r>
      <w:r>
        <w:rPr>
          <w:rFonts w:hint="eastAsia" w:ascii="宋体" w:hAnsi="宋体" w:eastAsia="宋体" w:cs="宋体"/>
          <w:sz w:val="24"/>
          <w:highlight w:val="none"/>
          <w:u w:val="single"/>
        </w:rPr>
        <w:t>工程</w:t>
      </w:r>
      <w:r>
        <w:rPr>
          <w:rFonts w:hint="eastAsia" w:ascii="宋体" w:hAnsi="宋体" w:eastAsia="宋体" w:cs="宋体"/>
          <w:sz w:val="24"/>
          <w:highlight w:val="none"/>
        </w:rPr>
        <w:t>。</w:t>
      </w:r>
    </w:p>
    <w:p w14:paraId="3954C919">
      <w:pPr>
        <w:pStyle w:val="27"/>
        <w:ind w:firstLine="48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eastAsia="宋体" w:cs="宋体"/>
          <w:sz w:val="24"/>
          <w:highlight w:val="none"/>
          <w:lang w:val="en-US" w:eastAsia="zh-CN"/>
        </w:rPr>
        <w:t>0</w:t>
      </w:r>
      <w:r>
        <w:rPr>
          <w:rFonts w:hint="eastAsia" w:ascii="宋体" w:hAnsi="宋体" w:eastAsia="宋体" w:cs="宋体"/>
          <w:sz w:val="24"/>
          <w:highlight w:val="none"/>
        </w:rPr>
        <w:t>.所属行业：</w:t>
      </w:r>
      <w:r>
        <w:rPr>
          <w:rFonts w:hint="eastAsia" w:ascii="宋体" w:hAnsi="宋体" w:eastAsia="宋体" w:cs="宋体"/>
          <w:sz w:val="24"/>
          <w:highlight w:val="none"/>
          <w:u w:val="single"/>
        </w:rPr>
        <w:t>建筑业</w:t>
      </w:r>
      <w:r>
        <w:rPr>
          <w:rFonts w:hint="eastAsia" w:ascii="宋体" w:hAnsi="宋体" w:eastAsia="宋体" w:cs="宋体"/>
          <w:sz w:val="24"/>
          <w:highlight w:val="none"/>
        </w:rPr>
        <w:t>。</w:t>
      </w:r>
      <w:bookmarkStart w:id="164" w:name="_GoBack"/>
      <w:bookmarkEnd w:id="164"/>
    </w:p>
    <w:p w14:paraId="5545FC46">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二、申请人的资格要求：</w:t>
      </w:r>
    </w:p>
    <w:p w14:paraId="7433E0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691390F6">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2.落实政府采购政策需满足的资格要求： /。</w:t>
      </w:r>
    </w:p>
    <w:p w14:paraId="409C22B1">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3.本项目的特定资格要求：</w:t>
      </w:r>
      <w:r>
        <w:rPr>
          <w:rFonts w:hint="eastAsia" w:ascii="宋体" w:hAnsi="宋体" w:eastAsia="宋体" w:cs="宋体"/>
          <w:bCs/>
          <w:sz w:val="24"/>
          <w:highlight w:val="none"/>
          <w:u w:val="single"/>
        </w:rPr>
        <w:t>磋商响应人具有</w:t>
      </w:r>
      <w:r>
        <w:rPr>
          <w:rFonts w:hint="eastAsia" w:ascii="宋体" w:hAnsi="宋体" w:cs="宋体"/>
          <w:bCs/>
          <w:sz w:val="24"/>
          <w:highlight w:val="none"/>
          <w:u w:val="single"/>
          <w:lang w:val="en-US" w:eastAsia="zh-CN"/>
        </w:rPr>
        <w:t>建筑工程施工总承包三级及</w:t>
      </w:r>
      <w:r>
        <w:rPr>
          <w:rFonts w:hint="eastAsia" w:ascii="宋体" w:hAnsi="宋体" w:eastAsia="宋体" w:cs="宋体"/>
          <w:bCs/>
          <w:sz w:val="24"/>
          <w:highlight w:val="none"/>
          <w:u w:val="single"/>
        </w:rPr>
        <w:t>以上资质</w:t>
      </w:r>
      <w:r>
        <w:rPr>
          <w:rFonts w:hint="eastAsia" w:ascii="宋体" w:hAnsi="宋体" w:cs="宋体"/>
          <w:bCs/>
          <w:sz w:val="24"/>
          <w:highlight w:val="none"/>
          <w:u w:val="single"/>
          <w:lang w:val="en-US" w:eastAsia="zh-CN"/>
        </w:rPr>
        <w:t>或建筑装修装饰工程专业承包二级及以上资质</w:t>
      </w:r>
      <w:r>
        <w:rPr>
          <w:rFonts w:hint="eastAsia" w:ascii="宋体" w:hAnsi="宋体" w:eastAsia="宋体" w:cs="宋体"/>
          <w:bCs/>
          <w:sz w:val="24"/>
          <w:highlight w:val="none"/>
        </w:rPr>
        <w:t xml:space="preserve">。 </w:t>
      </w:r>
    </w:p>
    <w:p w14:paraId="246BF67D">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磋商响应人未被“信用中国”网站(www.creditchina.gov.cn)、中华人民共和国最高人民法院网站（http：//www.court.gov.cn）等渠道列入信用记录失信被执行人，未被中国政府采购网(www.ccgp.gov.cn)等渠道列入政府采购严重违法失信行为记录名单，，未被国家税务总局网站（http：//hd.chinatax.gov.cn/xxk）等渠道列入重大税收违法失信主体，未被国家企业信用信息公示系统（http：//www.gsxt.gov.cn）等渠道列入经营异常名录、严重违法失信名单。本次采购活动前三年内，在经营活动中没有重大违法记录。</w:t>
      </w:r>
    </w:p>
    <w:p w14:paraId="54985995">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注：单位负责人为同一人或者存在直接控股、管理关系的不同供应商，不得参加同一合同项下的采购活动。</w:t>
      </w:r>
    </w:p>
    <w:p w14:paraId="3420EA36">
      <w:pPr>
        <w:spacing w:line="360" w:lineRule="auto"/>
        <w:ind w:firstLine="480" w:firstLineChars="200"/>
        <w:rPr>
          <w:rFonts w:hint="eastAsia" w:ascii="宋体" w:hAnsi="宋体" w:eastAsia="宋体" w:cs="宋体"/>
          <w:b/>
          <w:bCs w:val="0"/>
          <w:sz w:val="24"/>
          <w:highlight w:val="none"/>
          <w:lang w:eastAsia="zh-CN"/>
        </w:rPr>
      </w:pPr>
      <w:r>
        <w:rPr>
          <w:rFonts w:hint="eastAsia" w:ascii="宋体" w:hAnsi="宋体" w:eastAsia="宋体" w:cs="宋体"/>
          <w:bCs/>
          <w:sz w:val="24"/>
          <w:highlight w:val="none"/>
        </w:rPr>
        <w:t>5.本次招标落实的政府采购政策</w:t>
      </w:r>
    </w:p>
    <w:p w14:paraId="25F73E8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1</w:t>
      </w:r>
      <w:r>
        <w:rPr>
          <w:rFonts w:hint="eastAsia" w:ascii="宋体" w:hAnsi="宋体" w:eastAsia="宋体" w:cs="宋体"/>
          <w:sz w:val="24"/>
          <w:highlight w:val="none"/>
        </w:rPr>
        <w:t>）按照财政部、工业和信息化部关于印发《政府采购促进中小企业发展管理办法》的通知（财库〔2020〕46号）的规定，落实促进中小企业发展政策。</w:t>
      </w:r>
    </w:p>
    <w:p w14:paraId="16FCBD4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2</w:t>
      </w:r>
      <w:r>
        <w:rPr>
          <w:rFonts w:hint="eastAsia" w:ascii="宋体" w:hAnsi="宋体" w:eastAsia="宋体" w:cs="宋体"/>
          <w:sz w:val="24"/>
          <w:highlight w:val="none"/>
        </w:rPr>
        <w:t>）按照《财政部、司法部关于政府采购支持监狱企业发展有关问题的通知》（财库〔2014〕68号）的规定，落实支持监狱企业发展政策。</w:t>
      </w:r>
    </w:p>
    <w:p w14:paraId="5E9EC13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3</w:t>
      </w:r>
      <w:r>
        <w:rPr>
          <w:rFonts w:hint="eastAsia" w:ascii="宋体" w:hAnsi="宋体" w:eastAsia="宋体" w:cs="宋体"/>
          <w:sz w:val="24"/>
          <w:highlight w:val="none"/>
        </w:rPr>
        <w:t>）按照《三部门联合发布关于促进残疾人就业政府采购政策的通知》（财库〔2017〕141号）的规定，落实支持残疾人福利性单位发展政策。 </w:t>
      </w:r>
    </w:p>
    <w:p w14:paraId="2F64170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三、获取采购文件</w:t>
      </w:r>
    </w:p>
    <w:p w14:paraId="60C82E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1、获取时间：自本</w:t>
      </w:r>
      <w:r>
        <w:rPr>
          <w:rFonts w:hint="eastAsia" w:ascii="宋体" w:hAnsi="宋体" w:cs="宋体"/>
          <w:sz w:val="24"/>
          <w:highlight w:val="none"/>
          <w:lang w:val="en-US" w:eastAsia="zh-CN"/>
        </w:rPr>
        <w:t>采购</w:t>
      </w:r>
      <w:r>
        <w:rPr>
          <w:rFonts w:hint="eastAsia" w:ascii="宋体" w:hAnsi="宋体" w:eastAsia="宋体" w:cs="宋体"/>
          <w:sz w:val="24"/>
          <w:highlight w:val="none"/>
        </w:rPr>
        <w:t>公告发布之日起至2024年</w:t>
      </w:r>
      <w:r>
        <w:rPr>
          <w:rFonts w:hint="eastAsia" w:ascii="宋体" w:hAnsi="宋体" w:cs="宋体"/>
          <w:sz w:val="24"/>
          <w:highlight w:val="none"/>
          <w:lang w:val="en-US" w:eastAsia="zh-CN"/>
        </w:rPr>
        <w:t xml:space="preserve">8 </w:t>
      </w:r>
      <w:r>
        <w:rPr>
          <w:rFonts w:hint="eastAsia" w:ascii="宋体" w:hAnsi="宋体" w:eastAsia="宋体" w:cs="宋体"/>
          <w:sz w:val="24"/>
          <w:highlight w:val="none"/>
        </w:rPr>
        <w:t>月</w:t>
      </w:r>
      <w:r>
        <w:rPr>
          <w:rFonts w:hint="eastAsia" w:ascii="宋体" w:hAnsi="宋体" w:cs="宋体"/>
          <w:sz w:val="24"/>
          <w:highlight w:val="none"/>
          <w:lang w:val="en-US" w:eastAsia="zh-CN"/>
        </w:rPr>
        <w:t>9</w:t>
      </w:r>
      <w:r>
        <w:rPr>
          <w:rFonts w:hint="eastAsia" w:ascii="宋体" w:hAnsi="宋体" w:eastAsia="宋体" w:cs="宋体"/>
          <w:sz w:val="24"/>
          <w:highlight w:val="none"/>
        </w:rPr>
        <w:t>日</w:t>
      </w:r>
      <w:r>
        <w:rPr>
          <w:rFonts w:hint="eastAsia" w:ascii="宋体" w:hAnsi="宋体" w:cs="宋体"/>
          <w:sz w:val="24"/>
          <w:highlight w:val="none"/>
          <w:lang w:val="en-US" w:eastAsia="zh-CN"/>
        </w:rPr>
        <w:t>17</w:t>
      </w:r>
      <w:r>
        <w:rPr>
          <w:rFonts w:hint="eastAsia" w:ascii="宋体" w:hAnsi="宋体" w:eastAsia="宋体" w:cs="宋体"/>
          <w:sz w:val="24"/>
          <w:highlight w:val="none"/>
        </w:rPr>
        <w:t>时。</w:t>
      </w:r>
    </w:p>
    <w:p w14:paraId="57125A8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2、地点：南通高新区金通路7号。</w:t>
      </w:r>
    </w:p>
    <w:p w14:paraId="575607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3、方式：向采购代理机构机构现场或邮箱方式获取。</w:t>
      </w:r>
    </w:p>
    <w:p w14:paraId="39C023FE">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、如采用邮箱申领方式的按照下列要求：</w:t>
      </w:r>
      <w:r>
        <w:rPr>
          <w:rFonts w:hint="eastAsia" w:ascii="宋体" w:hAnsi="宋体" w:cs="宋体"/>
          <w:sz w:val="24"/>
          <w:highlight w:val="none"/>
          <w:lang w:eastAsia="zh-CN"/>
        </w:rPr>
        <w:t>响应人</w:t>
      </w:r>
      <w:r>
        <w:rPr>
          <w:rFonts w:hint="eastAsia" w:ascii="宋体" w:hAnsi="宋体" w:eastAsia="宋体" w:cs="宋体"/>
          <w:sz w:val="24"/>
          <w:highlight w:val="none"/>
        </w:rPr>
        <w:t>采取发送电子邮件方式递交报名资料，邮件主题：项目名称+公司名称；邮件内容：列明公司名称、法定代表人或授权代表人姓名及联系方式；邮件附件：需采用A4纸幅面，将报名材料加盖企业鲜章，按顺序制作成1个PDF格式文件，文件名称与主题一致，复印件扫描无效。报名材料审核通过后，采购代理机构联系人向供应商邮箱发送</w:t>
      </w:r>
      <w:r>
        <w:rPr>
          <w:rFonts w:hint="eastAsia" w:ascii="宋体" w:hAnsi="宋体" w:cs="宋体"/>
          <w:sz w:val="24"/>
          <w:highlight w:val="none"/>
          <w:lang w:eastAsia="zh-CN"/>
        </w:rPr>
        <w:t>采购文件</w:t>
      </w:r>
      <w:r>
        <w:rPr>
          <w:rFonts w:hint="eastAsia" w:ascii="宋体" w:hAnsi="宋体" w:eastAsia="宋体" w:cs="宋体"/>
          <w:sz w:val="24"/>
          <w:highlight w:val="none"/>
        </w:rPr>
        <w:t>电子版；审核未通过的，采购代理机构联系人以邮件形式回复审核情况，供应商可在</w:t>
      </w:r>
      <w:r>
        <w:rPr>
          <w:rFonts w:hint="eastAsia" w:ascii="宋体" w:hAnsi="宋体" w:cs="宋体"/>
          <w:sz w:val="24"/>
          <w:highlight w:val="none"/>
          <w:lang w:eastAsia="zh-CN"/>
        </w:rPr>
        <w:t>采购文件</w:t>
      </w:r>
      <w:r>
        <w:rPr>
          <w:rFonts w:hint="eastAsia" w:ascii="宋体" w:hAnsi="宋体" w:eastAsia="宋体" w:cs="宋体"/>
          <w:sz w:val="24"/>
          <w:highlight w:val="none"/>
        </w:rPr>
        <w:t>申领时间内重新提交材料。采购代理机构邮箱：</w:t>
      </w:r>
      <w:r>
        <w:rPr>
          <w:rFonts w:hint="eastAsia" w:ascii="宋体" w:hAnsi="宋体" w:cs="宋体"/>
          <w:sz w:val="24"/>
          <w:highlight w:val="none"/>
          <w:lang w:val="en-US" w:eastAsia="zh-CN"/>
        </w:rPr>
        <w:t>509569321</w:t>
      </w:r>
      <w:r>
        <w:rPr>
          <w:rFonts w:hint="eastAsia" w:ascii="宋体" w:hAnsi="宋体" w:eastAsia="宋体" w:cs="宋体"/>
          <w:sz w:val="24"/>
          <w:highlight w:val="none"/>
        </w:rPr>
        <w:t>@qq.com。</w:t>
      </w:r>
    </w:p>
    <w:p w14:paraId="2AE1E79D">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、申领</w:t>
      </w:r>
      <w:r>
        <w:rPr>
          <w:rFonts w:hint="eastAsia" w:ascii="宋体" w:hAnsi="宋体" w:cs="宋体"/>
          <w:sz w:val="24"/>
          <w:highlight w:val="none"/>
          <w:lang w:eastAsia="zh-CN"/>
        </w:rPr>
        <w:t>采购文件</w:t>
      </w:r>
      <w:r>
        <w:rPr>
          <w:rFonts w:hint="eastAsia" w:ascii="宋体" w:hAnsi="宋体" w:eastAsia="宋体" w:cs="宋体"/>
          <w:sz w:val="24"/>
          <w:highlight w:val="none"/>
        </w:rPr>
        <w:t>时需提供以下资料：①营业执照复印件加盖公章；②法定代表人资格证明书及法定代表人身份证复印件（格式自拟）；③法定代表人授权书及代理人身份证复印件（格式自拟）。</w:t>
      </w:r>
    </w:p>
    <w:p w14:paraId="1A3A1E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四、响应文件提交</w:t>
      </w:r>
    </w:p>
    <w:p w14:paraId="04E9A32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rPr>
        <w:t>1.截止时间：</w:t>
      </w:r>
      <w:r>
        <w:rPr>
          <w:rFonts w:hint="eastAsia" w:ascii="宋体" w:hAnsi="宋体" w:cs="宋体"/>
          <w:sz w:val="24"/>
          <w:highlight w:val="none"/>
          <w:u w:val="single"/>
          <w:lang w:eastAsia="zh-CN"/>
        </w:rPr>
        <w:t>2024</w:t>
      </w:r>
      <w:r>
        <w:rPr>
          <w:rFonts w:hint="eastAsia" w:ascii="宋体" w:hAnsi="宋体" w:eastAsia="宋体" w:cs="宋体"/>
          <w:bCs/>
          <w:sz w:val="24"/>
          <w:highlight w:val="none"/>
          <w:u w:val="single"/>
        </w:rPr>
        <w:t>年</w:t>
      </w:r>
      <w:r>
        <w:rPr>
          <w:rFonts w:hint="eastAsia" w:ascii="宋体" w:hAnsi="宋体" w:cs="宋体"/>
          <w:bCs/>
          <w:sz w:val="24"/>
          <w:highlight w:val="none"/>
          <w:u w:val="single"/>
          <w:lang w:val="en-US" w:eastAsia="zh-CN"/>
        </w:rPr>
        <w:t xml:space="preserve"> 8</w:t>
      </w:r>
      <w:r>
        <w:rPr>
          <w:rFonts w:hint="eastAsia" w:ascii="宋体" w:hAnsi="宋体" w:eastAsia="宋体" w:cs="宋体"/>
          <w:bCs/>
          <w:sz w:val="24"/>
          <w:highlight w:val="none"/>
          <w:u w:val="single"/>
        </w:rPr>
        <w:t>月</w:t>
      </w:r>
      <w:r>
        <w:rPr>
          <w:rFonts w:hint="eastAsia" w:ascii="宋体" w:hAnsi="宋体" w:cs="宋体"/>
          <w:bCs/>
          <w:sz w:val="24"/>
          <w:highlight w:val="none"/>
          <w:u w:val="single"/>
          <w:lang w:val="en-US" w:eastAsia="zh-CN"/>
        </w:rPr>
        <w:t xml:space="preserve"> 12</w:t>
      </w:r>
      <w:r>
        <w:rPr>
          <w:rFonts w:hint="eastAsia" w:ascii="宋体" w:hAnsi="宋体" w:eastAsia="宋体" w:cs="宋体"/>
          <w:bCs/>
          <w:sz w:val="24"/>
          <w:highlight w:val="none"/>
          <w:u w:val="single"/>
        </w:rPr>
        <w:t>日</w:t>
      </w:r>
      <w:r>
        <w:rPr>
          <w:rFonts w:hint="eastAsia" w:ascii="宋体" w:hAnsi="宋体" w:cs="宋体"/>
          <w:bCs/>
          <w:sz w:val="24"/>
          <w:highlight w:val="none"/>
          <w:u w:val="single"/>
          <w:lang w:val="en-US" w:eastAsia="zh-CN"/>
        </w:rPr>
        <w:t>14</w:t>
      </w:r>
      <w:r>
        <w:rPr>
          <w:rFonts w:hint="eastAsia" w:ascii="宋体" w:hAnsi="宋体" w:eastAsia="宋体" w:cs="宋体"/>
          <w:bCs/>
          <w:sz w:val="24"/>
          <w:highlight w:val="none"/>
          <w:u w:val="single"/>
        </w:rPr>
        <w:t>时</w:t>
      </w:r>
      <w:r>
        <w:rPr>
          <w:rFonts w:hint="eastAsia" w:ascii="宋体" w:hAnsi="宋体" w:cs="宋体"/>
          <w:bCs/>
          <w:sz w:val="24"/>
          <w:highlight w:val="none"/>
          <w:u w:val="single"/>
          <w:lang w:val="en-US" w:eastAsia="zh-CN"/>
        </w:rPr>
        <w:t>00</w:t>
      </w:r>
      <w:r>
        <w:rPr>
          <w:rFonts w:hint="eastAsia" w:ascii="宋体" w:hAnsi="宋体" w:eastAsia="宋体" w:cs="宋体"/>
          <w:bCs/>
          <w:sz w:val="24"/>
          <w:highlight w:val="none"/>
          <w:u w:val="single"/>
        </w:rPr>
        <w:t>分</w:t>
      </w:r>
      <w:r>
        <w:rPr>
          <w:rFonts w:hint="eastAsia" w:ascii="宋体" w:hAnsi="宋体" w:eastAsia="宋体" w:cs="宋体"/>
          <w:bCs/>
          <w:sz w:val="24"/>
          <w:highlight w:val="none"/>
        </w:rPr>
        <w:t>（北京时间）</w:t>
      </w:r>
      <w:r>
        <w:rPr>
          <w:rFonts w:hint="eastAsia" w:ascii="宋体" w:hAnsi="宋体" w:eastAsia="宋体" w:cs="宋体"/>
          <w:kern w:val="0"/>
          <w:sz w:val="24"/>
          <w:highlight w:val="none"/>
        </w:rPr>
        <w:t>。</w:t>
      </w:r>
    </w:p>
    <w:p w14:paraId="5B8F56C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rPr>
        <w:t>2.地点：</w:t>
      </w:r>
      <w:r>
        <w:rPr>
          <w:rFonts w:hint="eastAsia" w:ascii="宋体" w:hAnsi="宋体" w:cs="宋体"/>
          <w:kern w:val="0"/>
          <w:sz w:val="24"/>
          <w:highlight w:val="none"/>
          <w:lang w:eastAsia="zh-CN"/>
        </w:rPr>
        <w:t>南通市通州区公安局</w:t>
      </w:r>
      <w:r>
        <w:rPr>
          <w:rFonts w:hint="eastAsia" w:ascii="宋体" w:hAnsi="宋体" w:cs="宋体"/>
          <w:kern w:val="0"/>
          <w:sz w:val="24"/>
          <w:highlight w:val="none"/>
          <w:lang w:val="en-US" w:eastAsia="zh-CN"/>
        </w:rPr>
        <w:t>三</w:t>
      </w:r>
      <w:r>
        <w:rPr>
          <w:rFonts w:hint="eastAsia" w:ascii="宋体" w:hAnsi="宋体" w:cs="宋体"/>
          <w:kern w:val="0"/>
          <w:sz w:val="24"/>
          <w:highlight w:val="none"/>
          <w:lang w:eastAsia="zh-CN"/>
        </w:rPr>
        <w:t>楼会议室（南通市通州区杏园路1号）</w:t>
      </w:r>
    </w:p>
    <w:p w14:paraId="507ED0B6">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五、开启</w:t>
      </w:r>
    </w:p>
    <w:p w14:paraId="0D31EC75">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rPr>
        <w:t>1.时间：</w:t>
      </w:r>
      <w:r>
        <w:rPr>
          <w:rFonts w:hint="eastAsia" w:ascii="宋体" w:hAnsi="宋体" w:cs="宋体"/>
          <w:sz w:val="24"/>
          <w:highlight w:val="none"/>
          <w:u w:val="single"/>
          <w:lang w:eastAsia="zh-CN"/>
        </w:rPr>
        <w:t>2024</w:t>
      </w:r>
      <w:r>
        <w:rPr>
          <w:rFonts w:hint="eastAsia" w:ascii="宋体" w:hAnsi="宋体" w:eastAsia="宋体" w:cs="宋体"/>
          <w:bCs/>
          <w:sz w:val="24"/>
          <w:highlight w:val="none"/>
          <w:u w:val="single"/>
        </w:rPr>
        <w:t>年</w:t>
      </w:r>
      <w:r>
        <w:rPr>
          <w:rFonts w:hint="eastAsia" w:ascii="宋体" w:hAnsi="宋体" w:cs="宋体"/>
          <w:bCs/>
          <w:sz w:val="24"/>
          <w:highlight w:val="none"/>
          <w:u w:val="single"/>
          <w:lang w:val="en-US" w:eastAsia="zh-CN"/>
        </w:rPr>
        <w:t>8</w:t>
      </w:r>
      <w:r>
        <w:rPr>
          <w:rFonts w:hint="eastAsia" w:ascii="宋体" w:hAnsi="宋体" w:eastAsia="宋体" w:cs="宋体"/>
          <w:bCs/>
          <w:sz w:val="24"/>
          <w:highlight w:val="none"/>
          <w:u w:val="single"/>
        </w:rPr>
        <w:t>月</w:t>
      </w:r>
      <w:r>
        <w:rPr>
          <w:rFonts w:hint="eastAsia" w:ascii="宋体" w:hAnsi="宋体" w:cs="宋体"/>
          <w:bCs/>
          <w:sz w:val="24"/>
          <w:highlight w:val="none"/>
          <w:u w:val="single"/>
          <w:lang w:val="en-US" w:eastAsia="zh-CN"/>
        </w:rPr>
        <w:t xml:space="preserve">12 </w:t>
      </w:r>
      <w:r>
        <w:rPr>
          <w:rFonts w:hint="eastAsia" w:ascii="宋体" w:hAnsi="宋体" w:eastAsia="宋体" w:cs="宋体"/>
          <w:bCs/>
          <w:sz w:val="24"/>
          <w:highlight w:val="none"/>
          <w:u w:val="single"/>
        </w:rPr>
        <w:t>日</w:t>
      </w:r>
      <w:r>
        <w:rPr>
          <w:rFonts w:hint="eastAsia" w:ascii="宋体" w:hAnsi="宋体" w:cs="宋体"/>
          <w:bCs/>
          <w:sz w:val="24"/>
          <w:highlight w:val="none"/>
          <w:u w:val="single"/>
          <w:lang w:val="en-US" w:eastAsia="zh-CN"/>
        </w:rPr>
        <w:t>14</w:t>
      </w:r>
      <w:r>
        <w:rPr>
          <w:rFonts w:hint="eastAsia" w:ascii="宋体" w:hAnsi="宋体" w:eastAsia="宋体" w:cs="宋体"/>
          <w:bCs/>
          <w:sz w:val="24"/>
          <w:highlight w:val="none"/>
          <w:u w:val="single"/>
        </w:rPr>
        <w:t>时</w:t>
      </w:r>
      <w:r>
        <w:rPr>
          <w:rFonts w:hint="eastAsia" w:ascii="宋体" w:hAnsi="宋体" w:cs="宋体"/>
          <w:bCs/>
          <w:sz w:val="24"/>
          <w:highlight w:val="none"/>
          <w:u w:val="single"/>
          <w:lang w:val="en-US" w:eastAsia="zh-CN"/>
        </w:rPr>
        <w:t>00</w:t>
      </w:r>
      <w:r>
        <w:rPr>
          <w:rFonts w:hint="eastAsia" w:ascii="宋体" w:hAnsi="宋体" w:eastAsia="宋体" w:cs="宋体"/>
          <w:bCs/>
          <w:sz w:val="24"/>
          <w:highlight w:val="none"/>
          <w:u w:val="single"/>
        </w:rPr>
        <w:t>分</w:t>
      </w:r>
      <w:r>
        <w:rPr>
          <w:rFonts w:hint="eastAsia" w:ascii="宋体" w:hAnsi="宋体" w:eastAsia="宋体" w:cs="宋体"/>
          <w:bCs/>
          <w:sz w:val="24"/>
          <w:highlight w:val="none"/>
        </w:rPr>
        <w:t>（北京时间）。</w:t>
      </w:r>
    </w:p>
    <w:p w14:paraId="4F6BA540">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rPr>
        <w:t>2.地点：</w:t>
      </w:r>
      <w:r>
        <w:rPr>
          <w:rFonts w:hint="eastAsia" w:ascii="宋体" w:hAnsi="宋体" w:cs="宋体"/>
          <w:kern w:val="0"/>
          <w:sz w:val="24"/>
          <w:highlight w:val="none"/>
          <w:lang w:eastAsia="zh-CN"/>
        </w:rPr>
        <w:t>南通市通州区公安局</w:t>
      </w:r>
      <w:r>
        <w:rPr>
          <w:rFonts w:hint="eastAsia" w:ascii="宋体" w:hAnsi="宋体" w:cs="宋体"/>
          <w:kern w:val="0"/>
          <w:sz w:val="24"/>
          <w:highlight w:val="none"/>
          <w:lang w:val="en-US" w:eastAsia="zh-CN"/>
        </w:rPr>
        <w:t>三</w:t>
      </w:r>
      <w:r>
        <w:rPr>
          <w:rFonts w:hint="eastAsia" w:ascii="宋体" w:hAnsi="宋体" w:cs="宋体"/>
          <w:kern w:val="0"/>
          <w:sz w:val="24"/>
          <w:highlight w:val="none"/>
          <w:lang w:eastAsia="zh-CN"/>
        </w:rPr>
        <w:t>楼会议室（南通市通州区杏园路1号）</w:t>
      </w:r>
    </w:p>
    <w:p w14:paraId="5AF9ABB6">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六、公告期限</w:t>
      </w:r>
    </w:p>
    <w:p w14:paraId="6ED9D61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磋商公告期限为自本公告发布之日起3个工作日。</w:t>
      </w:r>
    </w:p>
    <w:p w14:paraId="02E4358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七、其他补充事宜</w:t>
      </w:r>
    </w:p>
    <w:p w14:paraId="460C9B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无/</w:t>
      </w:r>
    </w:p>
    <w:p w14:paraId="6A993B47">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八、本次竞争性磋商联系方式</w:t>
      </w:r>
    </w:p>
    <w:bookmarkEnd w:id="8"/>
    <w:bookmarkEnd w:id="9"/>
    <w:bookmarkEnd w:id="10"/>
    <w:p w14:paraId="62FD90A4">
      <w:pPr>
        <w:spacing w:line="360" w:lineRule="auto"/>
        <w:ind w:leftChars="200"/>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rPr>
        <w:t>采购人：</w:t>
      </w:r>
      <w:r>
        <w:rPr>
          <w:rFonts w:hint="eastAsia" w:ascii="宋体" w:hAnsi="宋体" w:cs="宋体"/>
          <w:b w:val="0"/>
          <w:bCs/>
          <w:sz w:val="24"/>
          <w:highlight w:val="none"/>
          <w:lang w:eastAsia="zh-CN"/>
        </w:rPr>
        <w:t>南通市通州区公安局</w:t>
      </w:r>
    </w:p>
    <w:p w14:paraId="3C6FEE8E">
      <w:pPr>
        <w:spacing w:line="360" w:lineRule="auto"/>
        <w:ind w:leftChars="200"/>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rPr>
        <w:t>地址：</w:t>
      </w:r>
      <w:r>
        <w:rPr>
          <w:rFonts w:hint="eastAsia" w:ascii="宋体" w:hAnsi="宋体" w:cs="宋体"/>
          <w:b w:val="0"/>
          <w:bCs/>
          <w:sz w:val="24"/>
          <w:highlight w:val="none"/>
          <w:lang w:val="en-US" w:eastAsia="zh-CN"/>
        </w:rPr>
        <w:t>通州区金新街道南湖路1号</w:t>
      </w:r>
    </w:p>
    <w:p w14:paraId="6AFF896C">
      <w:pPr>
        <w:spacing w:line="360" w:lineRule="auto"/>
        <w:ind w:leftChars="200"/>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rPr>
        <w:t>联系人：</w:t>
      </w:r>
      <w:r>
        <w:rPr>
          <w:rFonts w:hint="eastAsia" w:ascii="宋体" w:hAnsi="宋体" w:cs="宋体"/>
          <w:b w:val="0"/>
          <w:bCs/>
          <w:sz w:val="24"/>
          <w:highlight w:val="none"/>
          <w:lang w:val="en-US" w:eastAsia="zh-CN"/>
        </w:rPr>
        <w:t>邢先生</w:t>
      </w:r>
    </w:p>
    <w:p w14:paraId="4B751E18">
      <w:pPr>
        <w:spacing w:line="360" w:lineRule="auto"/>
        <w:ind w:leftChars="200"/>
        <w:rPr>
          <w:rFonts w:hint="eastAsia" w:ascii="宋体" w:hAnsi="宋体" w:eastAsia="宋体" w:cs="宋体"/>
          <w:b w:val="0"/>
          <w:bCs/>
          <w:sz w:val="24"/>
          <w:highlight w:val="none"/>
        </w:rPr>
      </w:pPr>
      <w:r>
        <w:rPr>
          <w:rFonts w:hint="eastAsia" w:ascii="宋体" w:hAnsi="宋体" w:eastAsia="宋体" w:cs="宋体"/>
          <w:b w:val="0"/>
          <w:bCs/>
          <w:sz w:val="24"/>
          <w:highlight w:val="none"/>
        </w:rPr>
        <w:t>联系电话：18862899202</w:t>
      </w:r>
    </w:p>
    <w:p w14:paraId="2C1CAD1F">
      <w:pPr>
        <w:spacing w:line="360" w:lineRule="auto"/>
        <w:ind w:leftChars="200"/>
        <w:rPr>
          <w:rFonts w:hint="eastAsia" w:ascii="宋体" w:hAnsi="宋体" w:eastAsia="宋体" w:cs="宋体"/>
          <w:b w:val="0"/>
          <w:bCs/>
          <w:sz w:val="24"/>
          <w:highlight w:val="none"/>
        </w:rPr>
      </w:pPr>
      <w:r>
        <w:rPr>
          <w:rFonts w:hint="eastAsia" w:ascii="宋体" w:hAnsi="宋体" w:eastAsia="宋体" w:cs="宋体"/>
          <w:b w:val="0"/>
          <w:bCs/>
          <w:sz w:val="24"/>
          <w:highlight w:val="none"/>
        </w:rPr>
        <w:t>招标代理机构: 江苏广和工程咨询有限公司</w:t>
      </w:r>
    </w:p>
    <w:p w14:paraId="021F6407">
      <w:pPr>
        <w:spacing w:line="360" w:lineRule="auto"/>
        <w:ind w:leftChars="200"/>
        <w:rPr>
          <w:rFonts w:hint="eastAsia" w:ascii="宋体" w:hAnsi="宋体" w:eastAsia="宋体" w:cs="宋体"/>
          <w:b w:val="0"/>
          <w:bCs/>
          <w:sz w:val="24"/>
          <w:highlight w:val="none"/>
        </w:rPr>
      </w:pPr>
      <w:r>
        <w:rPr>
          <w:rFonts w:hint="eastAsia" w:ascii="宋体" w:hAnsi="宋体" w:eastAsia="宋体" w:cs="宋体"/>
          <w:b w:val="0"/>
          <w:bCs/>
          <w:sz w:val="24"/>
          <w:highlight w:val="none"/>
        </w:rPr>
        <w:t>地 址：南通高新区金通路7号</w:t>
      </w:r>
    </w:p>
    <w:p w14:paraId="7119917D">
      <w:pPr>
        <w:spacing w:line="360" w:lineRule="auto"/>
        <w:ind w:leftChars="200"/>
        <w:rPr>
          <w:rFonts w:hint="eastAsia" w:ascii="宋体" w:hAnsi="宋体" w:eastAsia="宋体" w:cs="宋体"/>
          <w:b w:val="0"/>
          <w:bCs/>
          <w:sz w:val="24"/>
          <w:highlight w:val="none"/>
        </w:rPr>
      </w:pPr>
      <w:r>
        <w:rPr>
          <w:rFonts w:hint="eastAsia" w:ascii="宋体" w:hAnsi="宋体" w:eastAsia="宋体" w:cs="宋体"/>
          <w:b w:val="0"/>
          <w:bCs/>
          <w:sz w:val="24"/>
          <w:highlight w:val="none"/>
        </w:rPr>
        <w:t>联系人：</w:t>
      </w:r>
      <w:r>
        <w:rPr>
          <w:rFonts w:hint="eastAsia" w:ascii="宋体" w:hAnsi="宋体" w:cs="宋体"/>
          <w:szCs w:val="21"/>
          <w:highlight w:val="none"/>
        </w:rPr>
        <w:t>张女士</w:t>
      </w:r>
    </w:p>
    <w:p w14:paraId="0A4225F0">
      <w:pPr>
        <w:spacing w:line="360" w:lineRule="auto"/>
        <w:ind w:leftChars="200"/>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rPr>
        <w:t>电 话：</w:t>
      </w:r>
      <w:r>
        <w:rPr>
          <w:rFonts w:hint="eastAsia" w:ascii="宋体" w:hAnsi="宋体" w:cs="宋体"/>
          <w:szCs w:val="21"/>
          <w:highlight w:val="none"/>
        </w:rPr>
        <w:t>13862488527</w:t>
      </w:r>
    </w:p>
    <w:p w14:paraId="74DF85F5">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九、其他</w:t>
      </w:r>
    </w:p>
    <w:p w14:paraId="4E893D19">
      <w:pPr>
        <w:widowControl/>
        <w:spacing w:line="360" w:lineRule="auto"/>
        <w:ind w:firstLine="600" w:firstLineChars="250"/>
        <w:jc w:val="left"/>
        <w:rPr>
          <w:rFonts w:hint="eastAsia" w:ascii="宋体" w:hAnsi="宋体" w:eastAsia="宋体" w:cs="宋体"/>
          <w:bCs/>
          <w:sz w:val="24"/>
          <w:highlight w:val="none"/>
        </w:rPr>
      </w:pPr>
      <w:r>
        <w:rPr>
          <w:rFonts w:hint="eastAsia" w:ascii="宋体" w:hAnsi="宋体" w:eastAsia="宋体" w:cs="宋体"/>
          <w:bCs/>
          <w:sz w:val="24"/>
          <w:highlight w:val="none"/>
        </w:rPr>
        <w:t>1.潜在供应商对竞争性磋商文件项目需求部分的询问、质疑请向采购人提出，由采购人负责答复。</w:t>
      </w:r>
    </w:p>
    <w:p w14:paraId="41F719F2">
      <w:pPr>
        <w:spacing w:line="360" w:lineRule="auto"/>
        <w:ind w:firstLine="600" w:firstLineChars="250"/>
        <w:rPr>
          <w:rFonts w:hint="eastAsia" w:ascii="宋体" w:hAnsi="宋体" w:eastAsia="宋体" w:cs="宋体"/>
          <w:bCs/>
          <w:sz w:val="24"/>
          <w:highlight w:val="none"/>
        </w:rPr>
      </w:pPr>
      <w:r>
        <w:rPr>
          <w:rFonts w:hint="eastAsia" w:ascii="宋体" w:hAnsi="宋体" w:eastAsia="宋体" w:cs="宋体"/>
          <w:bCs/>
          <w:sz w:val="24"/>
          <w:highlight w:val="none"/>
        </w:rPr>
        <w:t>2. 有关本次磋商采购的事项若存在变动或修改，敬请开标前及时关注</w:t>
      </w:r>
      <w:r>
        <w:rPr>
          <w:rFonts w:hint="eastAsia" w:ascii="宋体" w:hAnsi="宋体" w:cs="宋体"/>
          <w:bCs/>
          <w:sz w:val="24"/>
          <w:highlight w:val="none"/>
          <w:lang w:eastAsia="zh-CN"/>
        </w:rPr>
        <w:t>南通市通州区公安局</w:t>
      </w:r>
      <w:r>
        <w:rPr>
          <w:rFonts w:hint="eastAsia" w:ascii="宋体" w:hAnsi="宋体" w:eastAsia="宋体" w:cs="宋体"/>
          <w:bCs/>
          <w:sz w:val="24"/>
          <w:highlight w:val="none"/>
        </w:rPr>
        <w:t>发布的更正公告。</w:t>
      </w:r>
    </w:p>
    <w:p w14:paraId="28DDCF4D">
      <w:pPr>
        <w:spacing w:line="360" w:lineRule="auto"/>
        <w:ind w:firstLine="600" w:firstLineChars="250"/>
        <w:rPr>
          <w:rFonts w:hint="eastAsia" w:ascii="宋体" w:hAnsi="宋体" w:eastAsia="宋体" w:cs="宋体"/>
          <w:bCs/>
          <w:sz w:val="24"/>
          <w:highlight w:val="none"/>
        </w:rPr>
      </w:pPr>
      <w:r>
        <w:rPr>
          <w:rFonts w:hint="eastAsia" w:ascii="宋体" w:hAnsi="宋体" w:eastAsia="宋体" w:cs="宋体"/>
          <w:bCs/>
          <w:sz w:val="24"/>
          <w:highlight w:val="none"/>
        </w:rPr>
        <w:t>3. 本次磋商采购不收取磋商保证金。</w:t>
      </w:r>
    </w:p>
    <w:p w14:paraId="625E0850">
      <w:pPr>
        <w:spacing w:line="360" w:lineRule="auto"/>
        <w:ind w:firstLine="602" w:firstLineChars="250"/>
        <w:rPr>
          <w:rFonts w:hint="eastAsia" w:ascii="宋体" w:hAnsi="宋体" w:eastAsia="宋体" w:cs="宋体"/>
          <w:b/>
          <w:sz w:val="24"/>
          <w:highlight w:val="none"/>
        </w:rPr>
      </w:pPr>
      <w:r>
        <w:rPr>
          <w:rFonts w:hint="eastAsia" w:ascii="宋体" w:hAnsi="宋体" w:eastAsia="宋体" w:cs="宋体"/>
          <w:b/>
          <w:sz w:val="24"/>
          <w:highlight w:val="none"/>
        </w:rPr>
        <w:t>4、本次采购项目磋商结束后需现场二次报价。</w:t>
      </w:r>
    </w:p>
    <w:p w14:paraId="2211E387">
      <w:pPr>
        <w:rPr>
          <w:rFonts w:hint="eastAsia" w:ascii="宋体" w:hAnsi="宋体" w:eastAsia="宋体" w:cs="宋体"/>
          <w:bCs/>
          <w:szCs w:val="44"/>
          <w:highlight w:val="none"/>
        </w:rPr>
      </w:pPr>
      <w:r>
        <w:rPr>
          <w:rFonts w:hint="eastAsia" w:ascii="宋体" w:hAnsi="宋体" w:eastAsia="宋体" w:cs="宋体"/>
          <w:bCs/>
          <w:szCs w:val="44"/>
          <w:highlight w:val="none"/>
        </w:rPr>
        <w:br w:type="page"/>
      </w:r>
    </w:p>
    <w:p w14:paraId="083B1C1F">
      <w:pPr>
        <w:pStyle w:val="5"/>
        <w:rPr>
          <w:rFonts w:hint="eastAsia" w:ascii="宋体" w:hAnsi="宋体" w:eastAsia="宋体" w:cs="宋体"/>
          <w:bCs/>
          <w:szCs w:val="44"/>
          <w:highlight w:val="none"/>
        </w:rPr>
      </w:pPr>
      <w:r>
        <w:rPr>
          <w:rFonts w:hint="eastAsia" w:ascii="宋体" w:hAnsi="宋体" w:eastAsia="宋体" w:cs="宋体"/>
          <w:bCs/>
          <w:szCs w:val="44"/>
          <w:highlight w:val="none"/>
        </w:rPr>
        <w:t>第二章  磋商须知</w:t>
      </w:r>
    </w:p>
    <w:p w14:paraId="1BB01F05">
      <w:pPr>
        <w:spacing w:after="120" w:afterLines="50" w:line="360" w:lineRule="auto"/>
        <w:ind w:firstLine="2040" w:firstLineChars="850"/>
        <w:rPr>
          <w:rFonts w:hint="eastAsia" w:ascii="宋体" w:hAnsi="宋体" w:eastAsia="宋体" w:cs="宋体"/>
          <w:b/>
          <w:bCs/>
          <w:sz w:val="24"/>
          <w:highlight w:val="none"/>
        </w:rPr>
      </w:pPr>
      <w:r>
        <w:rPr>
          <w:rFonts w:hint="eastAsia" w:ascii="宋体" w:hAnsi="宋体" w:eastAsia="宋体" w:cs="宋体"/>
          <w:bCs/>
          <w:sz w:val="24"/>
          <w:highlight w:val="none"/>
        </w:rPr>
        <w:t>（参加竞争性磋商的供应商以下简称“磋商供应商”）</w:t>
      </w:r>
    </w:p>
    <w:bookmarkEnd w:id="5"/>
    <w:bookmarkEnd w:id="6"/>
    <w:bookmarkEnd w:id="7"/>
    <w:p w14:paraId="6E3E07E0">
      <w:pPr>
        <w:tabs>
          <w:tab w:val="left" w:pos="900"/>
        </w:tabs>
        <w:spacing w:after="120" w:afterLines="50" w:line="560" w:lineRule="exact"/>
        <w:ind w:firstLine="585" w:firstLineChars="243"/>
        <w:rPr>
          <w:rFonts w:hint="eastAsia" w:ascii="宋体" w:hAnsi="宋体" w:eastAsia="宋体" w:cs="宋体"/>
          <w:b/>
          <w:sz w:val="24"/>
          <w:highlight w:val="none"/>
        </w:rPr>
      </w:pPr>
      <w:r>
        <w:rPr>
          <w:rFonts w:hint="eastAsia" w:ascii="宋体" w:hAnsi="宋体" w:eastAsia="宋体" w:cs="宋体"/>
          <w:b/>
          <w:sz w:val="24"/>
          <w:highlight w:val="none"/>
        </w:rPr>
        <w:t>一、总则</w:t>
      </w:r>
    </w:p>
    <w:p w14:paraId="7608C026">
      <w:pPr>
        <w:tabs>
          <w:tab w:val="left" w:pos="900"/>
        </w:tabs>
        <w:spacing w:after="120" w:afterLines="50" w:line="56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1、适用范围</w:t>
      </w:r>
    </w:p>
    <w:p w14:paraId="6F8409DB">
      <w:pPr>
        <w:tabs>
          <w:tab w:val="left" w:pos="900"/>
        </w:tabs>
        <w:spacing w:after="120" w:afterLines="50" w:line="56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1.1 本竞争性磋商文件（以下简称磋商文件）仅适用此项目。</w:t>
      </w:r>
    </w:p>
    <w:p w14:paraId="2D966BD9">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2、项目采购方式</w:t>
      </w:r>
    </w:p>
    <w:p w14:paraId="79DD0B75">
      <w:pPr>
        <w:tabs>
          <w:tab w:val="left" w:pos="900"/>
        </w:tabs>
        <w:spacing w:after="120" w:afterLines="50" w:line="560" w:lineRule="exact"/>
        <w:ind w:firstLine="717" w:firstLineChars="299"/>
        <w:rPr>
          <w:rFonts w:hint="eastAsia" w:ascii="宋体" w:hAnsi="宋体" w:eastAsia="宋体" w:cs="宋体"/>
          <w:sz w:val="24"/>
          <w:highlight w:val="none"/>
        </w:rPr>
      </w:pPr>
      <w:r>
        <w:rPr>
          <w:rFonts w:hint="eastAsia" w:ascii="宋体" w:hAnsi="宋体" w:eastAsia="宋体" w:cs="宋体"/>
          <w:sz w:val="24"/>
          <w:highlight w:val="none"/>
        </w:rPr>
        <w:t>本次采购采取竞争性磋商的方式。</w:t>
      </w:r>
    </w:p>
    <w:p w14:paraId="26718B89">
      <w:pPr>
        <w:tabs>
          <w:tab w:val="left" w:pos="900"/>
        </w:tabs>
        <w:spacing w:after="120" w:afterLines="50" w:line="56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3、合格的磋商供应商</w:t>
      </w:r>
    </w:p>
    <w:p w14:paraId="20159290">
      <w:pPr>
        <w:tabs>
          <w:tab w:val="left" w:pos="900"/>
        </w:tabs>
        <w:spacing w:after="120" w:afterLines="50" w:line="56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3.1满足本磋商文件“采购公告”中合格磋商供应商资格要求的规定。</w:t>
      </w:r>
    </w:p>
    <w:p w14:paraId="073C062D">
      <w:pPr>
        <w:tabs>
          <w:tab w:val="left" w:pos="900"/>
        </w:tabs>
        <w:spacing w:after="120" w:afterLines="50" w:line="56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3.2 满足本磋商文件实质性要求和条件的规定。</w:t>
      </w:r>
    </w:p>
    <w:p w14:paraId="2DB71485">
      <w:pPr>
        <w:tabs>
          <w:tab w:val="left" w:pos="900"/>
        </w:tabs>
        <w:spacing w:after="120" w:afterLines="50" w:line="56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4、参加磋商费用</w:t>
      </w:r>
    </w:p>
    <w:p w14:paraId="3C4FF929">
      <w:pPr>
        <w:tabs>
          <w:tab w:val="left" w:pos="900"/>
        </w:tabs>
        <w:spacing w:after="120" w:afterLines="50" w:line="560" w:lineRule="exact"/>
        <w:ind w:left="359" w:leftChars="171" w:firstLine="237" w:firstLineChars="99"/>
        <w:rPr>
          <w:rFonts w:hint="eastAsia" w:ascii="宋体" w:hAnsi="宋体" w:eastAsia="宋体" w:cs="宋体"/>
          <w:sz w:val="24"/>
          <w:highlight w:val="none"/>
          <w:lang w:eastAsia="zh-CN"/>
        </w:rPr>
      </w:pPr>
      <w:r>
        <w:rPr>
          <w:rFonts w:hint="eastAsia" w:ascii="宋体" w:hAnsi="宋体" w:eastAsia="宋体" w:cs="宋体"/>
          <w:sz w:val="24"/>
          <w:highlight w:val="none"/>
        </w:rPr>
        <w:t>4.1参加磋商供应商应自行承担所有与参加磋商有关的费用。不论最终的成交结果如何，</w:t>
      </w:r>
      <w:r>
        <w:rPr>
          <w:rFonts w:hint="eastAsia" w:ascii="宋体" w:hAnsi="宋体" w:cs="宋体"/>
          <w:sz w:val="24"/>
          <w:highlight w:val="none"/>
          <w:lang w:eastAsia="zh-CN"/>
        </w:rPr>
        <w:t>南通市通州区公安局</w:t>
      </w:r>
      <w:r>
        <w:rPr>
          <w:rFonts w:hint="eastAsia" w:ascii="宋体" w:hAnsi="宋体" w:eastAsia="宋体" w:cs="宋体"/>
          <w:sz w:val="24"/>
          <w:highlight w:val="none"/>
        </w:rPr>
        <w:t>（以下简称采购人）在任何情况下均无义务和责任承担这些费用。</w:t>
      </w:r>
      <w:r>
        <w:rPr>
          <w:rFonts w:hint="eastAsia" w:ascii="宋体" w:hAnsi="宋体" w:cs="宋体"/>
          <w:sz w:val="24"/>
          <w:highlight w:val="none"/>
          <w:lang w:val="en-US" w:eastAsia="zh-CN"/>
        </w:rPr>
        <w:t>招标文件工本费</w:t>
      </w:r>
      <w:r>
        <w:rPr>
          <w:rFonts w:hint="eastAsia" w:ascii="宋体" w:hAnsi="宋体" w:eastAsia="宋体" w:cs="宋体"/>
          <w:sz w:val="24"/>
          <w:highlight w:val="none"/>
        </w:rPr>
        <w:t>：300元</w:t>
      </w:r>
      <w:r>
        <w:rPr>
          <w:rFonts w:hint="eastAsia" w:ascii="宋体" w:hAnsi="宋体" w:cs="宋体"/>
          <w:sz w:val="24"/>
          <w:highlight w:val="none"/>
          <w:lang w:eastAsia="zh-CN"/>
        </w:rPr>
        <w:t>。</w:t>
      </w:r>
    </w:p>
    <w:p w14:paraId="5AFE4C69">
      <w:pPr>
        <w:tabs>
          <w:tab w:val="left" w:pos="900"/>
        </w:tabs>
        <w:spacing w:after="120" w:afterLines="50" w:line="560" w:lineRule="exact"/>
        <w:ind w:firstLine="597" w:firstLineChars="249"/>
        <w:rPr>
          <w:rFonts w:hint="eastAsia" w:ascii="宋体" w:hAnsi="宋体" w:eastAsia="宋体" w:cs="宋体"/>
          <w:sz w:val="24"/>
          <w:highlight w:val="none"/>
          <w:lang w:val="en-US" w:eastAsia="zh-CN"/>
        </w:rPr>
      </w:pPr>
      <w:r>
        <w:rPr>
          <w:rFonts w:hint="eastAsia" w:ascii="宋体" w:hAnsi="宋体" w:eastAsia="宋体" w:cs="宋体"/>
          <w:sz w:val="24"/>
          <w:highlight w:val="none"/>
        </w:rPr>
        <w:t>4.</w:t>
      </w:r>
      <w:r>
        <w:rPr>
          <w:rFonts w:hint="eastAsia" w:ascii="宋体" w:hAnsi="宋体" w:cs="宋体"/>
          <w:sz w:val="24"/>
          <w:highlight w:val="none"/>
          <w:lang w:val="en-US" w:eastAsia="zh-CN"/>
        </w:rPr>
        <w:t>2</w:t>
      </w:r>
      <w:r>
        <w:rPr>
          <w:rFonts w:hint="eastAsia" w:ascii="宋体" w:hAnsi="宋体" w:eastAsia="宋体" w:cs="宋体"/>
          <w:sz w:val="24"/>
          <w:highlight w:val="none"/>
        </w:rPr>
        <w:t>成交单位需支付招标代理服务费</w:t>
      </w:r>
      <w:r>
        <w:rPr>
          <w:rFonts w:hint="eastAsia" w:ascii="宋体" w:hAnsi="宋体" w:cs="宋体"/>
          <w:sz w:val="24"/>
          <w:highlight w:val="none"/>
          <w:lang w:val="en-US" w:eastAsia="zh-CN"/>
        </w:rPr>
        <w:t>2000元</w:t>
      </w:r>
      <w:r>
        <w:rPr>
          <w:rFonts w:hint="eastAsia" w:ascii="宋体" w:hAnsi="宋体" w:eastAsia="宋体" w:cs="宋体"/>
          <w:sz w:val="24"/>
          <w:highlight w:val="none"/>
        </w:rPr>
        <w:t>，</w:t>
      </w:r>
      <w:r>
        <w:rPr>
          <w:rFonts w:hint="eastAsia" w:ascii="宋体" w:hAnsi="宋体" w:cs="宋体"/>
          <w:sz w:val="24"/>
          <w:highlight w:val="none"/>
          <w:lang w:val="en-US" w:eastAsia="zh-CN"/>
        </w:rPr>
        <w:t>评委费按照通州区发放标准由</w:t>
      </w:r>
      <w:r>
        <w:rPr>
          <w:rFonts w:hint="eastAsia" w:ascii="宋体" w:hAnsi="宋体" w:eastAsia="宋体" w:cs="宋体"/>
          <w:sz w:val="24"/>
          <w:highlight w:val="none"/>
        </w:rPr>
        <w:t>成交单位</w:t>
      </w:r>
      <w:r>
        <w:rPr>
          <w:rFonts w:hint="eastAsia" w:ascii="宋体" w:hAnsi="宋体" w:cs="宋体"/>
          <w:sz w:val="24"/>
          <w:highlight w:val="none"/>
          <w:lang w:val="en-US" w:eastAsia="zh-CN"/>
        </w:rPr>
        <w:t>支付，标底编制费3000元，由中标单位支付；</w:t>
      </w:r>
      <w:r>
        <w:rPr>
          <w:rFonts w:hint="eastAsia" w:ascii="宋体" w:hAnsi="宋体" w:eastAsia="宋体" w:cs="宋体"/>
          <w:sz w:val="24"/>
          <w:highlight w:val="none"/>
        </w:rPr>
        <w:t>报价时综合考虑</w:t>
      </w:r>
      <w:r>
        <w:rPr>
          <w:rFonts w:hint="eastAsia" w:ascii="宋体" w:hAnsi="宋体" w:cs="宋体"/>
          <w:sz w:val="24"/>
          <w:highlight w:val="none"/>
          <w:lang w:eastAsia="zh-CN"/>
        </w:rPr>
        <w:t>。</w:t>
      </w:r>
    </w:p>
    <w:p w14:paraId="12B06B7D">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5、磋商文件的约束力</w:t>
      </w:r>
    </w:p>
    <w:p w14:paraId="4D02D2C9">
      <w:pPr>
        <w:tabs>
          <w:tab w:val="left" w:pos="900"/>
        </w:tabs>
        <w:spacing w:after="120" w:afterLines="50" w:line="560" w:lineRule="exact"/>
        <w:ind w:left="120" w:leftChars="57" w:firstLine="477" w:firstLineChars="199"/>
        <w:rPr>
          <w:rFonts w:hint="eastAsia" w:ascii="宋体" w:hAnsi="宋体" w:eastAsia="宋体" w:cs="宋体"/>
          <w:sz w:val="24"/>
          <w:highlight w:val="none"/>
        </w:rPr>
      </w:pPr>
      <w:r>
        <w:rPr>
          <w:rFonts w:hint="eastAsia" w:ascii="宋体" w:hAnsi="宋体" w:eastAsia="宋体" w:cs="宋体"/>
          <w:sz w:val="24"/>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38832D33">
      <w:pPr>
        <w:tabs>
          <w:tab w:val="left" w:pos="900"/>
        </w:tabs>
        <w:spacing w:after="120" w:afterLines="50" w:line="56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6、</w:t>
      </w:r>
      <w:bookmarkStart w:id="11" w:name="_Toc462564070"/>
      <w:bookmarkStart w:id="12" w:name="_Toc20823283"/>
      <w:bookmarkStart w:id="13" w:name="_Toc513029211"/>
      <w:bookmarkStart w:id="14" w:name="_Toc16938527"/>
      <w:r>
        <w:rPr>
          <w:rFonts w:hint="eastAsia" w:ascii="宋体" w:hAnsi="宋体" w:eastAsia="宋体" w:cs="宋体"/>
          <w:sz w:val="24"/>
          <w:highlight w:val="none"/>
        </w:rPr>
        <w:t>磋商文件的澄清</w:t>
      </w:r>
      <w:bookmarkEnd w:id="11"/>
      <w:bookmarkEnd w:id="12"/>
      <w:bookmarkEnd w:id="13"/>
      <w:bookmarkEnd w:id="14"/>
      <w:r>
        <w:rPr>
          <w:rFonts w:hint="eastAsia" w:ascii="宋体" w:hAnsi="宋体" w:eastAsia="宋体" w:cs="宋体"/>
          <w:sz w:val="24"/>
          <w:highlight w:val="none"/>
        </w:rPr>
        <w:t>及修改</w:t>
      </w:r>
    </w:p>
    <w:p w14:paraId="797B957C">
      <w:pPr>
        <w:tabs>
          <w:tab w:val="left" w:pos="900"/>
        </w:tabs>
        <w:spacing w:after="120" w:afterLines="50" w:line="560" w:lineRule="exact"/>
        <w:ind w:left="120" w:leftChars="57" w:firstLine="477" w:firstLineChars="199"/>
        <w:rPr>
          <w:rFonts w:hint="eastAsia" w:ascii="宋体" w:hAnsi="宋体" w:eastAsia="宋体" w:cs="宋体"/>
          <w:sz w:val="24"/>
          <w:highlight w:val="none"/>
        </w:rPr>
      </w:pPr>
      <w:r>
        <w:rPr>
          <w:rFonts w:hint="eastAsia" w:ascii="宋体" w:hAnsi="宋体" w:eastAsia="宋体" w:cs="宋体"/>
          <w:sz w:val="24"/>
          <w:highlight w:val="none"/>
        </w:rPr>
        <w:t>6.1任何要求对磋商文件进行澄清的供应商，均应在提交首次响应文件截止时间5日前按采购邀请中的通讯地址，以书面形式通知采购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5日前，在</w:t>
      </w:r>
      <w:r>
        <w:rPr>
          <w:rFonts w:hint="eastAsia" w:ascii="宋体" w:hAnsi="宋体" w:cs="宋体"/>
          <w:sz w:val="24"/>
          <w:highlight w:val="none"/>
          <w:lang w:eastAsia="zh-CN"/>
        </w:rPr>
        <w:t>通州区人民政府http://www.tongzhou.gov.cn/→政府信息公开导航</w:t>
      </w:r>
      <w:r>
        <w:rPr>
          <w:rFonts w:hint="eastAsia" w:ascii="宋体" w:hAnsi="宋体" w:eastAsia="宋体" w:cs="宋体"/>
          <w:sz w:val="24"/>
          <w:highlight w:val="none"/>
        </w:rPr>
        <w:t>上发布书面更正公告形式通知所有获取磋商文件的供应商。不足5日的，采购人应当顺延提交首次响应文件截止时间。</w:t>
      </w:r>
    </w:p>
    <w:p w14:paraId="2DC634C6">
      <w:pPr>
        <w:tabs>
          <w:tab w:val="left" w:pos="900"/>
        </w:tabs>
        <w:spacing w:after="120" w:afterLines="50" w:line="560" w:lineRule="exact"/>
        <w:ind w:left="120" w:leftChars="57" w:firstLine="477" w:firstLineChars="199"/>
        <w:rPr>
          <w:rFonts w:hint="eastAsia" w:ascii="宋体" w:hAnsi="宋体" w:eastAsia="宋体" w:cs="宋体"/>
          <w:sz w:val="24"/>
          <w:highlight w:val="none"/>
        </w:rPr>
      </w:pPr>
      <w:r>
        <w:rPr>
          <w:rFonts w:hint="eastAsia" w:ascii="宋体" w:hAnsi="宋体" w:eastAsia="宋体" w:cs="宋体"/>
          <w:sz w:val="24"/>
          <w:highlight w:val="none"/>
        </w:rPr>
        <w:t>6.2采购人可以视采购项目的具体情况，组织供应商进行现场考察或召开磋商前答疑会，但不单独或分别组织只有一个供应商参加的现场考察和答疑会。</w:t>
      </w:r>
    </w:p>
    <w:p w14:paraId="1E2432BE">
      <w:pPr>
        <w:tabs>
          <w:tab w:val="left" w:pos="900"/>
        </w:tabs>
        <w:spacing w:after="120" w:afterLines="50" w:line="560" w:lineRule="exact"/>
        <w:ind w:firstLine="479" w:firstLineChars="199"/>
        <w:rPr>
          <w:rFonts w:hint="eastAsia" w:ascii="宋体" w:hAnsi="宋体" w:eastAsia="宋体" w:cs="宋体"/>
          <w:b/>
          <w:sz w:val="24"/>
          <w:highlight w:val="none"/>
        </w:rPr>
      </w:pPr>
      <w:bookmarkStart w:id="15" w:name="_Hlt26670345"/>
      <w:bookmarkEnd w:id="15"/>
      <w:bookmarkStart w:id="16" w:name="_Hlt26668969"/>
      <w:bookmarkEnd w:id="16"/>
      <w:bookmarkStart w:id="17" w:name="_Hlt26670348"/>
      <w:bookmarkEnd w:id="17"/>
      <w:bookmarkStart w:id="18" w:name="_Hlt26954828"/>
      <w:bookmarkEnd w:id="18"/>
      <w:bookmarkStart w:id="19" w:name="_Hlt26954830"/>
      <w:bookmarkEnd w:id="19"/>
      <w:bookmarkStart w:id="20" w:name="_Hlt26670354"/>
      <w:bookmarkEnd w:id="20"/>
      <w:bookmarkStart w:id="21" w:name="_Hlt26954832"/>
      <w:bookmarkEnd w:id="21"/>
      <w:bookmarkStart w:id="22" w:name="_Toc14577351"/>
      <w:bookmarkStart w:id="23" w:name="_Toc462564072"/>
      <w:bookmarkStart w:id="24" w:name="_Toc61149553"/>
      <w:bookmarkStart w:id="25" w:name="_Toc513029213"/>
      <w:r>
        <w:rPr>
          <w:rFonts w:hint="eastAsia" w:ascii="宋体" w:hAnsi="宋体" w:eastAsia="宋体" w:cs="宋体"/>
          <w:b/>
          <w:sz w:val="24"/>
          <w:highlight w:val="none"/>
        </w:rPr>
        <w:t xml:space="preserve"> 二、磋商响应文件的编制</w:t>
      </w:r>
      <w:bookmarkEnd w:id="22"/>
      <w:bookmarkEnd w:id="23"/>
      <w:bookmarkEnd w:id="24"/>
      <w:bookmarkEnd w:id="25"/>
    </w:p>
    <w:p w14:paraId="2412F047">
      <w:pPr>
        <w:tabs>
          <w:tab w:val="left" w:pos="900"/>
        </w:tabs>
        <w:spacing w:after="120" w:afterLines="50" w:line="560" w:lineRule="exact"/>
        <w:ind w:firstLine="597" w:firstLineChars="249"/>
        <w:rPr>
          <w:rFonts w:hint="eastAsia" w:ascii="宋体" w:hAnsi="宋体" w:eastAsia="宋体" w:cs="宋体"/>
          <w:sz w:val="24"/>
          <w:highlight w:val="none"/>
        </w:rPr>
      </w:pPr>
      <w:bookmarkStart w:id="26" w:name="_Toc14577361"/>
      <w:bookmarkStart w:id="27" w:name="_Toc513029223"/>
      <w:bookmarkStart w:id="28" w:name="_Toc61149561"/>
      <w:r>
        <w:rPr>
          <w:rFonts w:hint="eastAsia" w:ascii="宋体" w:hAnsi="宋体" w:eastAsia="宋体" w:cs="宋体"/>
          <w:sz w:val="24"/>
          <w:highlight w:val="none"/>
        </w:rPr>
        <w:t>1、磋商响应文件份数和签署</w:t>
      </w:r>
      <w:bookmarkEnd w:id="26"/>
      <w:bookmarkEnd w:id="27"/>
      <w:bookmarkEnd w:id="28"/>
    </w:p>
    <w:p w14:paraId="484526B3">
      <w:pPr>
        <w:tabs>
          <w:tab w:val="left" w:pos="900"/>
        </w:tabs>
        <w:spacing w:after="120" w:afterLines="50" w:line="560" w:lineRule="exact"/>
        <w:ind w:left="120" w:leftChars="57" w:firstLine="477" w:firstLineChars="199"/>
        <w:rPr>
          <w:rFonts w:hint="eastAsia" w:ascii="宋体" w:hAnsi="宋体" w:eastAsia="宋体" w:cs="宋体"/>
          <w:sz w:val="24"/>
          <w:highlight w:val="none"/>
        </w:rPr>
      </w:pPr>
      <w:r>
        <w:rPr>
          <w:rFonts w:hint="eastAsia" w:ascii="宋体" w:hAnsi="宋体" w:eastAsia="宋体" w:cs="宋体"/>
          <w:sz w:val="24"/>
          <w:highlight w:val="none"/>
        </w:rPr>
        <w:t>1.1磋商供应商应严格按照采购邀请要求准备磋商响应文件（以下简称响应文件），每份响应文件须清楚地标明“正本”或“副本”字样。</w:t>
      </w:r>
    </w:p>
    <w:p w14:paraId="03566648">
      <w:pPr>
        <w:snapToGrid w:val="0"/>
        <w:spacing w:line="560" w:lineRule="exact"/>
        <w:ind w:firstLine="480" w:firstLineChars="200"/>
        <w:rPr>
          <w:rFonts w:hint="eastAsia" w:ascii="宋体" w:hAnsi="宋体" w:eastAsia="宋体" w:cs="宋体"/>
          <w:sz w:val="28"/>
          <w:szCs w:val="28"/>
          <w:highlight w:val="none"/>
        </w:rPr>
      </w:pPr>
      <w:r>
        <w:rPr>
          <w:rFonts w:hint="eastAsia" w:ascii="宋体" w:hAnsi="宋体" w:eastAsia="宋体" w:cs="宋体"/>
          <w:sz w:val="24"/>
          <w:highlight w:val="none"/>
        </w:rPr>
        <w:t>响应文件的正本和所有的副本均需打印或复印。响应文件正本中，除磋商文件规定的可提交复印件外，其他文件均须提交原件，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04091DEE">
      <w:pPr>
        <w:tabs>
          <w:tab w:val="left" w:pos="900"/>
        </w:tabs>
        <w:spacing w:after="120" w:afterLines="50" w:line="560" w:lineRule="exact"/>
        <w:ind w:left="120" w:leftChars="57" w:firstLine="477" w:firstLineChars="199"/>
        <w:rPr>
          <w:rFonts w:hint="eastAsia" w:ascii="宋体" w:hAnsi="宋体" w:eastAsia="宋体" w:cs="宋体"/>
          <w:sz w:val="24"/>
          <w:highlight w:val="none"/>
        </w:rPr>
      </w:pPr>
      <w:r>
        <w:rPr>
          <w:rFonts w:hint="eastAsia" w:ascii="宋体" w:hAnsi="宋体" w:eastAsia="宋体" w:cs="宋体"/>
          <w:sz w:val="24"/>
          <w:highlight w:val="none"/>
        </w:rPr>
        <w:t>1.2 除磋商供应商对错处做必要修改外，响应文件不得行间插字、涂改或增删。如有修改错漏处，必须由响应文件签署人签字或盖章。</w:t>
      </w:r>
    </w:p>
    <w:p w14:paraId="2E82ADCC">
      <w:pPr>
        <w:tabs>
          <w:tab w:val="left" w:pos="900"/>
        </w:tabs>
        <w:spacing w:after="120" w:afterLines="50" w:line="560" w:lineRule="exact"/>
        <w:ind w:firstLine="597" w:firstLineChars="249"/>
        <w:rPr>
          <w:rFonts w:hint="eastAsia" w:ascii="宋体" w:hAnsi="宋体" w:eastAsia="宋体" w:cs="宋体"/>
          <w:sz w:val="24"/>
          <w:highlight w:val="none"/>
        </w:rPr>
      </w:pPr>
      <w:bookmarkStart w:id="29" w:name="_Hlt26954834"/>
      <w:bookmarkEnd w:id="29"/>
      <w:bookmarkStart w:id="30" w:name="_Toc513029215"/>
      <w:bookmarkStart w:id="31" w:name="_Toc61149555"/>
      <w:bookmarkStart w:id="32" w:name="_Toc462564074"/>
      <w:bookmarkStart w:id="33" w:name="_Toc14577353"/>
      <w:bookmarkStart w:id="34" w:name="_Toc513029214"/>
      <w:bookmarkStart w:id="35" w:name="_Toc61149554"/>
      <w:bookmarkStart w:id="36" w:name="_Toc462564073"/>
      <w:bookmarkStart w:id="37" w:name="_Toc14577352"/>
      <w:r>
        <w:rPr>
          <w:rFonts w:hint="eastAsia" w:ascii="宋体" w:hAnsi="宋体" w:eastAsia="宋体" w:cs="宋体"/>
          <w:sz w:val="24"/>
          <w:highlight w:val="none"/>
        </w:rPr>
        <w:t>2、响应文件</w:t>
      </w:r>
      <w:bookmarkEnd w:id="30"/>
      <w:bookmarkEnd w:id="31"/>
      <w:bookmarkEnd w:id="32"/>
      <w:bookmarkEnd w:id="33"/>
      <w:r>
        <w:rPr>
          <w:rFonts w:hint="eastAsia" w:ascii="宋体" w:hAnsi="宋体" w:eastAsia="宋体" w:cs="宋体"/>
          <w:sz w:val="24"/>
          <w:highlight w:val="none"/>
        </w:rPr>
        <w:t>编制要求</w:t>
      </w:r>
    </w:p>
    <w:bookmarkEnd w:id="34"/>
    <w:bookmarkEnd w:id="35"/>
    <w:bookmarkEnd w:id="36"/>
    <w:bookmarkEnd w:id="37"/>
    <w:p w14:paraId="02FAB0D7">
      <w:pPr>
        <w:tabs>
          <w:tab w:val="left" w:pos="900"/>
        </w:tabs>
        <w:spacing w:after="120" w:afterLines="50" w:line="560" w:lineRule="exact"/>
        <w:ind w:left="120" w:leftChars="57" w:firstLine="477" w:firstLineChars="199"/>
        <w:rPr>
          <w:rFonts w:hint="eastAsia" w:ascii="宋体" w:hAnsi="宋体" w:eastAsia="宋体" w:cs="宋体"/>
          <w:sz w:val="24"/>
          <w:highlight w:val="none"/>
        </w:rPr>
      </w:pPr>
      <w:r>
        <w:rPr>
          <w:rFonts w:hint="eastAsia" w:ascii="宋体" w:hAnsi="宋体" w:eastAsia="宋体" w:cs="宋体"/>
          <w:sz w:val="24"/>
          <w:highlight w:val="none"/>
        </w:rPr>
        <w:t>2.1磋商供应商提交的响应文件以及磋商供应商与采购人及采购人就有关磋商的所有来往函电均应使用简体中文。磋商文件中既有中文也有外文的，以中文意义为准。</w:t>
      </w:r>
    </w:p>
    <w:p w14:paraId="1BC9F11A">
      <w:pPr>
        <w:tabs>
          <w:tab w:val="left" w:pos="900"/>
        </w:tabs>
        <w:spacing w:after="120" w:afterLines="50" w:line="560" w:lineRule="exact"/>
        <w:ind w:left="120" w:leftChars="57" w:firstLine="477" w:firstLineChars="199"/>
        <w:rPr>
          <w:rFonts w:hint="eastAsia" w:ascii="宋体" w:hAnsi="宋体" w:eastAsia="宋体" w:cs="宋体"/>
          <w:sz w:val="24"/>
          <w:highlight w:val="none"/>
        </w:rPr>
      </w:pPr>
      <w:r>
        <w:rPr>
          <w:rFonts w:hint="eastAsia" w:ascii="宋体" w:hAnsi="宋体" w:eastAsia="宋体" w:cs="宋体"/>
          <w:sz w:val="24"/>
          <w:highlight w:val="none"/>
        </w:rPr>
        <w:t>2.2 除技术性能另有规定外，响应文件所使用的度量衡单位，均须采用国家法定计量单位。</w:t>
      </w:r>
    </w:p>
    <w:p w14:paraId="13C69A9E">
      <w:pPr>
        <w:tabs>
          <w:tab w:val="left" w:pos="900"/>
        </w:tabs>
        <w:spacing w:after="120" w:afterLines="50" w:line="560" w:lineRule="exact"/>
        <w:ind w:firstLine="597" w:firstLineChars="249"/>
        <w:rPr>
          <w:rFonts w:hint="eastAsia" w:ascii="宋体" w:hAnsi="宋体" w:eastAsia="宋体" w:cs="宋体"/>
          <w:sz w:val="24"/>
          <w:highlight w:val="none"/>
        </w:rPr>
      </w:pPr>
      <w:bookmarkStart w:id="38" w:name="_Hlt26670357"/>
      <w:bookmarkEnd w:id="38"/>
      <w:bookmarkStart w:id="39" w:name="_Hlt26954836"/>
      <w:bookmarkEnd w:id="39"/>
      <w:bookmarkStart w:id="40" w:name="_Toc513029219"/>
      <w:bookmarkStart w:id="41" w:name="_Toc14577357"/>
      <w:bookmarkStart w:id="42" w:name="_Toc61149558"/>
      <w:bookmarkStart w:id="43" w:name="_Toc14577355"/>
      <w:bookmarkStart w:id="44" w:name="_Toc513029217"/>
      <w:bookmarkStart w:id="45" w:name="_Toc61149557"/>
      <w:r>
        <w:rPr>
          <w:rFonts w:hint="eastAsia" w:ascii="宋体" w:hAnsi="宋体" w:eastAsia="宋体" w:cs="宋体"/>
          <w:sz w:val="24"/>
          <w:highlight w:val="none"/>
        </w:rPr>
        <w:t>3、参加磋商供应商资格的文件</w:t>
      </w:r>
      <w:bookmarkEnd w:id="40"/>
      <w:bookmarkEnd w:id="41"/>
      <w:bookmarkEnd w:id="42"/>
      <w:r>
        <w:rPr>
          <w:rFonts w:hint="eastAsia" w:ascii="宋体" w:hAnsi="宋体" w:eastAsia="宋体" w:cs="宋体"/>
          <w:sz w:val="24"/>
          <w:highlight w:val="none"/>
        </w:rPr>
        <w:t>证明</w:t>
      </w:r>
    </w:p>
    <w:p w14:paraId="439CD665">
      <w:pPr>
        <w:tabs>
          <w:tab w:val="left" w:pos="900"/>
        </w:tabs>
        <w:spacing w:after="120" w:afterLines="50" w:line="560" w:lineRule="exact"/>
        <w:ind w:left="120" w:leftChars="57" w:firstLine="477" w:firstLineChars="199"/>
        <w:rPr>
          <w:rFonts w:hint="eastAsia" w:ascii="宋体" w:hAnsi="宋体" w:eastAsia="宋体" w:cs="宋体"/>
          <w:sz w:val="24"/>
          <w:highlight w:val="none"/>
        </w:rPr>
      </w:pPr>
      <w:bookmarkStart w:id="46" w:name="_Hlt26668999"/>
      <w:bookmarkEnd w:id="46"/>
      <w:r>
        <w:rPr>
          <w:rFonts w:hint="eastAsia" w:ascii="宋体" w:hAnsi="宋体" w:eastAsia="宋体" w:cs="宋体"/>
          <w:sz w:val="24"/>
          <w:highlight w:val="none"/>
        </w:rPr>
        <w:t>3.1磋商供应商应提交证明其有资格参加磋商和成交后有能力独立履行合同的文件，并作为其响应文件的一部分。</w:t>
      </w:r>
    </w:p>
    <w:p w14:paraId="2D433CC5">
      <w:pPr>
        <w:tabs>
          <w:tab w:val="left" w:pos="900"/>
        </w:tabs>
        <w:spacing w:after="120" w:afterLines="50" w:line="560" w:lineRule="exact"/>
        <w:ind w:left="120" w:leftChars="57" w:firstLine="477" w:firstLineChars="199"/>
        <w:rPr>
          <w:rFonts w:hint="eastAsia" w:ascii="宋体" w:hAnsi="宋体" w:eastAsia="宋体" w:cs="宋体"/>
          <w:sz w:val="24"/>
          <w:highlight w:val="none"/>
        </w:rPr>
      </w:pPr>
      <w:r>
        <w:rPr>
          <w:rFonts w:hint="eastAsia" w:ascii="宋体" w:hAnsi="宋体" w:eastAsia="宋体" w:cs="宋体"/>
          <w:sz w:val="24"/>
          <w:highlight w:val="none"/>
        </w:rPr>
        <w:t>3.2磋商供应商除必须具有履行合同所需提供的设备以及服务的能力外，还必须具备相应的财务、技术方面的能力。</w:t>
      </w:r>
    </w:p>
    <w:p w14:paraId="7C3ACEEB">
      <w:pPr>
        <w:tabs>
          <w:tab w:val="left" w:pos="900"/>
        </w:tabs>
        <w:spacing w:after="120" w:afterLines="50" w:line="56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3.3磋商供应商应填写并提交磋商文件所附的“资格审查证明文件”。</w:t>
      </w:r>
    </w:p>
    <w:p w14:paraId="35C4869C">
      <w:pPr>
        <w:tabs>
          <w:tab w:val="left" w:pos="900"/>
        </w:tabs>
        <w:spacing w:after="120" w:afterLines="50" w:line="56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4、磋商响应报价</w:t>
      </w:r>
      <w:bookmarkEnd w:id="43"/>
      <w:bookmarkEnd w:id="44"/>
      <w:bookmarkStart w:id="47" w:name="_Hlt26670373"/>
      <w:bookmarkEnd w:id="47"/>
      <w:r>
        <w:rPr>
          <w:rFonts w:hint="eastAsia" w:ascii="宋体" w:hAnsi="宋体" w:eastAsia="宋体" w:cs="宋体"/>
          <w:sz w:val="24"/>
          <w:highlight w:val="none"/>
        </w:rPr>
        <w:t>表</w:t>
      </w:r>
      <w:bookmarkEnd w:id="45"/>
    </w:p>
    <w:p w14:paraId="0F445541">
      <w:pPr>
        <w:tabs>
          <w:tab w:val="left" w:pos="900"/>
        </w:tabs>
        <w:spacing w:after="120" w:afterLines="50" w:line="560" w:lineRule="exact"/>
        <w:ind w:left="120" w:leftChars="57" w:firstLine="480" w:firstLineChars="200"/>
        <w:rPr>
          <w:rFonts w:hint="eastAsia" w:ascii="宋体" w:hAnsi="宋体" w:eastAsia="宋体" w:cs="宋体"/>
          <w:sz w:val="24"/>
          <w:highlight w:val="none"/>
        </w:rPr>
      </w:pPr>
      <w:r>
        <w:rPr>
          <w:rFonts w:hint="eastAsia" w:ascii="宋体" w:hAnsi="宋体" w:eastAsia="宋体" w:cs="宋体"/>
          <w:sz w:val="24"/>
          <w:highlight w:val="none"/>
        </w:rPr>
        <w:t>4.1磋商供应商应按照磋商文件规定格式填报磋商响应报价表（含分项报价）。每项产品或服务只允许有一个报价，任何有选择的报价将不予接受，磋商文件中另有规定的按规定执行。</w:t>
      </w:r>
    </w:p>
    <w:p w14:paraId="3B13E878">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4.2标的物</w:t>
      </w:r>
    </w:p>
    <w:p w14:paraId="5457C2F2">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详见项目需求。</w:t>
      </w:r>
    </w:p>
    <w:p w14:paraId="6ADC88A7">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4.3有关费用处理</w:t>
      </w:r>
    </w:p>
    <w:p w14:paraId="0EBB459F">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本次采购磋商供应商的报价应包括为完成本项目发生的所有费用，本磋商文件中另有规定的除外。</w:t>
      </w:r>
    </w:p>
    <w:p w14:paraId="17B79DB9">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4.4其它费用处理</w:t>
      </w:r>
    </w:p>
    <w:p w14:paraId="157A9B46">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磋商文件未列明，而磋商供应商认为必须的费用也须列入报价。</w:t>
      </w:r>
    </w:p>
    <w:p w14:paraId="0350081B">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4.5报价采用的货币</w:t>
      </w:r>
    </w:p>
    <w:p w14:paraId="35AE2B79">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响应文件中的单价和总价，无特殊规定的采用人民币报价，以元为单位标注。磋商文件中另有规定的按规定执行。</w:t>
      </w:r>
    </w:p>
    <w:p w14:paraId="01242296">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4.6 磋商响应报价表上的价格应按磋商文件规定填写。</w:t>
      </w:r>
    </w:p>
    <w:p w14:paraId="2B3A8050">
      <w:pPr>
        <w:tabs>
          <w:tab w:val="left" w:pos="900"/>
        </w:tabs>
        <w:spacing w:after="120" w:afterLines="50" w:line="560" w:lineRule="exact"/>
        <w:ind w:firstLine="477" w:firstLineChars="199"/>
        <w:rPr>
          <w:rFonts w:hint="eastAsia" w:ascii="宋体" w:hAnsi="宋体" w:eastAsia="宋体" w:cs="宋体"/>
          <w:sz w:val="24"/>
          <w:highlight w:val="none"/>
        </w:rPr>
      </w:pPr>
      <w:bookmarkStart w:id="48" w:name="_Hlt26670486"/>
      <w:bookmarkEnd w:id="48"/>
      <w:bookmarkStart w:id="49" w:name="_Hlt26670482"/>
      <w:bookmarkEnd w:id="49"/>
      <w:bookmarkStart w:id="50" w:name="_Hlt26670403"/>
      <w:bookmarkEnd w:id="50"/>
      <w:bookmarkStart w:id="51" w:name="_Hlt26954731"/>
      <w:bookmarkEnd w:id="51"/>
      <w:bookmarkStart w:id="52" w:name="_Hlt26954844"/>
      <w:bookmarkEnd w:id="52"/>
      <w:bookmarkStart w:id="53" w:name="_Hlt26954848"/>
      <w:bookmarkEnd w:id="53"/>
      <w:bookmarkStart w:id="54" w:name="_Hlt26954846"/>
      <w:bookmarkEnd w:id="54"/>
      <w:bookmarkStart w:id="55" w:name="_Hlt26670425"/>
      <w:bookmarkEnd w:id="55"/>
      <w:bookmarkStart w:id="56" w:name="_Hlt26954842"/>
      <w:bookmarkEnd w:id="56"/>
      <w:bookmarkStart w:id="57" w:name="_Hlt26668983"/>
      <w:bookmarkEnd w:id="57"/>
      <w:bookmarkStart w:id="58" w:name="_Toc14577359"/>
      <w:bookmarkStart w:id="59" w:name="_Toc513029221"/>
      <w:bookmarkStart w:id="60" w:name="_Toc61149559"/>
      <w:r>
        <w:rPr>
          <w:rFonts w:hint="eastAsia" w:ascii="宋体" w:hAnsi="宋体" w:eastAsia="宋体" w:cs="宋体"/>
          <w:sz w:val="24"/>
          <w:highlight w:val="none"/>
        </w:rPr>
        <w:t>5、项目需求响应方案</w:t>
      </w:r>
    </w:p>
    <w:p w14:paraId="221F0EAC">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5.1</w:t>
      </w:r>
      <w:r>
        <w:rPr>
          <w:rFonts w:hint="eastAsia" w:ascii="宋体" w:hAnsi="宋体" w:cs="宋体"/>
          <w:sz w:val="24"/>
          <w:highlight w:val="none"/>
          <w:lang w:val="en-US" w:eastAsia="zh-CN"/>
        </w:rPr>
        <w:t>按照采购文件要求</w:t>
      </w:r>
      <w:r>
        <w:rPr>
          <w:rFonts w:hint="eastAsia" w:ascii="宋体" w:hAnsi="宋体" w:eastAsia="宋体" w:cs="宋体"/>
          <w:sz w:val="24"/>
          <w:highlight w:val="none"/>
        </w:rPr>
        <w:t>提供为完成本项目的实施方案。</w:t>
      </w:r>
    </w:p>
    <w:p w14:paraId="4346F451">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5.2对磋商文件中项目要求的技术与商务条款要求作出承诺。</w:t>
      </w:r>
    </w:p>
    <w:p w14:paraId="5C678413">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5.3磋商供应商认为需要的其他技术文件或说明。</w:t>
      </w:r>
    </w:p>
    <w:p w14:paraId="11548C6D">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6、磋商保证金</w:t>
      </w:r>
      <w:bookmarkEnd w:id="58"/>
      <w:bookmarkEnd w:id="59"/>
      <w:bookmarkEnd w:id="60"/>
      <w:r>
        <w:rPr>
          <w:rFonts w:hint="eastAsia" w:ascii="宋体" w:hAnsi="宋体" w:eastAsia="宋体" w:cs="宋体"/>
          <w:sz w:val="24"/>
          <w:highlight w:val="none"/>
        </w:rPr>
        <w:t>：免收。</w:t>
      </w:r>
    </w:p>
    <w:p w14:paraId="796B9D46">
      <w:pPr>
        <w:tabs>
          <w:tab w:val="left" w:pos="900"/>
        </w:tabs>
        <w:spacing w:after="120" w:afterLines="50" w:line="560" w:lineRule="exact"/>
        <w:ind w:firstLine="479" w:firstLineChars="199"/>
        <w:rPr>
          <w:rFonts w:hint="eastAsia" w:ascii="宋体" w:hAnsi="宋体" w:eastAsia="宋体" w:cs="宋体"/>
          <w:b/>
          <w:sz w:val="24"/>
          <w:highlight w:val="none"/>
        </w:rPr>
      </w:pPr>
      <w:bookmarkStart w:id="61" w:name="_Hlt26954749"/>
      <w:bookmarkEnd w:id="61"/>
      <w:bookmarkStart w:id="62" w:name="_Hlt26670489"/>
      <w:bookmarkEnd w:id="62"/>
      <w:bookmarkStart w:id="63" w:name="_Hlt26954739"/>
      <w:bookmarkEnd w:id="63"/>
      <w:bookmarkStart w:id="64" w:name="_Hlt26670493"/>
      <w:bookmarkEnd w:id="64"/>
      <w:bookmarkStart w:id="65" w:name="_Hlt26954852"/>
      <w:bookmarkEnd w:id="65"/>
      <w:bookmarkStart w:id="66" w:name="_Hlt26954850"/>
      <w:bookmarkEnd w:id="66"/>
      <w:bookmarkStart w:id="67" w:name="_Hlt26954854"/>
      <w:bookmarkEnd w:id="67"/>
      <w:bookmarkStart w:id="68" w:name="_Hlt26954734"/>
      <w:bookmarkEnd w:id="68"/>
      <w:bookmarkStart w:id="69" w:name="_Toc513029224"/>
      <w:bookmarkStart w:id="70" w:name="_Toc14577362"/>
      <w:bookmarkStart w:id="71" w:name="_Toc61149562"/>
      <w:r>
        <w:rPr>
          <w:rFonts w:hint="eastAsia" w:ascii="宋体" w:hAnsi="宋体" w:eastAsia="宋体" w:cs="宋体"/>
          <w:b/>
          <w:sz w:val="24"/>
          <w:highlight w:val="none"/>
        </w:rPr>
        <w:t>三、响应文件的递交</w:t>
      </w:r>
      <w:bookmarkEnd w:id="69"/>
      <w:bookmarkEnd w:id="70"/>
      <w:bookmarkEnd w:id="71"/>
    </w:p>
    <w:p w14:paraId="3EF4D702">
      <w:pPr>
        <w:tabs>
          <w:tab w:val="left" w:pos="900"/>
        </w:tabs>
        <w:spacing w:after="120" w:afterLines="50" w:line="560" w:lineRule="exact"/>
        <w:ind w:firstLine="477" w:firstLineChars="199"/>
        <w:rPr>
          <w:rFonts w:hint="eastAsia" w:ascii="宋体" w:hAnsi="宋体" w:eastAsia="宋体" w:cs="宋体"/>
          <w:sz w:val="24"/>
          <w:highlight w:val="none"/>
        </w:rPr>
      </w:pPr>
      <w:bookmarkStart w:id="72" w:name="_Hlt26954856"/>
      <w:bookmarkEnd w:id="72"/>
      <w:bookmarkStart w:id="73" w:name="_Toc513029225"/>
      <w:bookmarkStart w:id="74" w:name="_Toc14577363"/>
      <w:bookmarkStart w:id="75" w:name="_Toc61149563"/>
      <w:bookmarkStart w:id="76" w:name="_Toc462564084"/>
      <w:r>
        <w:rPr>
          <w:rFonts w:hint="eastAsia" w:ascii="宋体" w:hAnsi="宋体" w:eastAsia="宋体" w:cs="宋体"/>
          <w:sz w:val="24"/>
          <w:highlight w:val="none"/>
        </w:rPr>
        <w:t>1、响应文件</w:t>
      </w:r>
      <w:bookmarkStart w:id="77" w:name="_Hlt26954743"/>
      <w:bookmarkEnd w:id="77"/>
      <w:r>
        <w:rPr>
          <w:rFonts w:hint="eastAsia" w:ascii="宋体" w:hAnsi="宋体" w:eastAsia="宋体" w:cs="宋体"/>
          <w:sz w:val="24"/>
          <w:highlight w:val="none"/>
        </w:rPr>
        <w:t>的密封和标记</w:t>
      </w:r>
      <w:bookmarkEnd w:id="73"/>
      <w:bookmarkEnd w:id="74"/>
      <w:bookmarkEnd w:id="75"/>
      <w:bookmarkEnd w:id="76"/>
    </w:p>
    <w:p w14:paraId="4F111A64">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1.1磋商供应商应严格按照采购邀请要求的份数准备响应文件，每份响应文件须清楚地标明“正本”或“副本”字样。一旦正本和副本不符，以正本为准。磋商供应商应将响应文件正本和所有副本密封。</w:t>
      </w:r>
    </w:p>
    <w:p w14:paraId="3CC0523E">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1.2密封的响应文件应：</w:t>
      </w:r>
    </w:p>
    <w:p w14:paraId="1B1778AE">
      <w:pPr>
        <w:tabs>
          <w:tab w:val="left" w:pos="900"/>
        </w:tabs>
        <w:spacing w:after="120" w:afterLines="50" w:line="560" w:lineRule="exact"/>
        <w:ind w:firstLine="361" w:firstLineChars="150"/>
        <w:rPr>
          <w:rFonts w:hint="eastAsia" w:ascii="宋体" w:hAnsi="宋体" w:eastAsia="宋体" w:cs="宋体"/>
          <w:b/>
          <w:sz w:val="24"/>
          <w:highlight w:val="none"/>
          <w:u w:val="single"/>
        </w:rPr>
      </w:pPr>
      <w:r>
        <w:rPr>
          <w:rFonts w:hint="eastAsia" w:ascii="宋体" w:hAnsi="宋体" w:eastAsia="宋体" w:cs="宋体"/>
          <w:b/>
          <w:sz w:val="24"/>
          <w:highlight w:val="none"/>
        </w:rPr>
        <w:t>（1）</w:t>
      </w:r>
      <w:r>
        <w:rPr>
          <w:rFonts w:hint="eastAsia" w:ascii="宋体" w:hAnsi="宋体" w:eastAsia="宋体" w:cs="宋体"/>
          <w:b/>
          <w:sz w:val="24"/>
          <w:highlight w:val="none"/>
          <w:u w:val="single"/>
        </w:rPr>
        <w:t>按采购邀请中注明的地址送达规定地点；</w:t>
      </w:r>
    </w:p>
    <w:p w14:paraId="4EE274B2">
      <w:pPr>
        <w:tabs>
          <w:tab w:val="left" w:pos="900"/>
        </w:tabs>
        <w:spacing w:after="120" w:afterLines="50" w:line="560" w:lineRule="exact"/>
        <w:ind w:firstLine="361" w:firstLineChars="150"/>
        <w:rPr>
          <w:rFonts w:hint="eastAsia" w:ascii="宋体" w:hAnsi="宋体" w:eastAsia="宋体" w:cs="宋体"/>
          <w:b/>
          <w:sz w:val="24"/>
          <w:highlight w:val="none"/>
          <w:u w:val="single"/>
        </w:rPr>
      </w:pPr>
      <w:r>
        <w:rPr>
          <w:rFonts w:hint="eastAsia" w:ascii="宋体" w:hAnsi="宋体" w:eastAsia="宋体" w:cs="宋体"/>
          <w:b/>
          <w:sz w:val="24"/>
          <w:highlight w:val="none"/>
        </w:rPr>
        <w:t>（2）</w:t>
      </w:r>
      <w:r>
        <w:rPr>
          <w:rFonts w:hint="eastAsia" w:ascii="宋体" w:hAnsi="宋体" w:eastAsia="宋体" w:cs="宋体"/>
          <w:b/>
          <w:sz w:val="24"/>
          <w:highlight w:val="none"/>
          <w:u w:val="single"/>
        </w:rPr>
        <w:t>注明参加磋商项目名称、项目编号；</w:t>
      </w:r>
    </w:p>
    <w:p w14:paraId="5FA009CB">
      <w:pPr>
        <w:tabs>
          <w:tab w:val="left" w:pos="900"/>
        </w:tabs>
        <w:spacing w:after="120" w:afterLines="50" w:line="560" w:lineRule="exact"/>
        <w:ind w:firstLine="361" w:firstLineChars="150"/>
        <w:rPr>
          <w:rFonts w:hint="eastAsia" w:ascii="宋体" w:hAnsi="宋体" w:eastAsia="宋体" w:cs="宋体"/>
          <w:b/>
          <w:sz w:val="24"/>
          <w:highlight w:val="none"/>
          <w:u w:val="single"/>
        </w:rPr>
      </w:pPr>
      <w:r>
        <w:rPr>
          <w:rFonts w:hint="eastAsia" w:ascii="宋体" w:hAnsi="宋体" w:eastAsia="宋体" w:cs="宋体"/>
          <w:b/>
          <w:sz w:val="24"/>
          <w:highlight w:val="none"/>
        </w:rPr>
        <w:t>（3）</w:t>
      </w:r>
      <w:r>
        <w:rPr>
          <w:rFonts w:hint="eastAsia" w:ascii="宋体" w:hAnsi="宋体" w:eastAsia="宋体" w:cs="宋体"/>
          <w:b/>
          <w:sz w:val="24"/>
          <w:highlight w:val="none"/>
          <w:u w:val="single"/>
        </w:rPr>
        <w:t>密封包装上应写明磋商供应商名称。</w:t>
      </w:r>
    </w:p>
    <w:p w14:paraId="27485CF1">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rPr>
        <w:t>1.3</w:t>
      </w:r>
      <w:r>
        <w:rPr>
          <w:rFonts w:hint="eastAsia" w:ascii="宋体" w:hAnsi="宋体" w:eastAsia="宋体" w:cs="宋体"/>
          <w:b/>
          <w:sz w:val="24"/>
          <w:highlight w:val="none"/>
          <w:u w:val="single"/>
        </w:rPr>
        <w:t>如果密封包装未按要求密封和加写标记，采购人对误投或过早启封概不负责。对由此造成提前开封的响应文件，采购人将予以拒绝，作无效响应处理。</w:t>
      </w:r>
    </w:p>
    <w:p w14:paraId="26E4008E">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rPr>
        <w:t>1.4</w:t>
      </w:r>
      <w:r>
        <w:rPr>
          <w:rFonts w:hint="eastAsia" w:ascii="宋体" w:hAnsi="宋体" w:eastAsia="宋体" w:cs="宋体"/>
          <w:b/>
          <w:sz w:val="24"/>
          <w:highlight w:val="none"/>
          <w:u w:val="single"/>
        </w:rPr>
        <w:t>响应单位必须准备“资格审查证明文件”一套、“商务技术标文件”一套及“报价标文件”一套，叁套资料分别单独密封，每套资料一式三份，其中正本一份，副本两份。投标文件应放入封袋内，并在封袋上加盖磋商响应人单位公章和法定代表人印章。正本和副本若有差异，以正本为准。</w:t>
      </w:r>
    </w:p>
    <w:p w14:paraId="1C11ED88">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rPr>
        <w:t>1.5</w:t>
      </w:r>
      <w:r>
        <w:rPr>
          <w:rFonts w:hint="eastAsia" w:ascii="宋体" w:hAnsi="宋体" w:eastAsia="宋体" w:cs="宋体"/>
          <w:b/>
          <w:sz w:val="24"/>
          <w:highlight w:val="none"/>
          <w:u w:val="single"/>
        </w:rPr>
        <w:t>响应文件正本须打印并加盖单位公章，副本可复印，但封面须加盖单位公章。</w:t>
      </w:r>
    </w:p>
    <w:p w14:paraId="5D058C49">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rPr>
        <w:t>1.6</w:t>
      </w:r>
      <w:r>
        <w:rPr>
          <w:rFonts w:hint="eastAsia" w:ascii="宋体" w:hAnsi="宋体" w:eastAsia="宋体" w:cs="宋体"/>
          <w:b/>
          <w:sz w:val="24"/>
          <w:highlight w:val="none"/>
          <w:u w:val="single"/>
        </w:rPr>
        <w:t>参加项目的磋商响应人应将本项目投标文件密封。</w:t>
      </w:r>
    </w:p>
    <w:p w14:paraId="28B83B1E">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rPr>
        <w:t>1.7</w:t>
      </w:r>
      <w:r>
        <w:rPr>
          <w:rFonts w:hint="eastAsia" w:ascii="宋体" w:hAnsi="宋体" w:eastAsia="宋体" w:cs="宋体"/>
          <w:b/>
          <w:sz w:val="24"/>
          <w:highlight w:val="none"/>
          <w:u w:val="single"/>
        </w:rPr>
        <w:t>投标文件的正本与副本可分开密封，也可统一密封。</w:t>
      </w:r>
    </w:p>
    <w:p w14:paraId="3810D010">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rPr>
        <w:t>1.8</w:t>
      </w:r>
      <w:r>
        <w:rPr>
          <w:rFonts w:hint="eastAsia" w:ascii="宋体" w:hAnsi="宋体" w:eastAsia="宋体" w:cs="宋体"/>
          <w:b/>
          <w:sz w:val="24"/>
          <w:highlight w:val="none"/>
          <w:u w:val="single"/>
        </w:rPr>
        <w:t>纸质投标文件的封袋标明“资格审查证明文件”、 “商务技术标文件”及“报价标文件”。投标文件应装订成册和密封，密封袋上应标明项目名称、磋商响应人名称，并加盖单位公章及法定代表人印章或授权委托人签字。</w:t>
      </w:r>
    </w:p>
    <w:p w14:paraId="0607C904">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u w:val="single"/>
        </w:rPr>
        <w:t>1.9电子响应文件（1份）：投标单位需将所有完整的响应文件（资格审查证明文件、商务技术标文件及报价标文件）正本扫描后导入U盘中（必须为加盖公章的正本扫描件），U盘装入密封袋提交，密封袋上应标明项目名称、磋商响应人名称及标注“电子版投标文件”，密封袋加盖单位公章及法定代表人盖章或签字）。</w:t>
      </w:r>
    </w:p>
    <w:p w14:paraId="2261C63F">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u w:val="single"/>
        </w:rPr>
        <w:t>1.10采购人拒绝接收以邮寄方式送达的任何磋商响应文件。</w:t>
      </w:r>
    </w:p>
    <w:p w14:paraId="3BDF2D2B">
      <w:pPr>
        <w:tabs>
          <w:tab w:val="left" w:pos="900"/>
        </w:tabs>
        <w:spacing w:after="120" w:afterLines="50" w:line="560" w:lineRule="exact"/>
        <w:ind w:firstLine="479" w:firstLineChars="199"/>
        <w:rPr>
          <w:rFonts w:hint="eastAsia" w:ascii="宋体" w:hAnsi="宋体" w:eastAsia="宋体" w:cs="宋体"/>
          <w:b/>
          <w:sz w:val="24"/>
          <w:highlight w:val="none"/>
          <w:u w:val="single"/>
        </w:rPr>
      </w:pPr>
      <w:r>
        <w:rPr>
          <w:rFonts w:hint="eastAsia" w:ascii="宋体" w:hAnsi="宋体" w:eastAsia="宋体" w:cs="宋体"/>
          <w:b/>
          <w:sz w:val="24"/>
          <w:highlight w:val="none"/>
          <w:u w:val="single"/>
        </w:rPr>
        <w:t>注：未按要求密封和递交的响应文件，采购人或者采购代理机构有权拒收，一切后果投标单位自负。</w:t>
      </w:r>
    </w:p>
    <w:p w14:paraId="3C141B49">
      <w:pPr>
        <w:tabs>
          <w:tab w:val="left" w:pos="900"/>
        </w:tabs>
        <w:spacing w:after="120" w:afterLines="50" w:line="560" w:lineRule="exact"/>
        <w:ind w:firstLine="477" w:firstLineChars="199"/>
        <w:rPr>
          <w:rFonts w:hint="eastAsia" w:ascii="宋体" w:hAnsi="宋体" w:eastAsia="宋体" w:cs="宋体"/>
          <w:sz w:val="24"/>
          <w:highlight w:val="none"/>
        </w:rPr>
      </w:pPr>
      <w:bookmarkStart w:id="78" w:name="_Hlt26954858"/>
      <w:bookmarkEnd w:id="78"/>
      <w:bookmarkStart w:id="79" w:name="_Hlt26954752"/>
      <w:bookmarkEnd w:id="79"/>
      <w:bookmarkStart w:id="80" w:name="_Hlt26670496"/>
      <w:bookmarkEnd w:id="80"/>
      <w:bookmarkStart w:id="81" w:name="_Toc513029226"/>
      <w:bookmarkStart w:id="82" w:name="_Toc61149564"/>
      <w:bookmarkStart w:id="83" w:name="_Toc14577364"/>
      <w:r>
        <w:rPr>
          <w:rFonts w:hint="eastAsia" w:ascii="宋体" w:hAnsi="宋体" w:eastAsia="宋体" w:cs="宋体"/>
          <w:sz w:val="24"/>
          <w:highlight w:val="none"/>
        </w:rPr>
        <w:t>2、</w:t>
      </w:r>
      <w:bookmarkEnd w:id="81"/>
      <w:bookmarkEnd w:id="82"/>
      <w:bookmarkEnd w:id="83"/>
      <w:r>
        <w:rPr>
          <w:rFonts w:hint="eastAsia" w:ascii="宋体" w:hAnsi="宋体" w:eastAsia="宋体" w:cs="宋体"/>
          <w:sz w:val="24"/>
          <w:highlight w:val="none"/>
        </w:rPr>
        <w:t>响应文件开启时间</w:t>
      </w:r>
    </w:p>
    <w:p w14:paraId="262C76F7">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2.1采购人收到响应文件的时间不得迟于本磋商文件规定的响应文件接收截止时间。</w:t>
      </w:r>
    </w:p>
    <w:p w14:paraId="1CE74624">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2.2采购人可通过修改磋商文件自行决定酌情推迟响应文件接收截止时间，在此情况下，磋商供应商的所有权利和义务以及受制的响应文件接收截止时间均应以延长后新的响应文件接收截止时间为准。</w:t>
      </w:r>
    </w:p>
    <w:p w14:paraId="59F7F16F">
      <w:pPr>
        <w:tabs>
          <w:tab w:val="left" w:pos="900"/>
        </w:tabs>
        <w:spacing w:after="120" w:afterLines="50" w:line="560" w:lineRule="exact"/>
        <w:ind w:firstLine="477" w:firstLineChars="199"/>
        <w:rPr>
          <w:rFonts w:hint="eastAsia" w:ascii="宋体" w:hAnsi="宋体" w:eastAsia="宋体" w:cs="宋体"/>
          <w:sz w:val="24"/>
          <w:highlight w:val="none"/>
        </w:rPr>
      </w:pPr>
      <w:bookmarkStart w:id="84" w:name="_Hlt26954860"/>
      <w:bookmarkEnd w:id="84"/>
      <w:bookmarkStart w:id="85" w:name="_Toc513029227"/>
      <w:bookmarkStart w:id="86" w:name="_Toc14577365"/>
      <w:bookmarkStart w:id="87" w:name="_Toc61149565"/>
      <w:r>
        <w:rPr>
          <w:rFonts w:hint="eastAsia" w:ascii="宋体" w:hAnsi="宋体" w:eastAsia="宋体" w:cs="宋体"/>
          <w:sz w:val="24"/>
          <w:highlight w:val="none"/>
        </w:rPr>
        <w:t>3、迟交的响应文件</w:t>
      </w:r>
      <w:bookmarkEnd w:id="85"/>
      <w:bookmarkEnd w:id="86"/>
      <w:bookmarkEnd w:id="87"/>
    </w:p>
    <w:p w14:paraId="0ED5C2A5">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3.1采购人将拒绝在规定的响应文件接收截止时间后接收响应文件。</w:t>
      </w:r>
    </w:p>
    <w:p w14:paraId="4C07E5B9">
      <w:pPr>
        <w:tabs>
          <w:tab w:val="left" w:pos="900"/>
        </w:tabs>
        <w:spacing w:after="120" w:afterLines="50" w:line="560" w:lineRule="exact"/>
        <w:ind w:firstLine="477" w:firstLineChars="199"/>
        <w:rPr>
          <w:rFonts w:hint="eastAsia" w:ascii="宋体" w:hAnsi="宋体" w:eastAsia="宋体" w:cs="宋体"/>
          <w:sz w:val="24"/>
          <w:highlight w:val="none"/>
        </w:rPr>
      </w:pPr>
      <w:bookmarkStart w:id="88" w:name="_Hlt26954862"/>
      <w:bookmarkEnd w:id="88"/>
      <w:bookmarkStart w:id="89" w:name="_Hlt26954754"/>
      <w:bookmarkEnd w:id="89"/>
      <w:bookmarkStart w:id="90" w:name="_Toc14577366"/>
      <w:bookmarkStart w:id="91" w:name="_Toc513029228"/>
      <w:bookmarkStart w:id="92" w:name="_Toc61149566"/>
      <w:r>
        <w:rPr>
          <w:rFonts w:hint="eastAsia" w:ascii="宋体" w:hAnsi="宋体" w:eastAsia="宋体" w:cs="宋体"/>
          <w:sz w:val="24"/>
          <w:highlight w:val="none"/>
        </w:rPr>
        <w:t>4、响应文件</w:t>
      </w:r>
      <w:bookmarkStart w:id="93" w:name="_Hlt26670588"/>
      <w:r>
        <w:rPr>
          <w:rFonts w:hint="eastAsia" w:ascii="宋体" w:hAnsi="宋体" w:eastAsia="宋体" w:cs="宋体"/>
          <w:sz w:val="24"/>
          <w:highlight w:val="none"/>
        </w:rPr>
        <w:t>的修改</w:t>
      </w:r>
      <w:bookmarkEnd w:id="93"/>
      <w:r>
        <w:rPr>
          <w:rFonts w:hint="eastAsia" w:ascii="宋体" w:hAnsi="宋体" w:eastAsia="宋体" w:cs="宋体"/>
          <w:sz w:val="24"/>
          <w:highlight w:val="none"/>
        </w:rPr>
        <w:t>和撤回</w:t>
      </w:r>
      <w:bookmarkEnd w:id="90"/>
      <w:bookmarkEnd w:id="91"/>
      <w:bookmarkEnd w:id="92"/>
    </w:p>
    <w:p w14:paraId="69DC1AE7">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4.1磋商供应商在递交响应文件后，可以修改或撤回其磋商响应文件，但这种修改和撤回，必须在规定的响应文件接收截止时间前，以书面形式送达指定地点。</w:t>
      </w:r>
    </w:p>
    <w:p w14:paraId="030E81F1">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4.2磋商供应商的修改或撤回通知书，应按本文件规定进行编制、密封、标记和发送，并应在封套上加注“修改”和“撤回”字样。</w:t>
      </w:r>
    </w:p>
    <w:p w14:paraId="78F275E5">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4.3 磋商供应商在提交最后报价之前，可以根据磋商情况退出磋商。</w:t>
      </w:r>
    </w:p>
    <w:p w14:paraId="351F15C1">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5、磋商响应有效期</w:t>
      </w:r>
    </w:p>
    <w:p w14:paraId="4366C287">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5.1 磋商响应有效期为采购人规定的响应文件接收截止时间后六十（60）天。磋商响应有效期比规定短的将被视为非实质性响应性而予以拒绝。</w:t>
      </w:r>
    </w:p>
    <w:p w14:paraId="215889AC">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5.2 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w:t>
      </w:r>
    </w:p>
    <w:p w14:paraId="63ECC9C2">
      <w:pPr>
        <w:tabs>
          <w:tab w:val="left" w:pos="900"/>
        </w:tabs>
        <w:spacing w:after="120" w:afterLines="50" w:line="560" w:lineRule="exact"/>
        <w:ind w:firstLine="479" w:firstLineChars="199"/>
        <w:rPr>
          <w:rFonts w:hint="eastAsia" w:ascii="宋体" w:hAnsi="宋体" w:eastAsia="宋体" w:cs="宋体"/>
          <w:b/>
          <w:sz w:val="24"/>
          <w:highlight w:val="none"/>
        </w:rPr>
      </w:pPr>
      <w:bookmarkStart w:id="94" w:name="_Hlt26670523"/>
      <w:bookmarkEnd w:id="94"/>
      <w:bookmarkStart w:id="95" w:name="_Hlt26954864"/>
      <w:bookmarkEnd w:id="95"/>
      <w:r>
        <w:rPr>
          <w:rFonts w:hint="eastAsia" w:ascii="宋体" w:hAnsi="宋体" w:eastAsia="宋体" w:cs="宋体"/>
          <w:b/>
          <w:sz w:val="24"/>
          <w:highlight w:val="none"/>
        </w:rPr>
        <w:t>四、磋商与评审</w:t>
      </w:r>
    </w:p>
    <w:p w14:paraId="69747A32">
      <w:pPr>
        <w:tabs>
          <w:tab w:val="left" w:pos="900"/>
        </w:tabs>
        <w:spacing w:after="120" w:afterLines="50" w:line="560" w:lineRule="exact"/>
        <w:ind w:firstLine="477" w:firstLineChars="199"/>
        <w:rPr>
          <w:rFonts w:hint="eastAsia" w:ascii="宋体" w:hAnsi="宋体" w:eastAsia="宋体" w:cs="宋体"/>
          <w:sz w:val="24"/>
          <w:highlight w:val="none"/>
        </w:rPr>
      </w:pPr>
      <w:bookmarkStart w:id="96" w:name="_Toc20823302"/>
      <w:bookmarkStart w:id="97" w:name="_Toc513029230"/>
      <w:bookmarkStart w:id="98" w:name="_Toc16938546"/>
      <w:r>
        <w:rPr>
          <w:rFonts w:hint="eastAsia" w:ascii="宋体" w:hAnsi="宋体" w:eastAsia="宋体" w:cs="宋体"/>
          <w:sz w:val="24"/>
          <w:highlight w:val="none"/>
        </w:rPr>
        <w:t>1、</w:t>
      </w:r>
      <w:bookmarkEnd w:id="96"/>
      <w:bookmarkEnd w:id="97"/>
      <w:bookmarkEnd w:id="98"/>
      <w:r>
        <w:rPr>
          <w:rFonts w:hint="eastAsia" w:ascii="宋体" w:hAnsi="宋体" w:eastAsia="宋体" w:cs="宋体"/>
          <w:sz w:val="24"/>
          <w:highlight w:val="none"/>
        </w:rPr>
        <w:t>磋商仪式</w:t>
      </w:r>
    </w:p>
    <w:p w14:paraId="64F9C48F">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1.1采购人将在采购邀请中规定的时间和地点组织磋商开始仪式，仪式由采购人主持，磋商供应商应委派携带有效证件的代表准时参加，参加仪式的代表需签名以证明其出席。</w:t>
      </w:r>
    </w:p>
    <w:p w14:paraId="7897BB7E">
      <w:pPr>
        <w:tabs>
          <w:tab w:val="left" w:pos="900"/>
        </w:tabs>
        <w:spacing w:after="120" w:afterLines="50" w:line="560" w:lineRule="exact"/>
        <w:ind w:firstLine="477" w:firstLineChars="199"/>
        <w:rPr>
          <w:rFonts w:hint="eastAsia" w:ascii="宋体" w:hAnsi="宋体" w:eastAsia="宋体" w:cs="宋体"/>
          <w:sz w:val="24"/>
          <w:highlight w:val="none"/>
        </w:rPr>
      </w:pPr>
      <w:bookmarkStart w:id="99" w:name="_Toc513029231"/>
      <w:bookmarkStart w:id="100" w:name="_Toc16938547"/>
      <w:bookmarkStart w:id="101" w:name="_Toc20823303"/>
      <w:r>
        <w:rPr>
          <w:rFonts w:hint="eastAsia" w:ascii="宋体" w:hAnsi="宋体" w:eastAsia="宋体" w:cs="宋体"/>
          <w:sz w:val="24"/>
          <w:highlight w:val="none"/>
        </w:rPr>
        <w:t>2、磋商小组</w:t>
      </w:r>
    </w:p>
    <w:p w14:paraId="0DDBD8FD">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2.1 磋商开始仪式结束后，采购人将立即组织磋商小组进行评审。</w:t>
      </w:r>
    </w:p>
    <w:p w14:paraId="225199DB">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2.2 磋商小组由政府采购评审专家、采购人代表组成，且人员构成符合政府采购有关规定。</w:t>
      </w:r>
    </w:p>
    <w:p w14:paraId="1F9E73B7">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3、磋商评审过程的保密</w:t>
      </w:r>
      <w:bookmarkEnd w:id="99"/>
      <w:bookmarkEnd w:id="100"/>
      <w:bookmarkEnd w:id="101"/>
      <w:r>
        <w:rPr>
          <w:rFonts w:hint="eastAsia" w:ascii="宋体" w:hAnsi="宋体" w:eastAsia="宋体" w:cs="宋体"/>
          <w:sz w:val="24"/>
          <w:highlight w:val="none"/>
        </w:rPr>
        <w:t>与公正</w:t>
      </w:r>
    </w:p>
    <w:p w14:paraId="4DA73852">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3.1磋商小组、采购人和采购人工作人员、相关监督人员等与评审工作有关的人员，对评审情况以及在评审过程中获悉的国家秘密、商业秘密负有保密责任。</w:t>
      </w:r>
    </w:p>
    <w:p w14:paraId="12083784">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3.2在磋商评审过程中，磋商供应商不得以任何行为影响磋商评审过程，否则其响应文件将被作为无效响应文件。</w:t>
      </w:r>
    </w:p>
    <w:p w14:paraId="560C6E62">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447AA43">
      <w:pPr>
        <w:tabs>
          <w:tab w:val="left" w:pos="900"/>
        </w:tabs>
        <w:spacing w:after="120" w:afterLines="50" w:line="560" w:lineRule="exact"/>
        <w:ind w:firstLine="477" w:firstLineChars="199"/>
        <w:rPr>
          <w:rFonts w:hint="eastAsia" w:ascii="宋体" w:hAnsi="宋体" w:eastAsia="宋体" w:cs="宋体"/>
          <w:sz w:val="24"/>
          <w:highlight w:val="none"/>
        </w:rPr>
      </w:pPr>
      <w:bookmarkStart w:id="102" w:name="_Toc20823304"/>
      <w:bookmarkStart w:id="103" w:name="_Toc16938548"/>
      <w:bookmarkStart w:id="104" w:name="_Toc513029232"/>
      <w:r>
        <w:rPr>
          <w:rFonts w:hint="eastAsia" w:ascii="宋体" w:hAnsi="宋体" w:eastAsia="宋体" w:cs="宋体"/>
          <w:sz w:val="24"/>
          <w:highlight w:val="none"/>
        </w:rPr>
        <w:t>4、评审过程的澄清</w:t>
      </w:r>
      <w:bookmarkEnd w:id="102"/>
      <w:bookmarkEnd w:id="103"/>
      <w:bookmarkEnd w:id="104"/>
      <w:r>
        <w:rPr>
          <w:rFonts w:hint="eastAsia" w:ascii="宋体" w:hAnsi="宋体" w:eastAsia="宋体" w:cs="宋体"/>
          <w:sz w:val="24"/>
          <w:highlight w:val="none"/>
        </w:rPr>
        <w:t>、说明和更正</w:t>
      </w:r>
    </w:p>
    <w:p w14:paraId="5D78E08E">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FC1818">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定代表人授权书。供应商为自然人的，应当由本人签字并附身份证明。</w:t>
      </w:r>
    </w:p>
    <w:p w14:paraId="686F10ED">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4.3 接到磋商小组澄清要求的供应商如未按规定做出澄清，其风险由供应商自行承担。</w:t>
      </w:r>
    </w:p>
    <w:p w14:paraId="74587B31">
      <w:pPr>
        <w:tabs>
          <w:tab w:val="left" w:pos="900"/>
        </w:tabs>
        <w:spacing w:after="120" w:afterLines="50" w:line="560" w:lineRule="exact"/>
        <w:ind w:firstLine="477" w:firstLineChars="199"/>
        <w:rPr>
          <w:rFonts w:hint="eastAsia" w:ascii="宋体" w:hAnsi="宋体" w:eastAsia="宋体" w:cs="宋体"/>
          <w:sz w:val="24"/>
          <w:highlight w:val="none"/>
        </w:rPr>
      </w:pPr>
      <w:bookmarkStart w:id="105" w:name="_Toc20823305"/>
      <w:bookmarkStart w:id="106" w:name="_Toc16938549"/>
      <w:bookmarkStart w:id="107" w:name="_Toc513029233"/>
      <w:r>
        <w:rPr>
          <w:rFonts w:hint="eastAsia" w:ascii="宋体" w:hAnsi="宋体" w:eastAsia="宋体" w:cs="宋体"/>
          <w:sz w:val="24"/>
          <w:highlight w:val="none"/>
        </w:rPr>
        <w:t>5、对响应文件的初审</w:t>
      </w:r>
      <w:bookmarkEnd w:id="105"/>
      <w:bookmarkEnd w:id="106"/>
      <w:bookmarkEnd w:id="107"/>
    </w:p>
    <w:p w14:paraId="403F8104">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5.1响应文件初审分为资格性检查和符合性检查。</w:t>
      </w:r>
    </w:p>
    <w:p w14:paraId="68F2F079">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资格性检查：依据法律法规和磋商文件的规定，对响应文件中的资格证明文件等进行审查，以确定供应商是否具备参加磋商的资格。</w:t>
      </w:r>
    </w:p>
    <w:p w14:paraId="398DDA09">
      <w:pPr>
        <w:tabs>
          <w:tab w:val="left" w:pos="900"/>
        </w:tabs>
        <w:spacing w:after="120" w:afterLines="50" w:line="560" w:lineRule="exact"/>
        <w:ind w:firstLine="479" w:firstLineChars="199"/>
        <w:rPr>
          <w:rFonts w:hint="eastAsia" w:ascii="宋体" w:hAnsi="宋体" w:eastAsia="宋体" w:cs="宋体"/>
          <w:b/>
          <w:bCs/>
          <w:sz w:val="24"/>
          <w:highlight w:val="none"/>
        </w:rPr>
      </w:pPr>
      <w:r>
        <w:rPr>
          <w:rFonts w:hint="eastAsia" w:ascii="宋体" w:hAnsi="宋体" w:eastAsia="宋体" w:cs="宋体"/>
          <w:b/>
          <w:bCs/>
          <w:sz w:val="24"/>
          <w:highlight w:val="none"/>
        </w:rPr>
        <w:t>磋商小组在进行资格性审查的同时，将在“信用中国”网站（www.creditchina.gov.cn）对供应商是否被列入失信被执行人、重大税收违法失信主体、政府采购严重违法失信行为记录名单情况进行查询，以确定供应商是否具备参加磋商的资格。</w:t>
      </w:r>
    </w:p>
    <w:p w14:paraId="3AFDA06C">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符合性检查：依据磋商文件的规定，从响应文件的有效性、完整性和对磋商文件的响应程度进行审查，以确定是否对磋商文件的实质性要求作出响应。</w:t>
      </w:r>
    </w:p>
    <w:p w14:paraId="5B14226D">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5.2在正式磋商之前，磋商小组将首先审查每份响应文件是否实质性响应了磋商文件的要求。实质性响应的响应文件应该是与磋商文件要求的条款、条件和规格相符，没有重大负偏离或保留。</w:t>
      </w:r>
    </w:p>
    <w:p w14:paraId="47AA3419">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所谓重大负偏离或保留是指与磋商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28122AD">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5.3 被认定为未实质性响应磋商文件的响应文件的情形</w:t>
      </w:r>
    </w:p>
    <w:p w14:paraId="7C49C0B5">
      <w:pPr>
        <w:tabs>
          <w:tab w:val="left" w:pos="900"/>
        </w:tabs>
        <w:spacing w:after="120" w:afterLines="50"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（1）未按照磋商文件规定要求密封、签署、盖章的；</w:t>
      </w:r>
    </w:p>
    <w:p w14:paraId="01698B7E">
      <w:pPr>
        <w:tabs>
          <w:tab w:val="left" w:pos="900"/>
        </w:tabs>
        <w:spacing w:after="120" w:afterLines="50"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（2）供应商在报价时采用选择性报价；</w:t>
      </w:r>
    </w:p>
    <w:p w14:paraId="18552FAB">
      <w:pPr>
        <w:tabs>
          <w:tab w:val="left" w:pos="900"/>
        </w:tabs>
        <w:spacing w:after="120" w:afterLines="50"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（3）供应商不符合磋商文件中规定的合格磋商供应商资格要求的；</w:t>
      </w:r>
    </w:p>
    <w:p w14:paraId="46BF64BE">
      <w:pPr>
        <w:tabs>
          <w:tab w:val="left" w:pos="900"/>
        </w:tabs>
        <w:spacing w:after="120" w:afterLines="50"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（4）不符合法律、法规和磋商文件中规定的其他实质性要求和条件的；</w:t>
      </w:r>
    </w:p>
    <w:p w14:paraId="4997BA17">
      <w:pPr>
        <w:tabs>
          <w:tab w:val="left" w:pos="900"/>
        </w:tabs>
        <w:spacing w:after="120" w:afterLines="50"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（5）其他法律、法规及本磋商文件规定的属于未实质性响应的响应文件的情形；</w:t>
      </w:r>
    </w:p>
    <w:p w14:paraId="52BBB806">
      <w:pPr>
        <w:spacing w:line="360" w:lineRule="auto"/>
        <w:ind w:firstLine="352" w:firstLineChars="147"/>
        <w:rPr>
          <w:rFonts w:hint="eastAsia" w:ascii="宋体" w:hAnsi="宋体" w:eastAsia="宋体" w:cs="宋体"/>
          <w:sz w:val="24"/>
          <w:highlight w:val="none"/>
        </w:rPr>
      </w:pPr>
      <w:r>
        <w:rPr>
          <w:rFonts w:hint="eastAsia" w:ascii="宋体" w:hAnsi="宋体" w:eastAsia="宋体" w:cs="宋体"/>
          <w:sz w:val="24"/>
          <w:highlight w:val="none"/>
        </w:rPr>
        <w:t>（6）供应商被 “信用中国”网站（www.creditchina.gov.cn）列入失信被执行人或重大税收违法失信主体或政府采购严重违法失信行为记录名单。</w:t>
      </w:r>
    </w:p>
    <w:p w14:paraId="729E61B7">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5.4 未实质性响应磋商文件的响应文件按无效响应处理，磋商小组将予以拒绝，供应商不得通过修改或撤销不合要求的偏离或保留而使其响应文件成为实质性响应的文件。</w:t>
      </w:r>
    </w:p>
    <w:p w14:paraId="5C7568FB">
      <w:pPr>
        <w:tabs>
          <w:tab w:val="left" w:pos="900"/>
        </w:tabs>
        <w:spacing w:after="120" w:afterLines="50" w:line="560" w:lineRule="exact"/>
        <w:ind w:firstLine="477" w:firstLineChars="199"/>
        <w:rPr>
          <w:rFonts w:hint="eastAsia" w:ascii="宋体" w:hAnsi="宋体" w:eastAsia="宋体" w:cs="宋体"/>
          <w:sz w:val="24"/>
          <w:highlight w:val="none"/>
        </w:rPr>
      </w:pPr>
      <w:bookmarkStart w:id="108" w:name="_Toc20823306"/>
      <w:bookmarkStart w:id="109" w:name="_Toc513029234"/>
      <w:bookmarkStart w:id="110" w:name="_Toc16938550"/>
      <w:r>
        <w:rPr>
          <w:rFonts w:hint="eastAsia" w:ascii="宋体" w:hAnsi="宋体" w:eastAsia="宋体" w:cs="宋体"/>
          <w:sz w:val="24"/>
          <w:highlight w:val="none"/>
        </w:rPr>
        <w:t>6、</w:t>
      </w:r>
      <w:bookmarkEnd w:id="108"/>
      <w:bookmarkEnd w:id="109"/>
      <w:bookmarkEnd w:id="110"/>
      <w:r>
        <w:rPr>
          <w:rFonts w:hint="eastAsia" w:ascii="宋体" w:hAnsi="宋体" w:eastAsia="宋体" w:cs="宋体"/>
          <w:sz w:val="24"/>
          <w:highlight w:val="none"/>
        </w:rPr>
        <w:t>磋商程序及评审方法和标准</w:t>
      </w:r>
    </w:p>
    <w:p w14:paraId="29E9866B">
      <w:pPr>
        <w:tabs>
          <w:tab w:val="left" w:pos="900"/>
        </w:tabs>
        <w:spacing w:after="120" w:afterLines="50" w:line="560" w:lineRule="exact"/>
        <w:ind w:firstLine="477" w:firstLineChars="199"/>
        <w:rPr>
          <w:rFonts w:hint="eastAsia" w:ascii="宋体" w:hAnsi="宋体" w:eastAsia="宋体" w:cs="宋体"/>
          <w:sz w:val="24"/>
          <w:highlight w:val="none"/>
        </w:rPr>
      </w:pPr>
      <w:bookmarkStart w:id="111" w:name="_Toc513029235"/>
      <w:bookmarkStart w:id="112" w:name="_Toc16938551"/>
      <w:bookmarkStart w:id="113" w:name="_Toc20823307"/>
      <w:r>
        <w:rPr>
          <w:rFonts w:hint="eastAsia" w:ascii="宋体" w:hAnsi="宋体" w:eastAsia="宋体" w:cs="宋体"/>
          <w:sz w:val="24"/>
          <w:highlight w:val="none"/>
        </w:rPr>
        <w:t>6.1磋商程序</w:t>
      </w:r>
    </w:p>
    <w:p w14:paraId="019D7C17">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6.1.1 对于通过资格性和符合性审查的供应商，磋商小组所有成员将集中与单一供应商分别进行磋商。</w:t>
      </w:r>
    </w:p>
    <w:p w14:paraId="05C4BD34">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158F7D06">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 xml:space="preserve"> 6.1.2 磋商文件能够详细列明采购标的的技术、服务要求的，磋商结束后，磋商小组将要求所有实质性响应的供应商在规定时间内提交最后报价。</w:t>
      </w:r>
    </w:p>
    <w:p w14:paraId="3B39459A">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3A872D90">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6.2 评审方法和标准</w:t>
      </w:r>
    </w:p>
    <w:p w14:paraId="00815F52">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6.2.1评审方法。经磋商确定最终采购需求和提交最后报价的供应商后，由磋商小组采用综合评分法对提交最后报价的供应商的响应文件和最后报价进行综合评分。</w:t>
      </w:r>
    </w:p>
    <w:p w14:paraId="76BC8147">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569A988">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6.2.2评审标准</w:t>
      </w:r>
    </w:p>
    <w:p w14:paraId="2EA17429">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见本磋商文件第五章规定。</w:t>
      </w:r>
    </w:p>
    <w:p w14:paraId="1755FFC4">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6.3采购活动终止的情况</w:t>
      </w:r>
    </w:p>
    <w:p w14:paraId="354C11C3">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出现下列情形之一的，本次竞争性磋商采购活动将被终止：</w:t>
      </w:r>
    </w:p>
    <w:p w14:paraId="65D77B64">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（1）因情况变化，不再符合规定的竞争性磋商采购方式适用情形的；</w:t>
      </w:r>
    </w:p>
    <w:p w14:paraId="6C0E70BB">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（2）出现影响采购公正的违法、违规行为的；</w:t>
      </w:r>
    </w:p>
    <w:p w14:paraId="64E70B0E">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（3）在采购过程中符合要求的供应商或者报价未超过采购预算的供应商不足3家的。</w:t>
      </w:r>
    </w:p>
    <w:bookmarkEnd w:id="111"/>
    <w:bookmarkEnd w:id="112"/>
    <w:bookmarkEnd w:id="113"/>
    <w:p w14:paraId="0F006040">
      <w:pPr>
        <w:tabs>
          <w:tab w:val="left" w:pos="900"/>
        </w:tabs>
        <w:spacing w:after="120" w:afterLines="50" w:line="560" w:lineRule="exact"/>
        <w:ind w:firstLine="479" w:firstLineChars="199"/>
        <w:rPr>
          <w:rFonts w:hint="eastAsia" w:ascii="宋体" w:hAnsi="宋体" w:eastAsia="宋体" w:cs="宋体"/>
          <w:b/>
          <w:sz w:val="24"/>
          <w:highlight w:val="none"/>
        </w:rPr>
      </w:pPr>
      <w:r>
        <w:rPr>
          <w:rFonts w:hint="eastAsia" w:ascii="宋体" w:hAnsi="宋体" w:eastAsia="宋体" w:cs="宋体"/>
          <w:b/>
          <w:sz w:val="24"/>
          <w:highlight w:val="none"/>
        </w:rPr>
        <w:t>五、成交</w:t>
      </w:r>
    </w:p>
    <w:p w14:paraId="7395F6BA">
      <w:pPr>
        <w:tabs>
          <w:tab w:val="left" w:pos="900"/>
        </w:tabs>
        <w:spacing w:after="120" w:afterLines="50" w:line="560" w:lineRule="exact"/>
        <w:ind w:firstLine="477" w:firstLineChars="199"/>
        <w:rPr>
          <w:rFonts w:hint="eastAsia" w:ascii="宋体" w:hAnsi="宋体" w:eastAsia="宋体" w:cs="宋体"/>
          <w:sz w:val="24"/>
          <w:highlight w:val="none"/>
        </w:rPr>
      </w:pPr>
      <w:bookmarkStart w:id="114" w:name="_Toc513029238"/>
      <w:bookmarkStart w:id="115" w:name="_Toc16938554"/>
      <w:bookmarkStart w:id="116" w:name="_Toc20823310"/>
      <w:r>
        <w:rPr>
          <w:rFonts w:hint="eastAsia" w:ascii="宋体" w:hAnsi="宋体" w:eastAsia="宋体" w:cs="宋体"/>
          <w:sz w:val="24"/>
          <w:highlight w:val="none"/>
        </w:rPr>
        <w:t>1、</w:t>
      </w:r>
      <w:bookmarkEnd w:id="114"/>
      <w:r>
        <w:rPr>
          <w:rFonts w:hint="eastAsia" w:ascii="宋体" w:hAnsi="宋体" w:eastAsia="宋体" w:cs="宋体"/>
          <w:sz w:val="24"/>
          <w:highlight w:val="none"/>
        </w:rPr>
        <w:t>确定</w:t>
      </w:r>
      <w:bookmarkEnd w:id="115"/>
      <w:bookmarkEnd w:id="116"/>
      <w:r>
        <w:rPr>
          <w:rFonts w:hint="eastAsia" w:ascii="宋体" w:hAnsi="宋体" w:eastAsia="宋体" w:cs="宋体"/>
          <w:sz w:val="24"/>
          <w:highlight w:val="none"/>
        </w:rPr>
        <w:t>成交单位</w:t>
      </w:r>
    </w:p>
    <w:p w14:paraId="41214BE9">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1.1 磋商小组根据综合评分情况，按照评审得分由高到低顺序推荐3名成交候选供应商，并编写评审报告。评审得分相同的，按照最后报价由低到高的顺序推荐。评审得分且最后报价相同的，按照技术指标优劣顺序推荐。</w:t>
      </w:r>
    </w:p>
    <w:p w14:paraId="193F49CA">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1.2采购人从评审报告提出的成交候选供应商中，按照排序由高到低的原则确定成交供应商（总得分最高者为成交人）。采购人确定成交供应商后，采购人将在“</w:t>
      </w:r>
      <w:r>
        <w:rPr>
          <w:rFonts w:hint="eastAsia" w:ascii="宋体" w:hAnsi="宋体" w:cs="宋体"/>
          <w:sz w:val="24"/>
          <w:highlight w:val="none"/>
          <w:lang w:eastAsia="zh-CN"/>
        </w:rPr>
        <w:t>通州区人民政府http://www.tongzhou.gov.cn/→政府信息公开导航</w:t>
      </w:r>
      <w:r>
        <w:rPr>
          <w:rFonts w:hint="eastAsia" w:ascii="宋体" w:hAnsi="宋体" w:eastAsia="宋体" w:cs="宋体"/>
          <w:sz w:val="24"/>
          <w:highlight w:val="none"/>
        </w:rPr>
        <w:t>”发布成交结果公告，公告期限为1个工作日。</w:t>
      </w:r>
    </w:p>
    <w:p w14:paraId="005CD284">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成交结果确定后，采购人将向成交供应商发出成交通知书。</w:t>
      </w:r>
    </w:p>
    <w:p w14:paraId="20723782">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1.3若有充分证据证明，成交供应商出现下列情况之一的，一经查实，将被取消成交资格：</w:t>
      </w:r>
    </w:p>
    <w:p w14:paraId="5001845A">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（1）提供虚假材料谋取成交的；</w:t>
      </w:r>
    </w:p>
    <w:p w14:paraId="7BA4FFC0">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（2）与评审专家、采购人、其他供应商或者采购人工作人员恶意串通的；</w:t>
      </w:r>
    </w:p>
    <w:p w14:paraId="7E927AB5">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（3）向评审专家、采购人或采购人工作人员行贿或者提供其他不正当利益的；</w:t>
      </w:r>
    </w:p>
    <w:p w14:paraId="7DF1F27F">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（4）恶意竞争，最后报价明显低于其自身合理成本且又无法提供证明的；</w:t>
      </w:r>
    </w:p>
    <w:p w14:paraId="1A9C90EA">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（5）不满足本磋商文件规定的实质性要求，但在评审过程中又未被磋商小组发现的；</w:t>
      </w:r>
    </w:p>
    <w:p w14:paraId="573C3ED1">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（6）成交后无正当理由拒不与采购人签订政府采购合同或者未按照磋商文件确定的事项签订政府采购合同；</w:t>
      </w:r>
    </w:p>
    <w:p w14:paraId="67B4EDFD">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（7）将政府采购合同转包；</w:t>
      </w:r>
    </w:p>
    <w:p w14:paraId="1DF31626">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2、质疑处理</w:t>
      </w:r>
    </w:p>
    <w:p w14:paraId="4C3EE15F">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2.1 提出质疑的供应商应当是参与所质疑项目采购活动的供应商。潜在供应商依法获取其可质疑的采购文件的，可以对采购文件提出质疑。</w:t>
      </w:r>
    </w:p>
    <w:p w14:paraId="75C8B848">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对项目需求部分的质疑，潜在供应商应向采购人提出，由采购人负责答复。</w:t>
      </w:r>
    </w:p>
    <w:p w14:paraId="138B42E3">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对项目需求部分以外内容的质疑，潜在供应商应向采购人提出，由采购人负责答复。</w:t>
      </w:r>
    </w:p>
    <w:p w14:paraId="1EF672AC">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2.2供应商认为磋商文件、采购过程和采购结果使自己的权益受到损害的，可以在知道或应知其权益受到损害之日起七个工作日内，以书面形式向采购人或采购人提出质疑。上述应知其权益受到损害之日，是指：</w:t>
      </w:r>
    </w:p>
    <w:p w14:paraId="7F070E4C">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（1）对可以质疑的磋商文件提出质疑的，为收到磋商文件之日或者磋商文件公告期限届满之日；</w:t>
      </w:r>
    </w:p>
    <w:p w14:paraId="12C6E816">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（2）对采购过程提出质疑的，为各采购程序环节结束之日；</w:t>
      </w:r>
    </w:p>
    <w:p w14:paraId="3956DBC7">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（3）对成交结果提出质疑的，为成交结果公告期限届满之日。</w:t>
      </w:r>
    </w:p>
    <w:p w14:paraId="61EE44E3">
      <w:pPr>
        <w:tabs>
          <w:tab w:val="left" w:pos="900"/>
        </w:tabs>
        <w:spacing w:after="120" w:afterLines="50" w:line="56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供应商应当在法定质疑期内一次性提出针对同一采购程序环节的质疑。供应商如在法定期限内对同一采购程序环节提出多次质疑的，采购人、采购人将只对供应商第一次质疑作出答复。</w:t>
      </w:r>
    </w:p>
    <w:p w14:paraId="36AD07CE">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2.3质疑函必须按照本磋商文件中《质疑函范本》要求的格式和内容进行填写。</w:t>
      </w:r>
    </w:p>
    <w:p w14:paraId="20D389C0">
      <w:pPr>
        <w:snapToGrid w:val="0"/>
        <w:spacing w:line="480" w:lineRule="exact"/>
        <w:ind w:firstLine="480" w:firstLineChars="200"/>
        <w:rPr>
          <w:rFonts w:hint="eastAsia" w:ascii="宋体" w:hAnsi="宋体" w:eastAsia="宋体" w:cs="宋体"/>
          <w:sz w:val="24"/>
          <w:highlight w:val="none"/>
        </w:rPr>
      </w:pPr>
      <w:bookmarkStart w:id="117" w:name="_Toc16938553"/>
      <w:bookmarkStart w:id="118" w:name="_Toc20823309"/>
      <w:bookmarkStart w:id="119" w:name="_Toc513029237"/>
      <w:r>
        <w:rPr>
          <w:rFonts w:hint="eastAsia" w:ascii="宋体" w:hAnsi="宋体" w:eastAsia="宋体" w:cs="宋体"/>
          <w:sz w:val="24"/>
          <w:highlight w:val="none"/>
        </w:rPr>
        <w:t>2.4采购人及采购人只接收以纸质原件形式送达的质疑。</w:t>
      </w:r>
    </w:p>
    <w:p w14:paraId="5A753C53">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 以下情形的质疑不予受理</w:t>
      </w:r>
    </w:p>
    <w:p w14:paraId="65FA96D6">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 内容不符合《政府采购质疑和投诉办法》第十二条规定的质疑。</w:t>
      </w:r>
    </w:p>
    <w:p w14:paraId="5D21616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 超出政府采购法定期限的质疑。</w:t>
      </w:r>
    </w:p>
    <w:p w14:paraId="15CEE44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 以传真、电子邮件等方式递交的非原件形式的质疑。</w:t>
      </w:r>
    </w:p>
    <w:p w14:paraId="39B8745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2.5.4 未参加磋商活动的供应商或在磋商活动中自身权益未受到损害的供应商所提出的质疑。</w:t>
      </w:r>
    </w:p>
    <w:p w14:paraId="0D9CD3DD">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30407F34">
      <w:pPr>
        <w:tabs>
          <w:tab w:val="left" w:pos="900"/>
        </w:tabs>
        <w:spacing w:after="120" w:afterLines="50" w:line="560" w:lineRule="exact"/>
        <w:ind w:firstLine="479" w:firstLineChars="199"/>
        <w:rPr>
          <w:rFonts w:hint="eastAsia" w:ascii="宋体" w:hAnsi="宋体" w:eastAsia="宋体" w:cs="宋体"/>
          <w:b/>
          <w:sz w:val="24"/>
          <w:highlight w:val="none"/>
        </w:rPr>
      </w:pPr>
      <w:r>
        <w:rPr>
          <w:rFonts w:hint="eastAsia" w:ascii="宋体" w:hAnsi="宋体" w:eastAsia="宋体" w:cs="宋体"/>
          <w:b/>
          <w:sz w:val="24"/>
          <w:highlight w:val="none"/>
        </w:rPr>
        <w:t>六、合同签订相关事项</w:t>
      </w:r>
    </w:p>
    <w:p w14:paraId="1C1C0F17">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1、签订合同</w:t>
      </w:r>
    </w:p>
    <w:p w14:paraId="76EE5E6C">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1.l成交供应商应当在成交通知书发出之日起</w:t>
      </w:r>
      <w:r>
        <w:rPr>
          <w:rFonts w:hint="eastAsia" w:ascii="宋体" w:hAnsi="宋体" w:eastAsia="宋体" w:cs="宋体"/>
          <w:sz w:val="24"/>
          <w:highlight w:val="none"/>
          <w:lang w:val="en-US" w:eastAsia="zh-CN"/>
        </w:rPr>
        <w:t>三十</w:t>
      </w:r>
      <w:r>
        <w:rPr>
          <w:rFonts w:hint="eastAsia" w:ascii="宋体" w:hAnsi="宋体" w:eastAsia="宋体" w:cs="宋体"/>
          <w:sz w:val="24"/>
          <w:highlight w:val="none"/>
        </w:rPr>
        <w:t>日内，按照磋商文件确定的事项与采购人签订政府采购合同。</w:t>
      </w:r>
    </w:p>
    <w:p w14:paraId="5225D193">
      <w:pPr>
        <w:tabs>
          <w:tab w:val="left" w:pos="900"/>
        </w:tabs>
        <w:spacing w:after="120" w:afterLines="50"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 磋商文件、成交供应商的响应文件及磋商采购过程中有关澄清、承诺文件均应作为合同附件。</w:t>
      </w:r>
    </w:p>
    <w:p w14:paraId="64F2997E">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1.3 签订合同后，</w:t>
      </w:r>
      <w:r>
        <w:rPr>
          <w:rFonts w:hint="eastAsia" w:ascii="宋体" w:hAnsi="宋体" w:eastAsia="宋体" w:cs="宋体"/>
          <w:sz w:val="24"/>
          <w:highlight w:val="none"/>
          <w:u w:val="single"/>
        </w:rPr>
        <w:t>成交供应商不得将成交工程进行转包</w:t>
      </w:r>
      <w:r>
        <w:rPr>
          <w:rFonts w:hint="eastAsia" w:ascii="宋体" w:hAnsi="宋体" w:eastAsia="宋体" w:cs="宋体"/>
          <w:i/>
          <w:sz w:val="24"/>
          <w:highlight w:val="none"/>
          <w:u w:val="single"/>
        </w:rPr>
        <w:t>。</w:t>
      </w:r>
      <w:r>
        <w:rPr>
          <w:rFonts w:hint="eastAsia" w:ascii="宋体" w:hAnsi="宋体" w:eastAsia="宋体" w:cs="宋体"/>
          <w:sz w:val="24"/>
          <w:highlight w:val="none"/>
        </w:rPr>
        <w:t>未经采购人同意，成交供应商也不得采用分包的形式履行合同，否则采购人有权终止合同。转包或分包造成采购人损失的，成交供应商应承担相应赔偿责任。</w:t>
      </w:r>
    </w:p>
    <w:p w14:paraId="4E5F7D2C">
      <w:pPr>
        <w:tabs>
          <w:tab w:val="left" w:pos="900"/>
        </w:tabs>
        <w:spacing w:after="120" w:afterLines="50" w:line="560" w:lineRule="exact"/>
        <w:ind w:firstLine="477" w:firstLineChars="199"/>
        <w:rPr>
          <w:rFonts w:hint="eastAsia" w:ascii="宋体" w:hAnsi="宋体" w:eastAsia="宋体" w:cs="宋体"/>
          <w:sz w:val="24"/>
          <w:highlight w:val="none"/>
        </w:rPr>
      </w:pPr>
      <w:r>
        <w:rPr>
          <w:rFonts w:hint="eastAsia" w:ascii="宋体" w:hAnsi="宋体" w:eastAsia="宋体" w:cs="宋体"/>
          <w:sz w:val="24"/>
          <w:highlight w:val="none"/>
        </w:rPr>
        <w:t>2、履约保证金</w:t>
      </w:r>
    </w:p>
    <w:p w14:paraId="3787128D">
      <w:pPr>
        <w:spacing w:line="360" w:lineRule="auto"/>
        <w:ind w:firstLine="480" w:firstLineChars="200"/>
        <w:rPr>
          <w:rFonts w:hint="eastAsia" w:ascii="宋体" w:hAnsi="宋体" w:eastAsia="宋体" w:cs="宋体"/>
          <w:sz w:val="24"/>
          <w:highlight w:val="none"/>
          <w:u w:val="none"/>
        </w:rPr>
      </w:pPr>
      <w:r>
        <w:rPr>
          <w:rFonts w:hint="eastAsia" w:ascii="宋体" w:hAnsi="宋体" w:eastAsia="宋体" w:cs="宋体"/>
          <w:sz w:val="24"/>
          <w:highlight w:val="none"/>
          <w:u w:val="none"/>
          <w:lang w:bidi="ar"/>
        </w:rPr>
        <w:t>（1）发包人不向承包人提供履约担保。</w:t>
      </w:r>
    </w:p>
    <w:p w14:paraId="7BCF8954">
      <w:pPr>
        <w:spacing w:before="120" w:after="120" w:line="360" w:lineRule="auto"/>
        <w:ind w:firstLine="480" w:firstLineChars="200"/>
        <w:rPr>
          <w:rFonts w:hint="eastAsia" w:ascii="宋体" w:hAnsi="宋体" w:eastAsia="宋体" w:cs="宋体"/>
          <w:sz w:val="24"/>
          <w:highlight w:val="none"/>
          <w:u w:val="none"/>
          <w:lang w:bidi="ar"/>
        </w:rPr>
      </w:pPr>
      <w:r>
        <w:rPr>
          <w:rFonts w:hint="eastAsia" w:ascii="宋体" w:hAnsi="宋体" w:eastAsia="宋体" w:cs="宋体"/>
          <w:sz w:val="24"/>
          <w:highlight w:val="none"/>
          <w:u w:val="none"/>
          <w:lang w:bidi="ar"/>
        </w:rPr>
        <w:t>（2）承包人应在中标通知书签发45天内以银行保函或银行汇票或转账支票的方式向发包人提供</w:t>
      </w:r>
      <w:r>
        <w:rPr>
          <w:rFonts w:hint="eastAsia" w:ascii="宋体" w:hAnsi="宋体" w:eastAsia="宋体" w:cs="宋体"/>
          <w:sz w:val="24"/>
          <w:highlight w:val="none"/>
          <w:u w:val="none"/>
          <w:lang w:eastAsia="zh-Hans" w:bidi="ar"/>
        </w:rPr>
        <w:t>足额</w:t>
      </w:r>
      <w:r>
        <w:rPr>
          <w:rFonts w:hint="eastAsia" w:ascii="宋体" w:hAnsi="宋体" w:eastAsia="宋体" w:cs="宋体"/>
          <w:sz w:val="24"/>
          <w:highlight w:val="none"/>
          <w:u w:val="none"/>
          <w:lang w:bidi="ar"/>
        </w:rPr>
        <w:t>履约担保；①形式与金额：履约保证金为</w:t>
      </w:r>
      <w:r>
        <w:rPr>
          <w:rFonts w:hint="eastAsia" w:ascii="宋体" w:hAnsi="宋体" w:eastAsia="宋体" w:cs="宋体"/>
          <w:sz w:val="24"/>
          <w:highlight w:val="none"/>
          <w:u w:val="none"/>
          <w:lang w:eastAsia="zh-Hans" w:bidi="ar"/>
        </w:rPr>
        <w:t>签约</w:t>
      </w:r>
      <w:r>
        <w:rPr>
          <w:rFonts w:hint="eastAsia" w:ascii="宋体" w:hAnsi="宋体" w:eastAsia="宋体" w:cs="宋体"/>
          <w:sz w:val="24"/>
          <w:highlight w:val="none"/>
          <w:u w:val="none"/>
          <w:lang w:bidi="ar"/>
        </w:rPr>
        <w:t>合同价的</w:t>
      </w:r>
      <w:r>
        <w:rPr>
          <w:rFonts w:hint="eastAsia" w:ascii="宋体" w:hAnsi="宋体" w:eastAsia="宋体" w:cs="宋体"/>
          <w:sz w:val="24"/>
          <w:highlight w:val="none"/>
          <w:u w:val="none"/>
          <w:lang w:val="en-US" w:eastAsia="zh-CN" w:bidi="ar"/>
        </w:rPr>
        <w:t>5</w:t>
      </w:r>
      <w:r>
        <w:rPr>
          <w:rFonts w:hint="eastAsia" w:ascii="宋体" w:hAnsi="宋体" w:eastAsia="宋体" w:cs="宋体"/>
          <w:sz w:val="24"/>
          <w:highlight w:val="none"/>
          <w:u w:val="none"/>
          <w:lang w:bidi="ar"/>
        </w:rPr>
        <w:t>%，其中质量履约保证金为</w:t>
      </w:r>
      <w:r>
        <w:rPr>
          <w:rFonts w:hint="eastAsia" w:ascii="宋体" w:hAnsi="宋体" w:eastAsia="宋体" w:cs="宋体"/>
          <w:sz w:val="24"/>
          <w:highlight w:val="none"/>
          <w:u w:val="none"/>
          <w:lang w:val="en-US" w:eastAsia="zh-CN" w:bidi="ar"/>
        </w:rPr>
        <w:t>1</w:t>
      </w:r>
      <w:r>
        <w:rPr>
          <w:rFonts w:hint="eastAsia" w:ascii="宋体" w:hAnsi="宋体" w:eastAsia="宋体" w:cs="宋体"/>
          <w:sz w:val="24"/>
          <w:highlight w:val="none"/>
          <w:u w:val="none"/>
          <w:lang w:bidi="ar"/>
        </w:rPr>
        <w:t>%，工期履约保证金为</w:t>
      </w:r>
      <w:r>
        <w:rPr>
          <w:rFonts w:hint="eastAsia" w:ascii="宋体" w:hAnsi="宋体" w:eastAsia="宋体" w:cs="宋体"/>
          <w:sz w:val="24"/>
          <w:highlight w:val="none"/>
          <w:u w:val="none"/>
          <w:lang w:val="en-US" w:eastAsia="zh-CN" w:bidi="ar"/>
        </w:rPr>
        <w:t>1</w:t>
      </w:r>
      <w:r>
        <w:rPr>
          <w:rFonts w:hint="eastAsia" w:ascii="宋体" w:hAnsi="宋体" w:eastAsia="宋体" w:cs="宋体"/>
          <w:sz w:val="24"/>
          <w:highlight w:val="none"/>
          <w:u w:val="none"/>
          <w:lang w:bidi="ar"/>
        </w:rPr>
        <w:t>％，安全履约保证金为</w:t>
      </w:r>
      <w:r>
        <w:rPr>
          <w:rFonts w:hint="eastAsia" w:ascii="宋体" w:hAnsi="宋体" w:eastAsia="宋体" w:cs="宋体"/>
          <w:sz w:val="24"/>
          <w:highlight w:val="none"/>
          <w:u w:val="none"/>
          <w:lang w:val="en-US" w:eastAsia="zh-CN" w:bidi="ar"/>
        </w:rPr>
        <w:t>1</w:t>
      </w:r>
      <w:r>
        <w:rPr>
          <w:rFonts w:hint="eastAsia" w:ascii="宋体" w:hAnsi="宋体" w:eastAsia="宋体" w:cs="宋体"/>
          <w:sz w:val="24"/>
          <w:highlight w:val="none"/>
          <w:u w:val="none"/>
          <w:lang w:bidi="ar"/>
        </w:rPr>
        <w:t>%，竣工资料履约保证金为</w:t>
      </w:r>
      <w:r>
        <w:rPr>
          <w:rFonts w:hint="eastAsia" w:ascii="宋体" w:hAnsi="宋体" w:eastAsia="宋体" w:cs="宋体"/>
          <w:sz w:val="24"/>
          <w:highlight w:val="none"/>
          <w:u w:val="none"/>
          <w:lang w:val="en-US" w:eastAsia="zh-CN" w:bidi="ar"/>
        </w:rPr>
        <w:t>0.5</w:t>
      </w:r>
      <w:r>
        <w:rPr>
          <w:rFonts w:hint="eastAsia" w:ascii="宋体" w:hAnsi="宋体" w:eastAsia="宋体" w:cs="宋体"/>
          <w:sz w:val="24"/>
          <w:highlight w:val="none"/>
          <w:u w:val="none"/>
          <w:lang w:bidi="ar"/>
        </w:rPr>
        <w:t>%，廉政履约保证金为</w:t>
      </w:r>
      <w:r>
        <w:rPr>
          <w:rFonts w:hint="eastAsia" w:ascii="宋体" w:hAnsi="宋体" w:eastAsia="宋体" w:cs="宋体"/>
          <w:sz w:val="24"/>
          <w:highlight w:val="none"/>
          <w:u w:val="none"/>
          <w:lang w:val="en-US" w:eastAsia="zh-CN" w:bidi="ar"/>
        </w:rPr>
        <w:t>0.5</w:t>
      </w:r>
      <w:r>
        <w:rPr>
          <w:rFonts w:hint="eastAsia" w:ascii="宋体" w:hAnsi="宋体" w:eastAsia="宋体" w:cs="宋体"/>
          <w:sz w:val="24"/>
          <w:highlight w:val="none"/>
          <w:u w:val="none"/>
          <w:lang w:bidi="ar"/>
        </w:rPr>
        <w:t>%。履约保证金的返还：履约保证金在全部工程完成并经</w:t>
      </w:r>
      <w:r>
        <w:rPr>
          <w:rFonts w:hint="eastAsia" w:ascii="宋体" w:hAnsi="宋体" w:eastAsia="宋体" w:cs="宋体"/>
          <w:sz w:val="24"/>
          <w:highlight w:val="none"/>
          <w:u w:val="none"/>
          <w:lang w:eastAsia="zh-Hans" w:bidi="ar"/>
        </w:rPr>
        <w:t>竣工</w:t>
      </w:r>
      <w:r>
        <w:rPr>
          <w:rFonts w:hint="eastAsia" w:ascii="宋体" w:hAnsi="宋体" w:eastAsia="宋体" w:cs="宋体"/>
          <w:sz w:val="24"/>
          <w:highlight w:val="none"/>
          <w:u w:val="none"/>
          <w:lang w:bidi="ar"/>
        </w:rPr>
        <w:t>验收后一周内无息退还，以上返还的履约保证金均是依约被扣除后的剩余履约保证金，依约应当被扣除或已被扣除的履约保证金不予返还。</w:t>
      </w:r>
    </w:p>
    <w:p w14:paraId="7A8F0F39">
      <w:pPr>
        <w:spacing w:before="120" w:after="120" w:line="360" w:lineRule="auto"/>
        <w:ind w:firstLine="480" w:firstLineChars="200"/>
        <w:rPr>
          <w:rFonts w:hint="eastAsia" w:ascii="宋体" w:hAnsi="宋体" w:eastAsia="宋体" w:cs="宋体"/>
          <w:sz w:val="24"/>
          <w:highlight w:val="none"/>
          <w:u w:val="none"/>
          <w:lang w:bidi="ar"/>
        </w:rPr>
      </w:pPr>
      <w:r>
        <w:rPr>
          <w:rFonts w:hint="eastAsia" w:ascii="宋体" w:hAnsi="宋体" w:eastAsia="宋体" w:cs="宋体"/>
          <w:sz w:val="24"/>
          <w:highlight w:val="none"/>
          <w:u w:val="none"/>
          <w:lang w:bidi="ar"/>
        </w:rPr>
        <w:t>②银行保函担保有效期开具时间为合同约定工期基础延长1个月。若工程实施期间发生工期延期，则承包人须对银行保函进行相应续保，否则发包人有权暂停支付后续工程费用，且发包人不承担任何责任</w:t>
      </w:r>
      <w:r>
        <w:rPr>
          <w:rFonts w:hint="eastAsia" w:ascii="宋体" w:hAnsi="宋体" w:eastAsia="宋体" w:cs="宋体"/>
          <w:sz w:val="24"/>
          <w:highlight w:val="none"/>
          <w:u w:val="none"/>
          <w:lang w:eastAsia="zh-Hans" w:bidi="ar"/>
        </w:rPr>
        <w:t>。</w:t>
      </w:r>
    </w:p>
    <w:p w14:paraId="128CEAA9">
      <w:pPr>
        <w:spacing w:before="120" w:after="120" w:line="360" w:lineRule="auto"/>
        <w:ind w:firstLine="480" w:firstLineChars="200"/>
        <w:rPr>
          <w:rFonts w:hint="eastAsia" w:ascii="宋体" w:hAnsi="宋体" w:eastAsia="宋体" w:cs="宋体"/>
          <w:sz w:val="24"/>
          <w:highlight w:val="none"/>
          <w:u w:val="none"/>
          <w:lang w:bidi="ar"/>
        </w:rPr>
      </w:pPr>
      <w:r>
        <w:rPr>
          <w:rFonts w:hint="eastAsia" w:ascii="宋体" w:hAnsi="宋体" w:eastAsia="宋体" w:cs="宋体"/>
          <w:sz w:val="24"/>
          <w:highlight w:val="none"/>
          <w:u w:val="none"/>
          <w:lang w:bidi="ar"/>
        </w:rPr>
        <w:t>③承包人应按照规定的时间，将履约担保足额提供给发包人。承包人不按期足额向发包方提交银行履约保函的，视为承包人违约，每延期一天提交履约担保</w:t>
      </w:r>
      <w:r>
        <w:rPr>
          <w:rFonts w:hint="eastAsia" w:ascii="宋体" w:hAnsi="宋体" w:eastAsia="宋体" w:cs="宋体"/>
          <w:sz w:val="24"/>
          <w:highlight w:val="none"/>
          <w:u w:val="none"/>
          <w:lang w:eastAsia="zh-Hans" w:bidi="ar"/>
        </w:rPr>
        <w:t>应</w:t>
      </w:r>
      <w:r>
        <w:rPr>
          <w:rFonts w:hint="eastAsia" w:ascii="宋体" w:hAnsi="宋体" w:eastAsia="宋体" w:cs="宋体"/>
          <w:sz w:val="24"/>
          <w:highlight w:val="none"/>
          <w:u w:val="none"/>
          <w:lang w:bidi="ar"/>
        </w:rPr>
        <w:t>支付1000元/天的违约金给发包人，如截止至第一次支付工程款项时仍未提交则在该次工程项中扣除。</w:t>
      </w:r>
    </w:p>
    <w:p w14:paraId="36915043">
      <w:pPr>
        <w:spacing w:before="120" w:after="120" w:line="360" w:lineRule="auto"/>
        <w:ind w:firstLine="480" w:firstLineChars="200"/>
        <w:rPr>
          <w:rFonts w:hint="eastAsia" w:ascii="宋体" w:hAnsi="宋体" w:eastAsia="宋体" w:cs="宋体"/>
          <w:sz w:val="24"/>
          <w:highlight w:val="none"/>
          <w:u w:val="none"/>
          <w:lang w:bidi="ar"/>
        </w:rPr>
      </w:pPr>
      <w:r>
        <w:rPr>
          <w:rFonts w:hint="eastAsia" w:ascii="宋体" w:hAnsi="宋体" w:eastAsia="宋体" w:cs="宋体"/>
          <w:sz w:val="24"/>
          <w:highlight w:val="none"/>
          <w:u w:val="none"/>
          <w:lang w:bidi="ar"/>
        </w:rPr>
        <w:t>④承包人按期保质竣工并经验收合格取得综合验收证明后，发包人按上述规定退还履约保证金。承包人不能履行本合同或履行不符合本合同约定的，按本合同约定以履约保证金向发包人支付违约金。保证金不足以支付违约金时，承包人还应按本合同约定向发包人承担违约责任。</w:t>
      </w:r>
    </w:p>
    <w:p w14:paraId="40079103">
      <w:pPr>
        <w:pStyle w:val="26"/>
        <w:rPr>
          <w:rFonts w:hint="eastAsia" w:ascii="宋体" w:hAnsi="宋体" w:eastAsia="宋体" w:cs="宋体"/>
          <w:highlight w:val="none"/>
          <w:lang w:val="en-US" w:eastAsia="zh-CN"/>
        </w:rPr>
      </w:pPr>
    </w:p>
    <w:p w14:paraId="753285D8">
      <w:pPr>
        <w:pStyle w:val="3"/>
        <w:rPr>
          <w:rFonts w:hint="eastAsia" w:ascii="宋体" w:hAnsi="宋体" w:eastAsia="宋体" w:cs="宋体"/>
          <w:highlight w:val="none"/>
          <w:lang w:eastAsia="zh-CN"/>
        </w:rPr>
      </w:pPr>
    </w:p>
    <w:p w14:paraId="5325C4CB">
      <w:pPr>
        <w:tabs>
          <w:tab w:val="left" w:pos="900"/>
        </w:tabs>
        <w:spacing w:after="120" w:afterLines="50" w:line="560" w:lineRule="exact"/>
        <w:ind w:firstLine="477" w:firstLineChars="199"/>
        <w:rPr>
          <w:rFonts w:hint="eastAsia" w:ascii="宋体" w:hAnsi="宋体" w:eastAsia="宋体" w:cs="宋体"/>
          <w:sz w:val="24"/>
          <w:highlight w:val="none"/>
          <w:lang w:eastAsia="zh-CN"/>
        </w:rPr>
      </w:pPr>
    </w:p>
    <w:bookmarkEnd w:id="117"/>
    <w:bookmarkEnd w:id="118"/>
    <w:bookmarkEnd w:id="119"/>
    <w:p w14:paraId="3562CAE3">
      <w:pPr>
        <w:pStyle w:val="5"/>
        <w:rPr>
          <w:rFonts w:hint="eastAsia" w:ascii="宋体" w:hAnsi="宋体" w:eastAsia="宋体" w:cs="宋体"/>
          <w:bCs/>
          <w:szCs w:val="44"/>
          <w:highlight w:val="none"/>
        </w:rPr>
      </w:pPr>
      <w:r>
        <w:rPr>
          <w:rFonts w:hint="eastAsia" w:ascii="宋体" w:hAnsi="宋体" w:eastAsia="宋体" w:cs="宋体"/>
          <w:sz w:val="24"/>
          <w:szCs w:val="24"/>
          <w:highlight w:val="none"/>
        </w:rPr>
        <w:br w:type="page"/>
      </w:r>
      <w:r>
        <w:rPr>
          <w:rFonts w:hint="eastAsia" w:ascii="宋体" w:hAnsi="宋体" w:eastAsia="宋体" w:cs="宋体"/>
          <w:bCs/>
          <w:szCs w:val="44"/>
          <w:highlight w:val="none"/>
        </w:rPr>
        <w:t>第三章  合同条款及格式</w:t>
      </w:r>
    </w:p>
    <w:p w14:paraId="3C62C84B">
      <w:pPr>
        <w:widowControl/>
        <w:ind w:right="140"/>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（GF—2017—0201）</w:t>
      </w:r>
    </w:p>
    <w:p w14:paraId="58055956">
      <w:pPr>
        <w:widowControl/>
        <w:jc w:val="center"/>
        <w:rPr>
          <w:rFonts w:hint="eastAsia" w:ascii="宋体" w:hAnsi="宋体" w:eastAsia="宋体" w:cs="宋体"/>
          <w:b/>
          <w:kern w:val="0"/>
          <w:sz w:val="28"/>
          <w:szCs w:val="28"/>
          <w:highlight w:val="none"/>
        </w:rPr>
      </w:pPr>
    </w:p>
    <w:p w14:paraId="47948453">
      <w:pPr>
        <w:widowControl/>
        <w:jc w:val="center"/>
        <w:rPr>
          <w:rFonts w:hint="eastAsia" w:ascii="宋体" w:hAnsi="宋体" w:eastAsia="宋体" w:cs="宋体"/>
          <w:b/>
          <w:kern w:val="0"/>
          <w:sz w:val="28"/>
          <w:szCs w:val="28"/>
          <w:highlight w:val="none"/>
        </w:rPr>
      </w:pPr>
    </w:p>
    <w:p w14:paraId="7F3546F7">
      <w:pPr>
        <w:widowControl/>
        <w:jc w:val="center"/>
        <w:rPr>
          <w:rFonts w:hint="eastAsia" w:ascii="宋体" w:hAnsi="宋体" w:eastAsia="宋体" w:cs="宋体"/>
          <w:b/>
          <w:kern w:val="0"/>
          <w:sz w:val="28"/>
          <w:szCs w:val="28"/>
          <w:highlight w:val="none"/>
        </w:rPr>
      </w:pPr>
    </w:p>
    <w:p w14:paraId="71475701">
      <w:pPr>
        <w:widowControl/>
        <w:jc w:val="center"/>
        <w:rPr>
          <w:rFonts w:hint="eastAsia" w:ascii="宋体" w:hAnsi="宋体" w:eastAsia="宋体" w:cs="宋体"/>
          <w:b/>
          <w:kern w:val="0"/>
          <w:sz w:val="28"/>
          <w:szCs w:val="28"/>
          <w:highlight w:val="none"/>
        </w:rPr>
      </w:pPr>
    </w:p>
    <w:p w14:paraId="2FB0E53E">
      <w:pPr>
        <w:widowControl/>
        <w:jc w:val="center"/>
        <w:rPr>
          <w:rFonts w:hint="eastAsia" w:ascii="宋体" w:hAnsi="宋体" w:eastAsia="宋体" w:cs="宋体"/>
          <w:b/>
          <w:kern w:val="0"/>
          <w:sz w:val="28"/>
          <w:szCs w:val="28"/>
          <w:highlight w:val="none"/>
        </w:rPr>
      </w:pPr>
    </w:p>
    <w:p w14:paraId="36F93B67">
      <w:pPr>
        <w:widowControl/>
        <w:jc w:val="center"/>
        <w:rPr>
          <w:rFonts w:hint="eastAsia" w:ascii="宋体" w:hAnsi="宋体" w:eastAsia="宋体" w:cs="宋体"/>
          <w:b/>
          <w:kern w:val="0"/>
          <w:sz w:val="28"/>
          <w:szCs w:val="28"/>
          <w:highlight w:val="none"/>
        </w:rPr>
      </w:pPr>
    </w:p>
    <w:p w14:paraId="2F617282">
      <w:pPr>
        <w:widowControl/>
        <w:jc w:val="center"/>
        <w:rPr>
          <w:rFonts w:hint="eastAsia" w:ascii="宋体" w:hAnsi="宋体" w:eastAsia="宋体" w:cs="宋体"/>
          <w:b/>
          <w:kern w:val="0"/>
          <w:sz w:val="28"/>
          <w:szCs w:val="28"/>
          <w:highlight w:val="none"/>
        </w:rPr>
      </w:pPr>
    </w:p>
    <w:p w14:paraId="17EB87F7">
      <w:pPr>
        <w:widowControl/>
        <w:jc w:val="cente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工程施工合同</w:t>
      </w:r>
    </w:p>
    <w:p w14:paraId="516D6A63">
      <w:pPr>
        <w:widowControl/>
        <w:jc w:val="cente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（示范文本）</w:t>
      </w:r>
    </w:p>
    <w:p w14:paraId="2BED7779">
      <w:pPr>
        <w:widowControl/>
        <w:jc w:val="center"/>
        <w:rPr>
          <w:rFonts w:hint="eastAsia" w:ascii="宋体" w:hAnsi="宋体" w:eastAsia="宋体" w:cs="宋体"/>
          <w:b/>
          <w:kern w:val="0"/>
          <w:sz w:val="28"/>
          <w:szCs w:val="28"/>
          <w:highlight w:val="none"/>
        </w:rPr>
      </w:pPr>
    </w:p>
    <w:p w14:paraId="5726D50D">
      <w:pPr>
        <w:widowControl/>
        <w:jc w:val="center"/>
        <w:rPr>
          <w:rFonts w:hint="eastAsia" w:ascii="宋体" w:hAnsi="宋体" w:eastAsia="宋体" w:cs="宋体"/>
          <w:b/>
          <w:kern w:val="0"/>
          <w:sz w:val="28"/>
          <w:szCs w:val="28"/>
          <w:highlight w:val="none"/>
        </w:rPr>
      </w:pPr>
    </w:p>
    <w:p w14:paraId="0B855B88">
      <w:pPr>
        <w:widowControl/>
        <w:jc w:val="center"/>
        <w:rPr>
          <w:rFonts w:hint="eastAsia" w:ascii="宋体" w:hAnsi="宋体" w:eastAsia="宋体" w:cs="宋体"/>
          <w:b/>
          <w:kern w:val="0"/>
          <w:sz w:val="28"/>
          <w:szCs w:val="28"/>
          <w:highlight w:val="none"/>
        </w:rPr>
      </w:pPr>
    </w:p>
    <w:p w14:paraId="53D84068">
      <w:pPr>
        <w:widowControl/>
        <w:jc w:val="center"/>
        <w:rPr>
          <w:rFonts w:hint="eastAsia" w:ascii="宋体" w:hAnsi="宋体" w:eastAsia="宋体" w:cs="宋体"/>
          <w:b/>
          <w:kern w:val="0"/>
          <w:sz w:val="28"/>
          <w:szCs w:val="28"/>
          <w:highlight w:val="none"/>
        </w:rPr>
      </w:pPr>
    </w:p>
    <w:p w14:paraId="1C5DDFBD">
      <w:pPr>
        <w:widowControl/>
        <w:jc w:val="center"/>
        <w:rPr>
          <w:rFonts w:hint="eastAsia" w:ascii="宋体" w:hAnsi="宋体" w:eastAsia="宋体" w:cs="宋体"/>
          <w:b/>
          <w:kern w:val="0"/>
          <w:sz w:val="28"/>
          <w:szCs w:val="28"/>
          <w:highlight w:val="none"/>
        </w:rPr>
      </w:pPr>
    </w:p>
    <w:p w14:paraId="3E0C8BF4">
      <w:pPr>
        <w:widowControl/>
        <w:jc w:val="center"/>
        <w:rPr>
          <w:rFonts w:hint="eastAsia" w:ascii="宋体" w:hAnsi="宋体" w:eastAsia="宋体" w:cs="宋体"/>
          <w:b/>
          <w:kern w:val="0"/>
          <w:sz w:val="28"/>
          <w:szCs w:val="28"/>
          <w:highlight w:val="none"/>
        </w:rPr>
      </w:pPr>
    </w:p>
    <w:p w14:paraId="3AB7AA50">
      <w:pPr>
        <w:widowControl/>
        <w:jc w:val="center"/>
        <w:rPr>
          <w:rFonts w:hint="eastAsia" w:ascii="宋体" w:hAnsi="宋体" w:eastAsia="宋体" w:cs="宋体"/>
          <w:b/>
          <w:kern w:val="0"/>
          <w:sz w:val="28"/>
          <w:szCs w:val="28"/>
          <w:highlight w:val="none"/>
        </w:rPr>
      </w:pPr>
    </w:p>
    <w:p w14:paraId="6633F068">
      <w:pPr>
        <w:widowControl/>
        <w:jc w:val="center"/>
        <w:rPr>
          <w:rFonts w:hint="eastAsia" w:ascii="宋体" w:hAnsi="宋体" w:eastAsia="宋体" w:cs="宋体"/>
          <w:b/>
          <w:kern w:val="0"/>
          <w:sz w:val="28"/>
          <w:szCs w:val="28"/>
          <w:highlight w:val="none"/>
        </w:rPr>
      </w:pPr>
    </w:p>
    <w:p w14:paraId="3D27AC9C">
      <w:pPr>
        <w:widowControl/>
        <w:jc w:val="center"/>
        <w:rPr>
          <w:rFonts w:hint="eastAsia" w:ascii="宋体" w:hAnsi="宋体" w:eastAsia="宋体" w:cs="宋体"/>
          <w:b/>
          <w:kern w:val="0"/>
          <w:sz w:val="28"/>
          <w:szCs w:val="28"/>
          <w:highlight w:val="none"/>
        </w:rPr>
      </w:pPr>
    </w:p>
    <w:p w14:paraId="03D05932">
      <w:pPr>
        <w:widowControl/>
        <w:jc w:val="center"/>
        <w:rPr>
          <w:rFonts w:hint="eastAsia" w:ascii="宋体" w:hAnsi="宋体" w:eastAsia="宋体" w:cs="宋体"/>
          <w:b/>
          <w:kern w:val="0"/>
          <w:sz w:val="28"/>
          <w:szCs w:val="28"/>
          <w:highlight w:val="none"/>
        </w:rPr>
      </w:pPr>
    </w:p>
    <w:p w14:paraId="71B28A52">
      <w:pPr>
        <w:widowControl/>
        <w:jc w:val="left"/>
        <w:rPr>
          <w:rFonts w:hint="eastAsia" w:ascii="宋体" w:hAnsi="宋体" w:eastAsia="宋体" w:cs="宋体"/>
          <w:b/>
          <w:kern w:val="0"/>
          <w:sz w:val="28"/>
          <w:szCs w:val="28"/>
          <w:highlight w:val="none"/>
        </w:rPr>
      </w:pPr>
    </w:p>
    <w:p w14:paraId="3FCC8C81">
      <w:pPr>
        <w:widowControl/>
        <w:ind w:right="2719" w:rightChars="1295" w:firstLine="2389" w:firstLineChars="850"/>
        <w:jc w:val="left"/>
        <w:rPr>
          <w:rFonts w:hint="eastAsia" w:ascii="宋体" w:hAnsi="宋体" w:eastAsia="宋体" w:cs="宋体"/>
          <w:b/>
          <w:kern w:val="0"/>
          <w:sz w:val="28"/>
          <w:szCs w:val="28"/>
          <w:highlight w:val="none"/>
        </w:rPr>
      </w:pPr>
    </w:p>
    <w:p w14:paraId="3CB34B60">
      <w:pPr>
        <w:ind w:right="2719" w:rightChars="1295" w:firstLine="2738" w:firstLineChars="1304"/>
        <w:jc w:val="distribute"/>
        <w:rPr>
          <w:rFonts w:hint="eastAsia" w:ascii="宋体" w:hAnsi="宋体" w:eastAsia="宋体" w:cs="宋体"/>
          <w:b/>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8" name="文本框 8"/>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3E8F304">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HNLXHYAAAACQEAAA8AAAAAAAAAAQAgAAAAIgAAAGRy&#10;cy9kb3ducmV2LnhtbFBLAQIUABQAAAAIAIdO4kCVSg8EBQIAAAwEAAAOAAAAAAAAAAEAIAAAACcB&#10;AABkcnMvZTJvRG9jLnhtbFBLBQYAAAAABgAGAFkBAACeBQAAAAA=&#10;">
                <v:fill on="f" focussize="0,0"/>
                <v:stroke color="#FFFFFF" joinstyle="miter"/>
                <v:imagedata o:title=""/>
                <o:lock v:ext="edit" aspectratio="f"/>
                <v:textbox>
                  <w:txbxContent>
                    <w:p w14:paraId="23E8F304">
                      <w:pPr>
                        <w:rPr>
                          <w:b/>
                          <w:bCs/>
                          <w:sz w:val="32"/>
                        </w:rPr>
                      </w:pPr>
                      <w:r>
                        <w:rPr>
                          <w:rFonts w:hint="eastAsia"/>
                          <w:b/>
                          <w:bCs/>
                          <w:sz w:val="32"/>
                        </w:rPr>
                        <w:t>制定</w:t>
                      </w:r>
                    </w:p>
                  </w:txbxContent>
                </v:textbox>
              </v:shape>
            </w:pict>
          </mc:Fallback>
        </mc:AlternateContent>
      </w:r>
      <w:r>
        <w:rPr>
          <w:rFonts w:hint="eastAsia" w:ascii="宋体" w:hAnsi="宋体" w:eastAsia="宋体" w:cs="宋体"/>
          <w:b/>
          <w:sz w:val="32"/>
          <w:szCs w:val="28"/>
          <w:highlight w:val="none"/>
        </w:rPr>
        <w:t>住房城乡建设部</w:t>
      </w:r>
    </w:p>
    <w:p w14:paraId="52686355">
      <w:pPr>
        <w:ind w:right="2719" w:rightChars="1295" w:firstLine="2750" w:firstLineChars="856"/>
        <w:jc w:val="distribute"/>
        <w:rPr>
          <w:rFonts w:hint="eastAsia" w:ascii="宋体" w:hAnsi="宋体" w:eastAsia="宋体" w:cs="宋体"/>
          <w:b/>
          <w:sz w:val="32"/>
          <w:szCs w:val="28"/>
          <w:highlight w:val="none"/>
        </w:rPr>
      </w:pPr>
      <w:r>
        <w:rPr>
          <w:rFonts w:hint="eastAsia" w:ascii="宋体" w:hAnsi="宋体" w:eastAsia="宋体" w:cs="宋体"/>
          <w:b/>
          <w:sz w:val="32"/>
          <w:szCs w:val="28"/>
          <w:highlight w:val="none"/>
        </w:rPr>
        <w:t>国家工商行政管理总局</w:t>
      </w:r>
    </w:p>
    <w:p w14:paraId="3F398DED">
      <w:pPr>
        <w:pStyle w:val="6"/>
        <w:jc w:val="center"/>
        <w:rPr>
          <w:rFonts w:hint="eastAsia" w:ascii="宋体" w:hAnsi="宋体" w:eastAsia="宋体" w:cs="宋体"/>
          <w:b w:val="0"/>
          <w:sz w:val="30"/>
          <w:szCs w:val="30"/>
          <w:highlight w:val="none"/>
        </w:rPr>
      </w:pPr>
      <w:r>
        <w:rPr>
          <w:rFonts w:hint="eastAsia" w:ascii="宋体" w:hAnsi="宋体" w:eastAsia="宋体" w:cs="宋体"/>
          <w:kern w:val="0"/>
          <w:sz w:val="28"/>
          <w:szCs w:val="28"/>
          <w:highlight w:val="none"/>
        </w:rPr>
        <w:br w:type="page"/>
      </w:r>
      <w:bookmarkStart w:id="120" w:name="_Toc29621"/>
      <w:r>
        <w:rPr>
          <w:rFonts w:hint="eastAsia" w:ascii="宋体" w:hAnsi="宋体" w:eastAsia="宋体" w:cs="宋体"/>
          <w:sz w:val="30"/>
          <w:szCs w:val="30"/>
          <w:highlight w:val="none"/>
        </w:rPr>
        <w:t>第一部分 合同协议书</w:t>
      </w:r>
      <w:bookmarkEnd w:id="120"/>
    </w:p>
    <w:p w14:paraId="514F8F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发包人（全称）：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28BF828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承包人（全称）：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      </w:t>
      </w:r>
    </w:p>
    <w:p w14:paraId="5484568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根据《民法典》、《中华人民共和国建筑法》及有关法律规定，遵循平等、自愿、公平和诚实信用的原则，双方就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及有关事项协商一致，共同达成如下协议：</w:t>
      </w:r>
    </w:p>
    <w:p w14:paraId="5FC7F099">
      <w:pPr>
        <w:spacing w:line="360" w:lineRule="auto"/>
        <w:ind w:firstLine="480" w:firstLineChars="200"/>
        <w:rPr>
          <w:rFonts w:hint="eastAsia" w:ascii="宋体" w:hAnsi="宋体" w:eastAsia="宋体" w:cs="宋体"/>
          <w:sz w:val="24"/>
          <w:highlight w:val="none"/>
        </w:rPr>
      </w:pPr>
      <w:bookmarkStart w:id="121" w:name="_Toc351203481"/>
      <w:r>
        <w:rPr>
          <w:rFonts w:hint="eastAsia" w:ascii="宋体" w:hAnsi="宋体" w:eastAsia="宋体" w:cs="宋体"/>
          <w:sz w:val="24"/>
          <w:highlight w:val="none"/>
        </w:rPr>
        <w:t>一、工程概况</w:t>
      </w:r>
      <w:bookmarkEnd w:id="121"/>
    </w:p>
    <w:p w14:paraId="14E7CAC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1.工程名称：</w:t>
      </w:r>
      <w:r>
        <w:rPr>
          <w:rFonts w:hint="eastAsia" w:ascii="宋体" w:hAnsi="宋体" w:cs="宋体"/>
          <w:sz w:val="24"/>
          <w:highlight w:val="none"/>
          <w:lang w:eastAsia="zh-CN"/>
        </w:rPr>
        <w:t>通州区城西派出所执法监督办案功能融合完善项目工程</w:t>
      </w:r>
      <w:r>
        <w:rPr>
          <w:rFonts w:hint="eastAsia" w:ascii="宋体" w:hAnsi="宋体" w:eastAsia="宋体" w:cs="宋体"/>
          <w:sz w:val="24"/>
          <w:highlight w:val="none"/>
        </w:rPr>
        <w:t>。</w:t>
      </w:r>
    </w:p>
    <w:p w14:paraId="7A4C75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2.工程地点：</w:t>
      </w:r>
      <w:r>
        <w:rPr>
          <w:rFonts w:hint="eastAsia" w:ascii="宋体" w:hAnsi="宋体" w:cs="宋体"/>
          <w:sz w:val="24"/>
          <w:highlight w:val="none"/>
          <w:lang w:eastAsia="zh-CN"/>
        </w:rPr>
        <w:t>通州开发区派出所</w:t>
      </w:r>
      <w:r>
        <w:rPr>
          <w:rFonts w:hint="eastAsia" w:ascii="宋体" w:hAnsi="宋体" w:eastAsia="宋体" w:cs="宋体"/>
          <w:sz w:val="24"/>
          <w:highlight w:val="none"/>
        </w:rPr>
        <w:t>。</w:t>
      </w:r>
    </w:p>
    <w:p w14:paraId="07804B9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3.工程立项批准文号：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590735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4.资金来源：</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FF1E11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5.工程内容：</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896960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6.工程承包范围：</w:t>
      </w:r>
      <w:r>
        <w:rPr>
          <w:rFonts w:hint="eastAsia" w:ascii="宋体" w:hAnsi="宋体" w:eastAsia="宋体" w:cs="宋体"/>
          <w:sz w:val="24"/>
          <w:highlight w:val="none"/>
          <w:u w:val="single"/>
        </w:rPr>
        <w:t>工程量清单及施工图所含全部内容</w:t>
      </w:r>
      <w:r>
        <w:rPr>
          <w:rFonts w:hint="eastAsia" w:ascii="宋体" w:hAnsi="宋体" w:eastAsia="宋体" w:cs="宋体"/>
          <w:sz w:val="24"/>
          <w:highlight w:val="none"/>
        </w:rPr>
        <w:t>。</w:t>
      </w:r>
    </w:p>
    <w:p w14:paraId="33281DC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7.承包方式：</w:t>
      </w:r>
      <w:r>
        <w:rPr>
          <w:rFonts w:hint="eastAsia" w:ascii="宋体" w:hAnsi="宋体" w:eastAsia="宋体" w:cs="宋体"/>
          <w:sz w:val="24"/>
          <w:highlight w:val="none"/>
          <w:u w:val="single"/>
        </w:rPr>
        <w:t>承包人按合同约定的承包范围，以包工包料方式完成承包工程及招标文件中规定的相关工作</w:t>
      </w:r>
      <w:r>
        <w:rPr>
          <w:rFonts w:hint="eastAsia" w:ascii="宋体" w:hAnsi="宋体" w:eastAsia="宋体" w:cs="宋体"/>
          <w:sz w:val="24"/>
          <w:highlight w:val="none"/>
        </w:rPr>
        <w:t>。</w:t>
      </w:r>
    </w:p>
    <w:p w14:paraId="37D9F03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8.承包人对承包范围内的全部工程的质量、安全、工期、文明施工等负完全责任。  </w:t>
      </w:r>
    </w:p>
    <w:p w14:paraId="23DD7F46">
      <w:pPr>
        <w:spacing w:line="360" w:lineRule="auto"/>
        <w:ind w:firstLine="480" w:firstLineChars="200"/>
        <w:rPr>
          <w:rFonts w:hint="eastAsia" w:ascii="宋体" w:hAnsi="宋体" w:eastAsia="宋体" w:cs="宋体"/>
          <w:sz w:val="24"/>
          <w:highlight w:val="none"/>
        </w:rPr>
      </w:pPr>
      <w:bookmarkStart w:id="122" w:name="_Toc351203482"/>
      <w:r>
        <w:rPr>
          <w:rFonts w:hint="eastAsia" w:ascii="宋体" w:hAnsi="宋体" w:eastAsia="宋体" w:cs="宋体"/>
          <w:sz w:val="24"/>
          <w:highlight w:val="none"/>
        </w:rPr>
        <w:t>二、合同工期</w:t>
      </w:r>
      <w:bookmarkEnd w:id="122"/>
    </w:p>
    <w:p w14:paraId="023A58D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1.计划开工日期：</w:t>
      </w:r>
      <w:r>
        <w:rPr>
          <w:rFonts w:hint="eastAsia" w:ascii="宋体" w:hAnsi="宋体" w:cs="宋体"/>
          <w:sz w:val="24"/>
          <w:highlight w:val="none"/>
          <w:lang w:eastAsia="zh-CN"/>
        </w:rPr>
        <w:t>2024</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日，工程实际开工时间以发包人或监理工程师签发的开工报告时间为准。</w:t>
      </w:r>
    </w:p>
    <w:p w14:paraId="6F492DE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2.计划竣工日期：</w:t>
      </w:r>
      <w:r>
        <w:rPr>
          <w:rFonts w:hint="eastAsia" w:ascii="宋体" w:hAnsi="宋体" w:cs="宋体"/>
          <w:sz w:val="24"/>
          <w:highlight w:val="none"/>
          <w:u w:val="single"/>
          <w:lang w:eastAsia="zh-CN"/>
        </w:rPr>
        <w:t>2024</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i/>
          <w:iCs/>
          <w:sz w:val="24"/>
          <w:highlight w:val="none"/>
        </w:rPr>
        <w:t xml:space="preserve">   </w:t>
      </w:r>
      <w:r>
        <w:rPr>
          <w:rFonts w:hint="eastAsia" w:ascii="宋体" w:hAnsi="宋体" w:eastAsia="宋体" w:cs="宋体"/>
          <w:sz w:val="24"/>
          <w:highlight w:val="none"/>
        </w:rPr>
        <w:t>日。</w:t>
      </w:r>
    </w:p>
    <w:p w14:paraId="5BC16AF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3.工期总日历天数：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日历天。工期总日历天数与根据前述计划开竣工日期计算的工期天数不一致的，以工期总日历天数为准。</w:t>
      </w:r>
    </w:p>
    <w:p w14:paraId="505E4DFF">
      <w:pPr>
        <w:spacing w:line="360" w:lineRule="auto"/>
        <w:ind w:firstLine="480" w:firstLineChars="200"/>
        <w:rPr>
          <w:rFonts w:hint="eastAsia" w:ascii="宋体" w:hAnsi="宋体" w:eastAsia="宋体" w:cs="宋体"/>
          <w:sz w:val="24"/>
          <w:highlight w:val="none"/>
        </w:rPr>
      </w:pPr>
      <w:bookmarkStart w:id="123" w:name="_Toc351203483"/>
      <w:r>
        <w:rPr>
          <w:rFonts w:hint="eastAsia" w:ascii="宋体" w:hAnsi="宋体" w:eastAsia="宋体" w:cs="宋体"/>
          <w:sz w:val="24"/>
          <w:highlight w:val="none"/>
        </w:rPr>
        <w:t>三、质量标准</w:t>
      </w:r>
      <w:bookmarkEnd w:id="123"/>
    </w:p>
    <w:p w14:paraId="031B21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工程质量符合《工程施工质量验收规范》,工程竣工验收一次性验收合格，以工程</w:t>
      </w:r>
      <w:r>
        <w:rPr>
          <w:rFonts w:hint="eastAsia" w:ascii="宋体" w:hAnsi="宋体" w:eastAsia="宋体" w:cs="宋体"/>
          <w:sz w:val="24"/>
          <w:highlight w:val="none"/>
          <w:lang w:eastAsia="zh-Hans"/>
        </w:rPr>
        <w:t>签约</w:t>
      </w:r>
      <w:r>
        <w:rPr>
          <w:rFonts w:hint="eastAsia" w:ascii="宋体" w:hAnsi="宋体" w:eastAsia="宋体" w:cs="宋体"/>
          <w:sz w:val="24"/>
          <w:highlight w:val="none"/>
        </w:rPr>
        <w:t>合同价的</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%作为质量履约保证金。如达不到本协议书约定的验收标准，则质量履约保证金不予退还，同时承包人必须在发包人要求的期限内整改到位达到验收标准。</w:t>
      </w:r>
    </w:p>
    <w:p w14:paraId="4EA38D3E">
      <w:pPr>
        <w:spacing w:line="360" w:lineRule="auto"/>
        <w:ind w:firstLine="480" w:firstLineChars="200"/>
        <w:rPr>
          <w:rFonts w:hint="eastAsia" w:ascii="宋体" w:hAnsi="宋体" w:eastAsia="宋体" w:cs="宋体"/>
          <w:sz w:val="24"/>
          <w:highlight w:val="none"/>
        </w:rPr>
      </w:pPr>
      <w:bookmarkStart w:id="124" w:name="_Toc351203484"/>
      <w:r>
        <w:rPr>
          <w:rFonts w:hint="eastAsia" w:ascii="宋体" w:hAnsi="宋体" w:eastAsia="宋体" w:cs="宋体"/>
          <w:sz w:val="24"/>
          <w:highlight w:val="none"/>
        </w:rPr>
        <w:t>四、签约合同价与合同价格形式</w:t>
      </w:r>
      <w:bookmarkEnd w:id="124"/>
      <w:r>
        <w:rPr>
          <w:rFonts w:hint="eastAsia" w:ascii="宋体" w:hAnsi="宋体" w:eastAsia="宋体" w:cs="宋体"/>
          <w:sz w:val="24"/>
          <w:highlight w:val="none"/>
        </w:rPr>
        <w:tab/>
      </w:r>
    </w:p>
    <w:p w14:paraId="2651C7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1.签约合同价为：</w:t>
      </w:r>
    </w:p>
    <w:p w14:paraId="0D20EAE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6993DB7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其中：</w:t>
      </w:r>
    </w:p>
    <w:p w14:paraId="04C4A93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（1）安全文明施工费：</w:t>
      </w:r>
    </w:p>
    <w:p w14:paraId="58262992">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6546A8B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2.合同价格形式：</w:t>
      </w:r>
      <w:r>
        <w:rPr>
          <w:rFonts w:hint="eastAsia" w:ascii="宋体" w:hAnsi="宋体" w:eastAsia="宋体" w:cs="宋体"/>
          <w:sz w:val="24"/>
          <w:highlight w:val="none"/>
          <w:u w:val="single"/>
        </w:rPr>
        <w:t>固定单价合同</w:t>
      </w:r>
      <w:r>
        <w:rPr>
          <w:rFonts w:hint="eastAsia" w:ascii="宋体" w:hAnsi="宋体" w:eastAsia="宋体" w:cs="宋体"/>
          <w:sz w:val="24"/>
          <w:highlight w:val="none"/>
        </w:rPr>
        <w:t>。</w:t>
      </w:r>
    </w:p>
    <w:p w14:paraId="661C6593">
      <w:pPr>
        <w:spacing w:line="360" w:lineRule="auto"/>
        <w:ind w:firstLine="480" w:firstLineChars="200"/>
        <w:rPr>
          <w:rFonts w:hint="eastAsia" w:ascii="宋体" w:hAnsi="宋体" w:eastAsia="宋体" w:cs="宋体"/>
          <w:sz w:val="24"/>
          <w:highlight w:val="none"/>
        </w:rPr>
      </w:pPr>
      <w:bookmarkStart w:id="125" w:name="_Toc351203485"/>
      <w:r>
        <w:rPr>
          <w:rFonts w:hint="eastAsia" w:ascii="宋体" w:hAnsi="宋体" w:eastAsia="宋体" w:cs="宋体"/>
          <w:sz w:val="24"/>
          <w:highlight w:val="none"/>
        </w:rPr>
        <w:t>五、</w:t>
      </w:r>
      <w:bookmarkEnd w:id="125"/>
      <w:r>
        <w:rPr>
          <w:rFonts w:hint="eastAsia" w:ascii="宋体" w:hAnsi="宋体" w:eastAsia="宋体" w:cs="宋体"/>
          <w:sz w:val="24"/>
          <w:highlight w:val="none"/>
        </w:rPr>
        <w:t>项目经理</w:t>
      </w:r>
    </w:p>
    <w:p w14:paraId="499ED0F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承包人项目经理：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400D810">
      <w:pPr>
        <w:spacing w:line="360" w:lineRule="auto"/>
        <w:ind w:firstLine="480" w:firstLineChars="200"/>
        <w:rPr>
          <w:rFonts w:hint="eastAsia" w:ascii="宋体" w:hAnsi="宋体" w:eastAsia="宋体" w:cs="宋体"/>
          <w:sz w:val="24"/>
          <w:highlight w:val="none"/>
        </w:rPr>
      </w:pPr>
      <w:bookmarkStart w:id="126" w:name="_Toc351203486"/>
      <w:r>
        <w:rPr>
          <w:rFonts w:hint="eastAsia" w:ascii="宋体" w:hAnsi="宋体" w:eastAsia="宋体" w:cs="宋体"/>
          <w:sz w:val="24"/>
          <w:highlight w:val="none"/>
        </w:rPr>
        <w:t>六、合同文件构成</w:t>
      </w:r>
      <w:bookmarkEnd w:id="126"/>
    </w:p>
    <w:p w14:paraId="1C34013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本协议书与下列文件一起构成合同文件：</w:t>
      </w:r>
    </w:p>
    <w:p w14:paraId="5754BA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（1）中标（成交）通知书；</w:t>
      </w:r>
    </w:p>
    <w:p w14:paraId="3CA7A22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（2）投标函及其附录； </w:t>
      </w:r>
    </w:p>
    <w:p w14:paraId="7ABCFF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（3）招标（采购）文件及修改、补充文件；</w:t>
      </w:r>
    </w:p>
    <w:p w14:paraId="6C43B4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（4）专用合同条款及其附件；</w:t>
      </w:r>
    </w:p>
    <w:p w14:paraId="2AD786F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（5）通用合同条款；</w:t>
      </w:r>
    </w:p>
    <w:p w14:paraId="579B42D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（6）技术标准和要求；</w:t>
      </w:r>
    </w:p>
    <w:p w14:paraId="7D7AC6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（7）图纸；</w:t>
      </w:r>
    </w:p>
    <w:p w14:paraId="62E0D73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（8）已标价工程量清单或预算书；</w:t>
      </w:r>
    </w:p>
    <w:p w14:paraId="70E98D9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（9）其他合同文件。</w:t>
      </w:r>
    </w:p>
    <w:p w14:paraId="3990B69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在合同订立及履行过程中形成的与合同有关的文件均构成合同文件组成部分。</w:t>
      </w:r>
    </w:p>
    <w:p w14:paraId="5E24212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上述各项合同文件包括合同当事人就该项合同文件所作出的补充和修改，属于同一类内容的文件，应以最新签署的为准。专用合同条款及其附件须经合同当事人签字或盖章。</w:t>
      </w:r>
    </w:p>
    <w:p w14:paraId="4DEEF82C">
      <w:pPr>
        <w:spacing w:line="360" w:lineRule="auto"/>
        <w:ind w:firstLine="480" w:firstLineChars="200"/>
        <w:rPr>
          <w:rFonts w:hint="eastAsia" w:ascii="宋体" w:hAnsi="宋体" w:eastAsia="宋体" w:cs="宋体"/>
          <w:sz w:val="24"/>
          <w:highlight w:val="none"/>
        </w:rPr>
      </w:pPr>
      <w:bookmarkStart w:id="127" w:name="_Toc351203487"/>
      <w:r>
        <w:rPr>
          <w:rFonts w:hint="eastAsia" w:ascii="宋体" w:hAnsi="宋体" w:eastAsia="宋体" w:cs="宋体"/>
          <w:sz w:val="24"/>
          <w:highlight w:val="none"/>
        </w:rPr>
        <w:t>七、承诺</w:t>
      </w:r>
      <w:bookmarkEnd w:id="127"/>
    </w:p>
    <w:p w14:paraId="5451651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1.发包人承诺按照法律规定履行项目审批手续、筹集工程建设资金并按照合同约定的期限和方式支付合同价款。</w:t>
      </w:r>
    </w:p>
    <w:p w14:paraId="5B9B044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2.承包人承诺按照法律规定及合同约定组织完成工程施工，确保工程质量和安全，不进行转包及违法分包，并在缺陷责任期及保修期内承担相应的工程维修责任。</w:t>
      </w:r>
    </w:p>
    <w:p w14:paraId="68B0607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3.发包人和承包人通过招投标形式签订合同的，双方理解并承诺不再就同一工程另行签订与合同实质性内容相背离的协议。</w:t>
      </w:r>
    </w:p>
    <w:p w14:paraId="395C5519">
      <w:pPr>
        <w:spacing w:line="360" w:lineRule="auto"/>
        <w:ind w:firstLine="480" w:firstLineChars="200"/>
        <w:rPr>
          <w:rFonts w:hint="eastAsia" w:ascii="宋体" w:hAnsi="宋体" w:eastAsia="宋体" w:cs="宋体"/>
          <w:sz w:val="24"/>
          <w:highlight w:val="none"/>
        </w:rPr>
      </w:pPr>
      <w:bookmarkStart w:id="128" w:name="_Toc351203488"/>
      <w:r>
        <w:rPr>
          <w:rFonts w:hint="eastAsia" w:ascii="宋体" w:hAnsi="宋体" w:eastAsia="宋体" w:cs="宋体"/>
          <w:sz w:val="24"/>
          <w:highlight w:val="none"/>
        </w:rPr>
        <w:t>八、词语含义</w:t>
      </w:r>
      <w:bookmarkEnd w:id="128"/>
    </w:p>
    <w:p w14:paraId="73172B4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本协议书中词语含义与第二部分通用合同条款中赋予的含义相同。</w:t>
      </w:r>
    </w:p>
    <w:p w14:paraId="6C264787">
      <w:pPr>
        <w:spacing w:line="360" w:lineRule="auto"/>
        <w:ind w:firstLine="480" w:firstLineChars="200"/>
        <w:rPr>
          <w:rFonts w:hint="eastAsia" w:ascii="宋体" w:hAnsi="宋体" w:eastAsia="宋体" w:cs="宋体"/>
          <w:sz w:val="24"/>
          <w:highlight w:val="none"/>
        </w:rPr>
      </w:pPr>
      <w:bookmarkStart w:id="129" w:name="_Toc351203489"/>
      <w:r>
        <w:rPr>
          <w:rFonts w:hint="eastAsia" w:ascii="宋体" w:hAnsi="宋体" w:eastAsia="宋体" w:cs="宋体"/>
          <w:sz w:val="24"/>
          <w:highlight w:val="none"/>
        </w:rPr>
        <w:t>九、签订时间</w:t>
      </w:r>
      <w:bookmarkEnd w:id="129"/>
    </w:p>
    <w:p w14:paraId="262044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本合同于</w:t>
      </w:r>
      <w:r>
        <w:rPr>
          <w:rFonts w:hint="eastAsia" w:ascii="宋体" w:hAnsi="宋体" w:cs="宋体"/>
          <w:sz w:val="24"/>
          <w:highlight w:val="none"/>
          <w:lang w:eastAsia="zh-CN"/>
        </w:rPr>
        <w:t>2024</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日签订。</w:t>
      </w:r>
    </w:p>
    <w:p w14:paraId="0ED8AC8F">
      <w:pPr>
        <w:spacing w:line="360" w:lineRule="auto"/>
        <w:ind w:firstLine="480" w:firstLineChars="200"/>
        <w:rPr>
          <w:rFonts w:hint="eastAsia" w:ascii="宋体" w:hAnsi="宋体" w:eastAsia="宋体" w:cs="宋体"/>
          <w:sz w:val="24"/>
          <w:highlight w:val="none"/>
        </w:rPr>
      </w:pPr>
      <w:bookmarkStart w:id="130" w:name="_Toc351203490"/>
      <w:r>
        <w:rPr>
          <w:rFonts w:hint="eastAsia" w:ascii="宋体" w:hAnsi="宋体" w:eastAsia="宋体" w:cs="宋体"/>
          <w:sz w:val="24"/>
          <w:highlight w:val="none"/>
        </w:rPr>
        <w:t>十、签订地点</w:t>
      </w:r>
      <w:bookmarkEnd w:id="130"/>
    </w:p>
    <w:p w14:paraId="0FE998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签订。</w:t>
      </w:r>
    </w:p>
    <w:p w14:paraId="1421FB79">
      <w:pPr>
        <w:spacing w:line="360" w:lineRule="auto"/>
        <w:ind w:firstLine="480" w:firstLineChars="200"/>
        <w:rPr>
          <w:rFonts w:hint="eastAsia" w:ascii="宋体" w:hAnsi="宋体" w:eastAsia="宋体" w:cs="宋体"/>
          <w:sz w:val="24"/>
          <w:highlight w:val="none"/>
        </w:rPr>
      </w:pPr>
      <w:bookmarkStart w:id="131" w:name="_Toc351203491"/>
      <w:r>
        <w:rPr>
          <w:rFonts w:hint="eastAsia" w:ascii="宋体" w:hAnsi="宋体" w:eastAsia="宋体" w:cs="宋体"/>
          <w:sz w:val="24"/>
          <w:highlight w:val="none"/>
        </w:rPr>
        <w:t>十一、补充协议</w:t>
      </w:r>
      <w:bookmarkEnd w:id="131"/>
    </w:p>
    <w:p w14:paraId="0D6ECF9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合同未尽事宜，合同当事人另行签订补充协议，补充协议是合同的组成部分。</w:t>
      </w:r>
    </w:p>
    <w:p w14:paraId="539EEDE9">
      <w:pPr>
        <w:spacing w:line="360" w:lineRule="auto"/>
        <w:ind w:firstLine="480" w:firstLineChars="200"/>
        <w:rPr>
          <w:rFonts w:hint="eastAsia" w:ascii="宋体" w:hAnsi="宋体" w:eastAsia="宋体" w:cs="宋体"/>
          <w:sz w:val="24"/>
          <w:highlight w:val="none"/>
        </w:rPr>
      </w:pPr>
      <w:bookmarkStart w:id="132" w:name="_Toc351203492"/>
      <w:r>
        <w:rPr>
          <w:rFonts w:hint="eastAsia" w:ascii="宋体" w:hAnsi="宋体" w:eastAsia="宋体" w:cs="宋体"/>
          <w:sz w:val="24"/>
          <w:highlight w:val="none"/>
        </w:rPr>
        <w:t>十二、合同生效</w:t>
      </w:r>
      <w:bookmarkEnd w:id="132"/>
    </w:p>
    <w:p w14:paraId="2A7166A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w:t>
      </w:r>
      <w:r>
        <w:rPr>
          <w:rFonts w:hint="eastAsia" w:ascii="宋体" w:hAnsi="宋体" w:eastAsia="宋体" w:cs="宋体"/>
          <w:sz w:val="24"/>
          <w:highlight w:val="none"/>
          <w:lang w:eastAsia="zh-Hans"/>
        </w:rPr>
        <w:t>承包人提交全部履约保证金且</w:t>
      </w:r>
      <w:r>
        <w:rPr>
          <w:rFonts w:hint="eastAsia" w:ascii="宋体" w:hAnsi="宋体" w:eastAsia="宋体" w:cs="宋体"/>
          <w:sz w:val="24"/>
          <w:highlight w:val="none"/>
        </w:rPr>
        <w:t>经双方法定代表人或授权委托人签字并加盖</w:t>
      </w:r>
      <w:r>
        <w:rPr>
          <w:rFonts w:hint="eastAsia" w:ascii="宋体" w:hAnsi="宋体" w:eastAsia="宋体" w:cs="宋体"/>
          <w:sz w:val="24"/>
          <w:highlight w:val="none"/>
          <w:lang w:eastAsia="zh-Hans"/>
        </w:rPr>
        <w:t>法人</w:t>
      </w:r>
      <w:r>
        <w:rPr>
          <w:rFonts w:hint="eastAsia" w:ascii="宋体" w:hAnsi="宋体" w:eastAsia="宋体" w:cs="宋体"/>
          <w:sz w:val="24"/>
          <w:highlight w:val="none"/>
        </w:rPr>
        <w:t>公章后生效。</w:t>
      </w:r>
    </w:p>
    <w:p w14:paraId="1323F979">
      <w:pPr>
        <w:spacing w:line="360" w:lineRule="auto"/>
        <w:ind w:firstLine="480" w:firstLineChars="200"/>
        <w:rPr>
          <w:rFonts w:hint="eastAsia" w:ascii="宋体" w:hAnsi="宋体" w:eastAsia="宋体" w:cs="宋体"/>
          <w:sz w:val="24"/>
          <w:highlight w:val="none"/>
        </w:rPr>
      </w:pPr>
      <w:bookmarkStart w:id="133" w:name="_Toc351203493"/>
      <w:r>
        <w:rPr>
          <w:rFonts w:hint="eastAsia" w:ascii="宋体" w:hAnsi="宋体" w:eastAsia="宋体" w:cs="宋体"/>
          <w:sz w:val="24"/>
          <w:highlight w:val="none"/>
        </w:rPr>
        <w:t>十三、合同份数</w:t>
      </w:r>
      <w:bookmarkEnd w:id="133"/>
    </w:p>
    <w:p w14:paraId="7D4F083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本合同一式</w:t>
      </w:r>
      <w:r>
        <w:rPr>
          <w:rFonts w:hint="eastAsia" w:ascii="宋体" w:hAnsi="宋体" w:eastAsia="宋体" w:cs="宋体"/>
          <w:sz w:val="24"/>
          <w:highlight w:val="none"/>
          <w:u w:val="single"/>
        </w:rPr>
        <w:t>拾贰</w:t>
      </w:r>
      <w:r>
        <w:rPr>
          <w:rFonts w:hint="eastAsia" w:ascii="宋体" w:hAnsi="宋体" w:eastAsia="宋体" w:cs="宋体"/>
          <w:sz w:val="24"/>
          <w:highlight w:val="none"/>
        </w:rPr>
        <w:t>份，均具有同等法律效力，发包人执</w:t>
      </w:r>
      <w:r>
        <w:rPr>
          <w:rFonts w:hint="eastAsia" w:ascii="宋体" w:hAnsi="宋体" w:eastAsia="宋体" w:cs="宋体"/>
          <w:sz w:val="24"/>
          <w:highlight w:val="none"/>
          <w:u w:val="single"/>
        </w:rPr>
        <w:t>捌</w:t>
      </w:r>
      <w:r>
        <w:rPr>
          <w:rFonts w:hint="eastAsia" w:ascii="宋体" w:hAnsi="宋体" w:eastAsia="宋体" w:cs="宋体"/>
          <w:sz w:val="24"/>
          <w:highlight w:val="none"/>
        </w:rPr>
        <w:t>份，承包人执</w:t>
      </w:r>
      <w:r>
        <w:rPr>
          <w:rFonts w:hint="eastAsia" w:ascii="宋体" w:hAnsi="宋体" w:eastAsia="宋体" w:cs="宋体"/>
          <w:sz w:val="24"/>
          <w:highlight w:val="none"/>
          <w:u w:val="single"/>
        </w:rPr>
        <w:t>肆</w:t>
      </w:r>
      <w:r>
        <w:rPr>
          <w:rFonts w:hint="eastAsia" w:ascii="宋体" w:hAnsi="宋体" w:eastAsia="宋体" w:cs="宋体"/>
          <w:sz w:val="24"/>
          <w:highlight w:val="none"/>
        </w:rPr>
        <w:t>份。</w:t>
      </w:r>
    </w:p>
    <w:p w14:paraId="1C12AA39">
      <w:pPr>
        <w:spacing w:line="360" w:lineRule="auto"/>
        <w:ind w:firstLine="480" w:firstLineChars="200"/>
        <w:rPr>
          <w:rFonts w:hint="eastAsia" w:ascii="宋体" w:hAnsi="宋体" w:eastAsia="宋体" w:cs="宋体"/>
          <w:sz w:val="24"/>
          <w:highlight w:val="none"/>
        </w:rPr>
      </w:pPr>
    </w:p>
    <w:p w14:paraId="4DD2BC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  (公章)                     承包人：  (公章)</w:t>
      </w:r>
    </w:p>
    <w:p w14:paraId="6D81EC6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011421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法定代表人：（签字）                法定代表人：（签字）</w:t>
      </w:r>
    </w:p>
    <w:p w14:paraId="71AD4892">
      <w:pPr>
        <w:spacing w:line="360" w:lineRule="auto"/>
        <w:ind w:firstLine="480" w:firstLineChars="200"/>
        <w:rPr>
          <w:rFonts w:hint="eastAsia" w:ascii="宋体" w:hAnsi="宋体" w:eastAsia="宋体" w:cs="宋体"/>
          <w:sz w:val="24"/>
          <w:highlight w:val="none"/>
        </w:rPr>
      </w:pPr>
    </w:p>
    <w:p w14:paraId="1F972224">
      <w:pPr>
        <w:spacing w:line="360" w:lineRule="auto"/>
        <w:ind w:firstLine="480" w:firstLineChars="200"/>
        <w:rPr>
          <w:rFonts w:hint="eastAsia" w:ascii="宋体" w:hAnsi="宋体" w:eastAsia="宋体" w:cs="宋体"/>
          <w:b/>
          <w:kern w:val="0"/>
          <w:sz w:val="24"/>
          <w:highlight w:val="none"/>
        </w:rPr>
      </w:pPr>
      <w:bookmarkStart w:id="134" w:name="_Toc351203494"/>
      <w:bookmarkStart w:id="135" w:name="_Toc12916"/>
      <w:r>
        <w:rPr>
          <w:rFonts w:hint="eastAsia" w:ascii="宋体" w:hAnsi="宋体" w:eastAsia="宋体" w:cs="宋体"/>
          <w:bCs/>
          <w:kern w:val="0"/>
          <w:sz w:val="24"/>
          <w:highlight w:val="none"/>
        </w:rPr>
        <w:t>时间：                             时间：</w:t>
      </w:r>
      <w:r>
        <w:rPr>
          <w:rFonts w:hint="eastAsia" w:ascii="宋体" w:hAnsi="宋体" w:eastAsia="宋体" w:cs="宋体"/>
          <w:b/>
          <w:kern w:val="0"/>
          <w:sz w:val="24"/>
          <w:highlight w:val="none"/>
        </w:rPr>
        <w:br w:type="page"/>
      </w:r>
    </w:p>
    <w:p w14:paraId="6060DAD2">
      <w:pPr>
        <w:keepNext/>
        <w:keepLines/>
        <w:widowControl/>
        <w:numPr>
          <w:ilvl w:val="2"/>
          <w:numId w:val="0"/>
        </w:numPr>
        <w:tabs>
          <w:tab w:val="left" w:pos="720"/>
        </w:tabs>
        <w:spacing w:before="120" w:after="120" w:line="360" w:lineRule="auto"/>
        <w:ind w:left="720" w:hanging="720"/>
        <w:jc w:val="center"/>
        <w:outlineLvl w:val="2"/>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第二部分 通用合同条款</w:t>
      </w:r>
      <w:bookmarkEnd w:id="134"/>
      <w:bookmarkStart w:id="136" w:name="_Toc337558727"/>
      <w:r>
        <w:rPr>
          <w:rFonts w:hint="eastAsia" w:ascii="宋体" w:hAnsi="宋体" w:eastAsia="宋体" w:cs="宋体"/>
          <w:b/>
          <w:kern w:val="0"/>
          <w:sz w:val="28"/>
          <w:szCs w:val="28"/>
          <w:highlight w:val="none"/>
        </w:rPr>
        <w:t>（略）</w:t>
      </w:r>
      <w:bookmarkEnd w:id="135"/>
      <w:bookmarkEnd w:id="136"/>
      <w:bookmarkStart w:id="137" w:name="_Toc351203632"/>
    </w:p>
    <w:p w14:paraId="5F65FBA4">
      <w:pPr>
        <w:widowControl/>
        <w:spacing w:line="360" w:lineRule="auto"/>
        <w:rPr>
          <w:rFonts w:hint="eastAsia" w:ascii="宋体" w:hAnsi="宋体" w:eastAsia="宋体" w:cs="宋体"/>
          <w:bCs/>
          <w:kern w:val="0"/>
          <w:sz w:val="22"/>
          <w:szCs w:val="22"/>
          <w:highlight w:val="none"/>
        </w:rPr>
      </w:pPr>
    </w:p>
    <w:p w14:paraId="05AE1583">
      <w:pPr>
        <w:widowControl/>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具体详见（GF—2017—0201）</w:t>
      </w:r>
    </w:p>
    <w:p w14:paraId="7681AC8B">
      <w:pPr>
        <w:widowControl/>
        <w:spacing w:line="360" w:lineRule="auto"/>
        <w:jc w:val="center"/>
        <w:rPr>
          <w:rFonts w:hint="eastAsia" w:ascii="宋体" w:hAnsi="宋体" w:eastAsia="宋体" w:cs="宋体"/>
          <w:bCs/>
          <w:kern w:val="0"/>
          <w:sz w:val="24"/>
          <w:highlight w:val="none"/>
        </w:rPr>
      </w:pPr>
    </w:p>
    <w:p w14:paraId="6F63FA3A">
      <w:pPr>
        <w:widowControl/>
        <w:spacing w:line="360" w:lineRule="auto"/>
        <w:jc w:val="center"/>
        <w:rPr>
          <w:rFonts w:hint="eastAsia" w:ascii="宋体" w:hAnsi="宋体" w:eastAsia="宋体" w:cs="宋体"/>
          <w:bCs/>
          <w:kern w:val="0"/>
          <w:sz w:val="22"/>
          <w:szCs w:val="22"/>
          <w:highlight w:val="none"/>
        </w:rPr>
      </w:pPr>
    </w:p>
    <w:p w14:paraId="34523D09">
      <w:pPr>
        <w:widowControl/>
        <w:spacing w:line="360" w:lineRule="auto"/>
        <w:jc w:val="center"/>
        <w:rPr>
          <w:rFonts w:hint="eastAsia" w:ascii="宋体" w:hAnsi="宋体" w:eastAsia="宋体" w:cs="宋体"/>
          <w:bCs/>
          <w:kern w:val="0"/>
          <w:sz w:val="22"/>
          <w:szCs w:val="22"/>
          <w:highlight w:val="none"/>
        </w:rPr>
      </w:pPr>
    </w:p>
    <w:p w14:paraId="6C8C1363">
      <w:pPr>
        <w:widowControl/>
        <w:spacing w:line="360" w:lineRule="auto"/>
        <w:jc w:val="center"/>
        <w:rPr>
          <w:rFonts w:hint="eastAsia" w:ascii="宋体" w:hAnsi="宋体" w:eastAsia="宋体" w:cs="宋体"/>
          <w:bCs/>
          <w:kern w:val="0"/>
          <w:sz w:val="22"/>
          <w:szCs w:val="22"/>
          <w:highlight w:val="none"/>
        </w:rPr>
      </w:pPr>
    </w:p>
    <w:p w14:paraId="29043DC3">
      <w:pPr>
        <w:widowControl/>
        <w:spacing w:line="360" w:lineRule="auto"/>
        <w:jc w:val="center"/>
        <w:rPr>
          <w:rFonts w:hint="eastAsia" w:ascii="宋体" w:hAnsi="宋体" w:eastAsia="宋体" w:cs="宋体"/>
          <w:bCs/>
          <w:kern w:val="0"/>
          <w:sz w:val="22"/>
          <w:szCs w:val="22"/>
          <w:highlight w:val="none"/>
        </w:rPr>
      </w:pPr>
    </w:p>
    <w:p w14:paraId="6EC76EC9">
      <w:pPr>
        <w:widowControl/>
        <w:spacing w:line="360" w:lineRule="auto"/>
        <w:jc w:val="center"/>
        <w:rPr>
          <w:rFonts w:hint="eastAsia" w:ascii="宋体" w:hAnsi="宋体" w:eastAsia="宋体" w:cs="宋体"/>
          <w:bCs/>
          <w:kern w:val="0"/>
          <w:sz w:val="22"/>
          <w:szCs w:val="22"/>
          <w:highlight w:val="none"/>
        </w:rPr>
      </w:pPr>
    </w:p>
    <w:p w14:paraId="4423CDF6">
      <w:pPr>
        <w:widowControl/>
        <w:spacing w:line="360" w:lineRule="auto"/>
        <w:jc w:val="center"/>
        <w:rPr>
          <w:rFonts w:hint="eastAsia" w:ascii="宋体" w:hAnsi="宋体" w:eastAsia="宋体" w:cs="宋体"/>
          <w:bCs/>
          <w:kern w:val="0"/>
          <w:sz w:val="22"/>
          <w:szCs w:val="22"/>
          <w:highlight w:val="none"/>
        </w:rPr>
      </w:pPr>
    </w:p>
    <w:p w14:paraId="7F2EA75C">
      <w:pPr>
        <w:widowControl/>
        <w:spacing w:line="360" w:lineRule="auto"/>
        <w:jc w:val="center"/>
        <w:rPr>
          <w:rFonts w:hint="eastAsia" w:ascii="宋体" w:hAnsi="宋体" w:eastAsia="宋体" w:cs="宋体"/>
          <w:bCs/>
          <w:kern w:val="0"/>
          <w:sz w:val="22"/>
          <w:szCs w:val="22"/>
          <w:highlight w:val="none"/>
        </w:rPr>
      </w:pPr>
    </w:p>
    <w:p w14:paraId="38D25CDC">
      <w:pPr>
        <w:widowControl/>
        <w:spacing w:line="360" w:lineRule="auto"/>
        <w:jc w:val="center"/>
        <w:rPr>
          <w:rFonts w:hint="eastAsia" w:ascii="宋体" w:hAnsi="宋体" w:eastAsia="宋体" w:cs="宋体"/>
          <w:bCs/>
          <w:kern w:val="0"/>
          <w:sz w:val="22"/>
          <w:szCs w:val="22"/>
          <w:highlight w:val="none"/>
        </w:rPr>
      </w:pPr>
    </w:p>
    <w:p w14:paraId="6C62400C">
      <w:pPr>
        <w:widowControl/>
        <w:spacing w:line="360" w:lineRule="auto"/>
        <w:jc w:val="center"/>
        <w:rPr>
          <w:rFonts w:hint="eastAsia" w:ascii="宋体" w:hAnsi="宋体" w:eastAsia="宋体" w:cs="宋体"/>
          <w:bCs/>
          <w:kern w:val="0"/>
          <w:sz w:val="22"/>
          <w:szCs w:val="22"/>
          <w:highlight w:val="none"/>
        </w:rPr>
      </w:pPr>
    </w:p>
    <w:p w14:paraId="4C37D92B">
      <w:pPr>
        <w:widowControl/>
        <w:spacing w:line="360" w:lineRule="auto"/>
        <w:jc w:val="center"/>
        <w:rPr>
          <w:rFonts w:hint="eastAsia" w:ascii="宋体" w:hAnsi="宋体" w:eastAsia="宋体" w:cs="宋体"/>
          <w:bCs/>
          <w:kern w:val="0"/>
          <w:sz w:val="22"/>
          <w:szCs w:val="22"/>
          <w:highlight w:val="none"/>
        </w:rPr>
      </w:pPr>
    </w:p>
    <w:bookmarkEnd w:id="137"/>
    <w:p w14:paraId="06AF2849">
      <w:pPr>
        <w:pStyle w:val="6"/>
        <w:jc w:val="center"/>
        <w:rPr>
          <w:rFonts w:hint="eastAsia" w:ascii="宋体" w:hAnsi="宋体" w:eastAsia="宋体" w:cs="宋体"/>
          <w:sz w:val="28"/>
          <w:szCs w:val="28"/>
          <w:highlight w:val="none"/>
        </w:rPr>
        <w:sectPr>
          <w:headerReference r:id="rId3" w:type="default"/>
          <w:footerReference r:id="rId4" w:type="default"/>
          <w:pgSz w:w="11907" w:h="16840"/>
          <w:pgMar w:top="1440" w:right="1559" w:bottom="1440" w:left="1560" w:header="851" w:footer="851" w:gutter="0"/>
          <w:cols w:space="720" w:num="1"/>
          <w:docGrid w:linePitch="312" w:charSpace="0"/>
        </w:sectPr>
      </w:pPr>
    </w:p>
    <w:p w14:paraId="2971BAE2">
      <w:pPr>
        <w:pStyle w:val="6"/>
        <w:jc w:val="center"/>
        <w:rPr>
          <w:rFonts w:hint="eastAsia" w:ascii="宋体" w:hAnsi="宋体" w:eastAsia="宋体" w:cs="宋体"/>
          <w:sz w:val="28"/>
          <w:szCs w:val="28"/>
          <w:highlight w:val="none"/>
        </w:rPr>
      </w:pPr>
      <w:bookmarkStart w:id="138" w:name="_Toc1874"/>
      <w:r>
        <w:rPr>
          <w:rFonts w:hint="eastAsia" w:ascii="宋体" w:hAnsi="宋体" w:eastAsia="宋体" w:cs="宋体"/>
          <w:sz w:val="28"/>
          <w:szCs w:val="28"/>
          <w:highlight w:val="none"/>
        </w:rPr>
        <w:t>第三部分 专用合同条款</w:t>
      </w:r>
      <w:bookmarkEnd w:id="138"/>
    </w:p>
    <w:p w14:paraId="5B639E6B">
      <w:pPr>
        <w:pStyle w:val="3"/>
        <w:keepNext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 一般约定</w:t>
      </w:r>
    </w:p>
    <w:p w14:paraId="7DA49AC7">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 词语定义</w:t>
      </w:r>
    </w:p>
    <w:p w14:paraId="34E50F0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1.1.1合同</w:t>
      </w:r>
    </w:p>
    <w:p w14:paraId="64928A1D">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1.1.1.1其他合同文件包括：经监理工程师、发包人代表签字并经发包人盖章确认的涉及工期、质量、价款调整内容的签证单、联系函、技术核定单</w:t>
      </w:r>
      <w:r>
        <w:rPr>
          <w:rFonts w:hint="eastAsia" w:ascii="宋体" w:hAnsi="宋体" w:eastAsia="宋体" w:cs="宋体"/>
          <w:sz w:val="24"/>
          <w:highlight w:val="none"/>
          <w:lang w:eastAsia="zh-Hans" w:bidi="ar"/>
        </w:rPr>
        <w:t>、</w:t>
      </w:r>
      <w:r>
        <w:rPr>
          <w:rFonts w:hint="eastAsia" w:ascii="宋体" w:hAnsi="宋体" w:eastAsia="宋体" w:cs="宋体"/>
          <w:sz w:val="24"/>
          <w:highlight w:val="none"/>
          <w:lang w:bidi="ar"/>
        </w:rPr>
        <w:t>工程质量保修协议</w:t>
      </w:r>
      <w:r>
        <w:rPr>
          <w:rFonts w:hint="eastAsia" w:ascii="宋体" w:hAnsi="宋体" w:eastAsia="宋体" w:cs="宋体"/>
          <w:sz w:val="24"/>
          <w:highlight w:val="none"/>
          <w:lang w:eastAsia="zh-Hans" w:bidi="ar"/>
        </w:rPr>
        <w:t>、</w:t>
      </w:r>
      <w:r>
        <w:rPr>
          <w:rFonts w:hint="eastAsia" w:ascii="宋体" w:hAnsi="宋体" w:eastAsia="宋体" w:cs="宋体"/>
          <w:sz w:val="24"/>
          <w:highlight w:val="none"/>
          <w:lang w:bidi="ar"/>
        </w:rPr>
        <w:t>廉政协议</w:t>
      </w:r>
      <w:r>
        <w:rPr>
          <w:rFonts w:hint="eastAsia" w:ascii="宋体" w:hAnsi="宋体" w:eastAsia="宋体" w:cs="宋体"/>
          <w:sz w:val="24"/>
          <w:highlight w:val="none"/>
          <w:lang w:eastAsia="zh-Hans" w:bidi="ar"/>
        </w:rPr>
        <w:t>等；</w:t>
      </w:r>
      <w:r>
        <w:rPr>
          <w:rFonts w:hint="eastAsia" w:ascii="宋体" w:hAnsi="宋体" w:eastAsia="宋体" w:cs="宋体"/>
          <w:sz w:val="24"/>
          <w:highlight w:val="none"/>
          <w:lang w:bidi="ar"/>
        </w:rPr>
        <w:t>合同履行中，双方洽谈的书面补充协议、会议纪要等。</w:t>
      </w:r>
    </w:p>
    <w:p w14:paraId="4631AA6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1.1.2 合同当事人及其他相关方</w:t>
      </w:r>
    </w:p>
    <w:p w14:paraId="46BED1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1.1.2.1监理人：</w:t>
      </w:r>
    </w:p>
    <w:p w14:paraId="582377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名    称：</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724E778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资质类别和等级：</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19F1C35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联系电话：</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4068E3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电子信箱：</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389319D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通信地址：</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56AB5E9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1.1.2.2 设计人：</w:t>
      </w:r>
    </w:p>
    <w:p w14:paraId="73EB9C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名    称：</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3D8307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资质类别和等级：</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22E517F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联系电话：</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479CAE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电子信箱：</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38A13B9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通信地址：</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23CF2B3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1.1.3 工程和设备</w:t>
      </w:r>
    </w:p>
    <w:p w14:paraId="48CA8DF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1.1.3.1 作为施工现场组成部分的其他场所包括：</w:t>
      </w:r>
      <w:r>
        <w:rPr>
          <w:rFonts w:hint="eastAsia" w:ascii="宋体" w:hAnsi="宋体" w:eastAsia="宋体" w:cs="宋体"/>
          <w:sz w:val="24"/>
          <w:highlight w:val="none"/>
          <w:u w:val="single"/>
          <w:lang w:bidi="ar"/>
        </w:rPr>
        <w:t xml:space="preserve">            。</w:t>
      </w:r>
    </w:p>
    <w:p w14:paraId="234441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1.1.3.2 永久占地包括：</w:t>
      </w:r>
      <w:r>
        <w:rPr>
          <w:rFonts w:hint="eastAsia" w:ascii="宋体" w:hAnsi="宋体" w:eastAsia="宋体" w:cs="宋体"/>
          <w:sz w:val="24"/>
          <w:highlight w:val="none"/>
          <w:u w:val="single"/>
          <w:lang w:bidi="ar"/>
        </w:rPr>
        <w:t>发包人项目红线范围内的用地。</w:t>
      </w:r>
    </w:p>
    <w:p w14:paraId="0ACAAD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1.1.3.3 临时占地包括：</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6E19DEAA">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 xml:space="preserve">1.2法律 </w:t>
      </w:r>
    </w:p>
    <w:p w14:paraId="2B18A543">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适用于合同的其他规范性文件：</w:t>
      </w:r>
      <w:r>
        <w:rPr>
          <w:rFonts w:hint="eastAsia" w:ascii="宋体" w:hAnsi="宋体" w:eastAsia="宋体" w:cs="宋体"/>
          <w:sz w:val="24"/>
          <w:highlight w:val="none"/>
          <w:u w:val="single"/>
          <w:lang w:bidi="ar"/>
        </w:rPr>
        <w:t>《中华人民共和国建筑法》、《民法典》、《中华人民共和国招标投标法》、《建设工程安全生产管理条例》、《民用建筑节能条例》、七部委第12号令《评标委员会和评标方法暂行规定》、建设部第89号令《房屋建筑和市政基础设施工程施工招标投标管理办法》、七部委第30号令《工程建设项目施工招标投标办法》、</w:t>
      </w:r>
      <w:r>
        <w:rPr>
          <w:rFonts w:hint="eastAsia" w:ascii="宋体" w:hAnsi="宋体" w:eastAsia="宋体" w:cs="宋体"/>
          <w:sz w:val="24"/>
          <w:highlight w:val="none"/>
          <w:u w:val="single"/>
          <w:lang w:eastAsia="zh-Hans" w:bidi="ar"/>
        </w:rPr>
        <w:t>《保障农民工工资支付条例》（中华人民共和国国务院令第 724 号）及其他相关法律、行政法规、地方性规章</w:t>
      </w:r>
      <w:r>
        <w:rPr>
          <w:rFonts w:hint="eastAsia" w:ascii="宋体" w:hAnsi="宋体" w:eastAsia="宋体" w:cs="宋体"/>
          <w:sz w:val="24"/>
          <w:highlight w:val="none"/>
          <w:u w:val="single"/>
          <w:lang w:bidi="ar"/>
        </w:rPr>
        <w:t>等。</w:t>
      </w:r>
    </w:p>
    <w:p w14:paraId="660C9FD8">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1.3 标准和规范</w:t>
      </w:r>
    </w:p>
    <w:p w14:paraId="780502B0">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1.3.1适用于工程的标准规范包括：</w:t>
      </w:r>
      <w:r>
        <w:rPr>
          <w:rFonts w:hint="eastAsia" w:ascii="宋体" w:hAnsi="宋体" w:eastAsia="宋体" w:cs="宋体"/>
          <w:sz w:val="24"/>
          <w:highlight w:val="none"/>
          <w:u w:val="single"/>
          <w:lang w:bidi="ar"/>
        </w:rPr>
        <w:t>现行建筑工程相关的规范、规程、标准、规定、图集等。当对同一问题各种规定、标准或与合同文件要求不一致时，原则上以最新最严格的为准</w:t>
      </w:r>
      <w:r>
        <w:rPr>
          <w:rFonts w:hint="eastAsia" w:ascii="宋体" w:hAnsi="宋体" w:eastAsia="宋体" w:cs="宋体"/>
          <w:sz w:val="24"/>
          <w:highlight w:val="none"/>
          <w:u w:val="single"/>
          <w:lang w:eastAsia="zh-Hans" w:bidi="ar"/>
        </w:rPr>
        <w:t>。</w:t>
      </w:r>
    </w:p>
    <w:p w14:paraId="731AE320">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1.3.2 发包人提供国外标准、规范的名称：</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0A807489">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发包人提供国外标准、规范的份数：</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79082C54">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发包人提供国外标准、规范的名称：</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300710BB">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1.3.3发包人对工程的技术标准和功能要求的特殊要求：</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 xml:space="preserve"> 。</w:t>
      </w:r>
    </w:p>
    <w:p w14:paraId="0145C2F4">
      <w:pPr>
        <w:spacing w:line="360" w:lineRule="auto"/>
        <w:ind w:firstLine="720" w:firstLineChars="300"/>
        <w:rPr>
          <w:rFonts w:hint="eastAsia" w:ascii="宋体" w:hAnsi="宋体" w:eastAsia="宋体" w:cs="宋体"/>
          <w:sz w:val="24"/>
          <w:highlight w:val="none"/>
          <w:lang w:bidi="ar"/>
        </w:rPr>
      </w:pPr>
      <w:r>
        <w:rPr>
          <w:rFonts w:hint="eastAsia" w:ascii="宋体" w:hAnsi="宋体" w:eastAsia="宋体" w:cs="宋体"/>
          <w:sz w:val="24"/>
          <w:highlight w:val="none"/>
          <w:lang w:bidi="ar"/>
        </w:rPr>
        <w:t>前述标准、规范由承包人自行收集，费用包含在合同价款内。</w:t>
      </w:r>
    </w:p>
    <w:p w14:paraId="483B2EB8">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1.4 合同文件的优先顺序</w:t>
      </w:r>
    </w:p>
    <w:p w14:paraId="0B189E1E">
      <w:pPr>
        <w:autoSpaceDE w:val="0"/>
        <w:autoSpaceDN w:val="0"/>
        <w:adjustRightIn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合同文件组成及优先顺序为：</w:t>
      </w:r>
    </w:p>
    <w:p w14:paraId="10CEACF1">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（1）中标通知书；</w:t>
      </w:r>
    </w:p>
    <w:p w14:paraId="58F41382">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（2）投标函及其附录； </w:t>
      </w:r>
    </w:p>
    <w:p w14:paraId="5F145491">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（3）招标文件及修改、补充文件；</w:t>
      </w:r>
    </w:p>
    <w:p w14:paraId="0680B2EA">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（4）专用合同条款及其附件；</w:t>
      </w:r>
    </w:p>
    <w:p w14:paraId="0A5F586E">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（5）通用合同条款；</w:t>
      </w:r>
    </w:p>
    <w:p w14:paraId="0AC9C76F">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（6）技术标准和要求；</w:t>
      </w:r>
    </w:p>
    <w:p w14:paraId="7A7E13A3">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（7）图纸；</w:t>
      </w:r>
    </w:p>
    <w:p w14:paraId="3F068233">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（8）已标价工程量清单或预算书；</w:t>
      </w:r>
    </w:p>
    <w:p w14:paraId="560966D2">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（9）其他合同文件。</w:t>
      </w:r>
    </w:p>
    <w:p w14:paraId="79F1BD5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1.5 图纸和承包人文件</w:t>
      </w:r>
      <w:r>
        <w:rPr>
          <w:rFonts w:hint="eastAsia" w:ascii="宋体" w:hAnsi="宋体" w:eastAsia="宋体" w:cs="宋体"/>
          <w:sz w:val="24"/>
          <w:highlight w:val="none"/>
          <w:lang w:bidi="ar"/>
        </w:rPr>
        <w:tab/>
      </w:r>
    </w:p>
    <w:p w14:paraId="33EAC5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1.5.1 图纸的提供</w:t>
      </w:r>
    </w:p>
    <w:p w14:paraId="35CCE58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发包人向承包人提供图纸的期限：</w:t>
      </w:r>
      <w:r>
        <w:rPr>
          <w:rFonts w:hint="eastAsia" w:ascii="宋体" w:hAnsi="宋体" w:eastAsia="宋体" w:cs="宋体"/>
          <w:sz w:val="24"/>
          <w:highlight w:val="none"/>
          <w:u w:val="single"/>
          <w:lang w:bidi="ar"/>
        </w:rPr>
        <w:t>工程开工前；</w:t>
      </w:r>
    </w:p>
    <w:p w14:paraId="7788A8D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发包人向承包人提供图纸的数量：</w:t>
      </w:r>
      <w:r>
        <w:rPr>
          <w:rFonts w:hint="eastAsia" w:ascii="宋体" w:hAnsi="宋体" w:eastAsia="宋体" w:cs="宋体"/>
          <w:sz w:val="24"/>
          <w:highlight w:val="none"/>
          <w:u w:val="single"/>
          <w:lang w:bidi="ar"/>
        </w:rPr>
        <w:t>贰套，承包人用于制作竣工图纸的也包含在内，发包人不再提供图纸</w:t>
      </w:r>
      <w:r>
        <w:rPr>
          <w:rFonts w:hint="eastAsia" w:ascii="宋体" w:hAnsi="宋体" w:eastAsia="宋体" w:cs="宋体"/>
          <w:sz w:val="24"/>
          <w:highlight w:val="none"/>
          <w:lang w:bidi="ar"/>
        </w:rPr>
        <w:t>；</w:t>
      </w:r>
    </w:p>
    <w:p w14:paraId="033926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发包人向承包人提供图纸的内容：</w:t>
      </w:r>
      <w:r>
        <w:rPr>
          <w:rFonts w:hint="eastAsia" w:ascii="宋体" w:hAnsi="宋体" w:eastAsia="宋体" w:cs="宋体"/>
          <w:sz w:val="24"/>
          <w:highlight w:val="none"/>
          <w:u w:val="single"/>
          <w:lang w:bidi="ar"/>
        </w:rPr>
        <w:t>本合同承包范围内的全部的施工图纸</w:t>
      </w:r>
      <w:r>
        <w:rPr>
          <w:rFonts w:hint="eastAsia" w:ascii="宋体" w:hAnsi="宋体" w:eastAsia="宋体" w:cs="宋体"/>
          <w:sz w:val="24"/>
          <w:highlight w:val="none"/>
          <w:lang w:bidi="ar"/>
        </w:rPr>
        <w:t>。</w:t>
      </w:r>
    </w:p>
    <w:p w14:paraId="3A410C7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1.5.2 承包人文件</w:t>
      </w:r>
    </w:p>
    <w:p w14:paraId="6D7BBC3C">
      <w:pPr>
        <w:autoSpaceDE w:val="0"/>
        <w:autoSpaceDN w:val="0"/>
        <w:adjustRightIn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需要由承包人提供的文件，包括</w:t>
      </w:r>
      <w:r>
        <w:rPr>
          <w:rFonts w:hint="eastAsia" w:ascii="宋体" w:hAnsi="宋体" w:eastAsia="宋体" w:cs="宋体"/>
          <w:sz w:val="24"/>
          <w:highlight w:val="none"/>
          <w:u w:val="single"/>
          <w:lang w:eastAsia="zh-Hans"/>
        </w:rPr>
        <w:t>但不限于</w:t>
      </w:r>
      <w:r>
        <w:rPr>
          <w:rFonts w:hint="eastAsia" w:ascii="宋体" w:hAnsi="宋体" w:eastAsia="宋体" w:cs="宋体"/>
          <w:sz w:val="24"/>
          <w:highlight w:val="none"/>
          <w:u w:val="single"/>
        </w:rPr>
        <w:t>：开工前7天提供施工组织设计</w:t>
      </w:r>
      <w:r>
        <w:rPr>
          <w:rFonts w:hint="eastAsia" w:ascii="宋体" w:hAnsi="宋体" w:eastAsia="宋体" w:cs="宋体"/>
          <w:sz w:val="24"/>
          <w:highlight w:val="none"/>
          <w:u w:val="single"/>
          <w:lang w:eastAsia="zh-Hans"/>
        </w:rPr>
        <w:t>（施工组织设计经发包人及监理审批通过后方可开工）</w:t>
      </w:r>
      <w:r>
        <w:rPr>
          <w:rFonts w:hint="eastAsia" w:ascii="宋体" w:hAnsi="宋体" w:eastAsia="宋体" w:cs="宋体"/>
          <w:sz w:val="24"/>
          <w:highlight w:val="none"/>
          <w:u w:val="single"/>
        </w:rPr>
        <w:t>、工程总进度计划。分项的施工组织设计施工方案在该分项开工前7天向发包人提供。专项施工方案等在施工日前15天提交；其它文件如大样图、协调配合图等由承包人根据发包人、监理人要求和本工程的实际需要编制、提交。</w:t>
      </w:r>
    </w:p>
    <w:p w14:paraId="1EB3F76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承包人提供的文件的期限为：</w:t>
      </w:r>
      <w:r>
        <w:rPr>
          <w:rFonts w:hint="eastAsia" w:ascii="宋体" w:hAnsi="宋体" w:eastAsia="宋体" w:cs="宋体"/>
          <w:sz w:val="24"/>
          <w:highlight w:val="none"/>
          <w:u w:val="single"/>
          <w:lang w:bidi="ar"/>
        </w:rPr>
        <w:t xml:space="preserve">   同上   </w:t>
      </w:r>
      <w:r>
        <w:rPr>
          <w:rFonts w:hint="eastAsia" w:ascii="宋体" w:hAnsi="宋体" w:eastAsia="宋体" w:cs="宋体"/>
          <w:sz w:val="24"/>
          <w:highlight w:val="none"/>
          <w:lang w:bidi="ar"/>
        </w:rPr>
        <w:t>；若承包人未按时提交上述资料的，承包人应承担支付损失赔偿的违约责任，损失赔偿额的计算方法为：每发生一次，承包人应支付发包人1000元违约金；</w:t>
      </w:r>
    </w:p>
    <w:p w14:paraId="372DBEE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承包人提供的文件的数量为：</w:t>
      </w:r>
      <w:r>
        <w:rPr>
          <w:rFonts w:hint="eastAsia" w:ascii="宋体" w:hAnsi="宋体" w:eastAsia="宋体" w:cs="宋体"/>
          <w:sz w:val="24"/>
          <w:highlight w:val="none"/>
          <w:u w:val="single"/>
          <w:lang w:bidi="ar"/>
        </w:rPr>
        <w:t xml:space="preserve"> 一式四套   </w:t>
      </w:r>
      <w:r>
        <w:rPr>
          <w:rFonts w:hint="eastAsia" w:ascii="宋体" w:hAnsi="宋体" w:eastAsia="宋体" w:cs="宋体"/>
          <w:sz w:val="24"/>
          <w:highlight w:val="none"/>
          <w:lang w:bidi="ar"/>
        </w:rPr>
        <w:t>；</w:t>
      </w:r>
    </w:p>
    <w:p w14:paraId="01E7DA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承包人提供的文件的形式为：</w:t>
      </w:r>
      <w:r>
        <w:rPr>
          <w:rFonts w:hint="eastAsia" w:ascii="宋体" w:hAnsi="宋体" w:eastAsia="宋体" w:cs="宋体"/>
          <w:sz w:val="24"/>
          <w:highlight w:val="none"/>
          <w:u w:val="single"/>
          <w:lang w:bidi="ar"/>
        </w:rPr>
        <w:t xml:space="preserve">  书面版和电子版     </w:t>
      </w:r>
      <w:r>
        <w:rPr>
          <w:rFonts w:hint="eastAsia" w:ascii="宋体" w:hAnsi="宋体" w:eastAsia="宋体" w:cs="宋体"/>
          <w:sz w:val="24"/>
          <w:highlight w:val="none"/>
          <w:lang w:bidi="ar"/>
        </w:rPr>
        <w:t>；</w:t>
      </w:r>
    </w:p>
    <w:p w14:paraId="547E3B0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发包人审批承包人文件的期限：</w:t>
      </w:r>
      <w:r>
        <w:rPr>
          <w:rFonts w:hint="eastAsia" w:ascii="宋体" w:hAnsi="宋体" w:eastAsia="宋体" w:cs="宋体"/>
          <w:sz w:val="24"/>
          <w:highlight w:val="none"/>
          <w:u w:val="single"/>
          <w:lang w:bidi="ar"/>
        </w:rPr>
        <w:t xml:space="preserve"> 收到文件后7天   </w:t>
      </w:r>
      <w:r>
        <w:rPr>
          <w:rFonts w:hint="eastAsia" w:ascii="宋体" w:hAnsi="宋体" w:eastAsia="宋体" w:cs="宋体"/>
          <w:sz w:val="24"/>
          <w:highlight w:val="none"/>
          <w:lang w:bidi="ar"/>
        </w:rPr>
        <w:t>。</w:t>
      </w:r>
    </w:p>
    <w:p w14:paraId="7AF45C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1.5.3 现场图纸准备</w:t>
      </w:r>
    </w:p>
    <w:p w14:paraId="44CC27B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关于现场图纸准备的约定：</w:t>
      </w:r>
      <w:r>
        <w:rPr>
          <w:rFonts w:hint="eastAsia" w:ascii="宋体" w:hAnsi="宋体" w:eastAsia="宋体" w:cs="宋体"/>
          <w:sz w:val="24"/>
          <w:highlight w:val="none"/>
          <w:u w:val="single"/>
          <w:lang w:bidi="ar"/>
        </w:rPr>
        <w:t>由承包人负责准备现场图纸</w:t>
      </w:r>
      <w:r>
        <w:rPr>
          <w:rFonts w:hint="eastAsia" w:ascii="宋体" w:hAnsi="宋体" w:eastAsia="宋体" w:cs="宋体"/>
          <w:sz w:val="24"/>
          <w:highlight w:val="none"/>
          <w:lang w:bidi="ar"/>
        </w:rPr>
        <w:t>。</w:t>
      </w:r>
    </w:p>
    <w:p w14:paraId="48498F43">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1.6 联络</w:t>
      </w:r>
    </w:p>
    <w:p w14:paraId="4BDF8F7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1.6.1发包人和承包人应当在</w:t>
      </w:r>
      <w:r>
        <w:rPr>
          <w:rFonts w:hint="eastAsia" w:ascii="宋体" w:hAnsi="宋体" w:eastAsia="宋体" w:cs="宋体"/>
          <w:sz w:val="24"/>
          <w:highlight w:val="none"/>
          <w:u w:val="single"/>
          <w:lang w:bidi="ar"/>
        </w:rPr>
        <w:t xml:space="preserve">  3  </w:t>
      </w:r>
      <w:r>
        <w:rPr>
          <w:rFonts w:hint="eastAsia" w:ascii="宋体" w:hAnsi="宋体" w:eastAsia="宋体" w:cs="宋体"/>
          <w:sz w:val="24"/>
          <w:highlight w:val="none"/>
          <w:lang w:bidi="ar"/>
        </w:rPr>
        <w:t>天内将与合同有关的通知、批准、证明、证书、指示、指令、要求、请求、同意、意见、确定和决定等书面函件送达对方当事人。</w:t>
      </w:r>
    </w:p>
    <w:p w14:paraId="35C6559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1.6.2 发包人接收文件的地点：</w:t>
      </w:r>
      <w:r>
        <w:rPr>
          <w:rFonts w:hint="eastAsia" w:ascii="宋体" w:hAnsi="宋体" w:eastAsia="宋体" w:cs="宋体"/>
          <w:sz w:val="24"/>
          <w:highlight w:val="none"/>
          <w:u w:val="single"/>
          <w:lang w:bidi="ar"/>
        </w:rPr>
        <w:t xml:space="preserve"> 发包人办公室 </w:t>
      </w:r>
      <w:r>
        <w:rPr>
          <w:rFonts w:hint="eastAsia" w:ascii="宋体" w:hAnsi="宋体" w:eastAsia="宋体" w:cs="宋体"/>
          <w:sz w:val="24"/>
          <w:highlight w:val="none"/>
          <w:lang w:bidi="ar"/>
        </w:rPr>
        <w:t>；</w:t>
      </w:r>
    </w:p>
    <w:p w14:paraId="029ABFA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发包人指定的接收人为：</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1E4BD7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承包人接收文件的地点：</w:t>
      </w:r>
      <w:r>
        <w:rPr>
          <w:rFonts w:hint="eastAsia" w:ascii="宋体" w:hAnsi="宋体" w:eastAsia="宋体" w:cs="宋体"/>
          <w:sz w:val="24"/>
          <w:highlight w:val="none"/>
          <w:u w:val="single"/>
          <w:lang w:bidi="ar"/>
        </w:rPr>
        <w:t>项目现场办公室或承包人住所地</w:t>
      </w:r>
      <w:r>
        <w:rPr>
          <w:rFonts w:hint="eastAsia" w:ascii="宋体" w:hAnsi="宋体" w:eastAsia="宋体" w:cs="宋体"/>
          <w:sz w:val="24"/>
          <w:highlight w:val="none"/>
          <w:lang w:bidi="ar"/>
        </w:rPr>
        <w:t>；</w:t>
      </w:r>
    </w:p>
    <w:p w14:paraId="0D660AF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承包人指定的接收人为：</w:t>
      </w:r>
      <w:r>
        <w:rPr>
          <w:rFonts w:hint="eastAsia" w:ascii="宋体" w:hAnsi="宋体" w:eastAsia="宋体" w:cs="宋体"/>
          <w:sz w:val="24"/>
          <w:highlight w:val="none"/>
          <w:u w:val="single"/>
          <w:lang w:bidi="ar"/>
        </w:rPr>
        <w:t>项目部人员</w:t>
      </w:r>
      <w:r>
        <w:rPr>
          <w:rFonts w:hint="eastAsia" w:ascii="宋体" w:hAnsi="宋体" w:eastAsia="宋体" w:cs="宋体"/>
          <w:sz w:val="24"/>
          <w:highlight w:val="none"/>
          <w:lang w:bidi="ar"/>
        </w:rPr>
        <w:t>。</w:t>
      </w:r>
    </w:p>
    <w:p w14:paraId="5936E60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监理人接收文件的地点：</w:t>
      </w:r>
      <w:r>
        <w:rPr>
          <w:rFonts w:hint="eastAsia" w:ascii="宋体" w:hAnsi="宋体" w:eastAsia="宋体" w:cs="宋体"/>
          <w:sz w:val="24"/>
          <w:highlight w:val="none"/>
          <w:u w:val="single"/>
          <w:lang w:bidi="ar"/>
        </w:rPr>
        <w:t>项目现场办公室</w:t>
      </w:r>
      <w:r>
        <w:rPr>
          <w:rFonts w:hint="eastAsia" w:ascii="宋体" w:hAnsi="宋体" w:eastAsia="宋体" w:cs="宋体"/>
          <w:sz w:val="24"/>
          <w:highlight w:val="none"/>
          <w:lang w:bidi="ar"/>
        </w:rPr>
        <w:t>；</w:t>
      </w:r>
    </w:p>
    <w:p w14:paraId="04D6F4A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监理人指定的接收人为：</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668209B1">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1.7 交通运输</w:t>
      </w:r>
    </w:p>
    <w:p w14:paraId="6AE4F4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1.7.1 出入现场的权利</w:t>
      </w:r>
    </w:p>
    <w:p w14:paraId="6542D8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关于出入现场的权利的约定：</w:t>
      </w:r>
    </w:p>
    <w:p w14:paraId="1F3D2222">
      <w:pPr>
        <w:spacing w:line="360" w:lineRule="auto"/>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u w:val="single"/>
          <w:lang w:bidi="ar"/>
        </w:rPr>
        <w:t>①承包人已对施工场地现场勘察，由发包人按现状交付承包人施工。</w:t>
      </w:r>
    </w:p>
    <w:p w14:paraId="724ED553">
      <w:pPr>
        <w:spacing w:line="360" w:lineRule="auto"/>
        <w:ind w:firstLine="480" w:firstLineChars="200"/>
        <w:rPr>
          <w:rFonts w:hint="eastAsia" w:ascii="宋体" w:hAnsi="宋体" w:eastAsia="宋体" w:cs="宋体"/>
          <w:kern w:val="0"/>
          <w:sz w:val="24"/>
          <w:highlight w:val="none"/>
          <w:u w:val="single"/>
        </w:rPr>
      </w:pPr>
      <w:r>
        <w:rPr>
          <w:rFonts w:hint="eastAsia" w:ascii="宋体" w:hAnsi="宋体" w:eastAsia="宋体" w:cs="宋体"/>
          <w:kern w:val="0"/>
          <w:sz w:val="24"/>
          <w:highlight w:val="none"/>
          <w:u w:val="single"/>
          <w:lang w:bidi="ar"/>
        </w:rPr>
        <w:t>②承包人独立、有效的做好该工程周边的有关群众工作，并充分考虑工程实施范围内外的施工单位、个人和其他因承包人原因可能出现阻挠施工的情况，若因此发生机械台班停置费、二次机械进退场费、人员窝工、处理周边群众纠纷等费用和损失等，由承包人自行承担，并已列入合同价款中，且因此发生的延误工期不予顺延。</w:t>
      </w:r>
    </w:p>
    <w:p w14:paraId="5ACB5C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1.7.2 场内交通</w:t>
      </w:r>
    </w:p>
    <w:p w14:paraId="4FDB81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关于场外交通和场内交通的边界的约定：</w:t>
      </w:r>
      <w:r>
        <w:rPr>
          <w:rFonts w:hint="eastAsia" w:ascii="宋体" w:hAnsi="宋体" w:eastAsia="宋体" w:cs="宋体"/>
          <w:sz w:val="24"/>
          <w:highlight w:val="none"/>
          <w:u w:val="single"/>
          <w:lang w:bidi="ar"/>
        </w:rPr>
        <w:t>发包人的用地红线范围为边界</w:t>
      </w:r>
      <w:r>
        <w:rPr>
          <w:rFonts w:hint="eastAsia" w:ascii="宋体" w:hAnsi="宋体" w:eastAsia="宋体" w:cs="宋体"/>
          <w:sz w:val="24"/>
          <w:highlight w:val="none"/>
          <w:lang w:bidi="ar"/>
        </w:rPr>
        <w:t>。</w:t>
      </w:r>
    </w:p>
    <w:p w14:paraId="0B42754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关于发包人向承包人免费提供满足工程施工需要的场内道路和交通设施的约定：</w:t>
      </w:r>
      <w:r>
        <w:rPr>
          <w:rFonts w:hint="eastAsia" w:ascii="宋体" w:hAnsi="宋体" w:eastAsia="宋体" w:cs="宋体"/>
          <w:sz w:val="24"/>
          <w:highlight w:val="none"/>
          <w:u w:val="single"/>
          <w:lang w:bidi="ar"/>
        </w:rPr>
        <w:t>均由承包人</w:t>
      </w:r>
      <w:r>
        <w:rPr>
          <w:rFonts w:hint="eastAsia" w:ascii="宋体" w:hAnsi="宋体" w:eastAsia="宋体" w:cs="宋体"/>
          <w:sz w:val="24"/>
          <w:highlight w:val="none"/>
          <w:u w:val="single"/>
          <w:lang w:eastAsia="zh-Hans" w:bidi="ar"/>
        </w:rPr>
        <w:t>自行</w:t>
      </w:r>
      <w:r>
        <w:rPr>
          <w:rFonts w:hint="eastAsia" w:ascii="宋体" w:hAnsi="宋体" w:eastAsia="宋体" w:cs="宋体"/>
          <w:sz w:val="24"/>
          <w:highlight w:val="none"/>
          <w:u w:val="single"/>
          <w:lang w:bidi="ar"/>
        </w:rPr>
        <w:t>完成，费用已含在约定的合同价款计价方法中</w:t>
      </w:r>
      <w:r>
        <w:rPr>
          <w:rFonts w:hint="eastAsia" w:ascii="宋体" w:hAnsi="宋体" w:eastAsia="宋体" w:cs="宋体"/>
          <w:sz w:val="24"/>
          <w:highlight w:val="none"/>
          <w:lang w:bidi="ar"/>
        </w:rPr>
        <w:t xml:space="preserve">。  </w:t>
      </w:r>
    </w:p>
    <w:p w14:paraId="789688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1.7.3超大件和超重件的运输</w:t>
      </w:r>
    </w:p>
    <w:p w14:paraId="585720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运输超大件或超重件所需的道路和桥梁临时加固改造费用和其他有关费用由</w:t>
      </w:r>
      <w:r>
        <w:rPr>
          <w:rFonts w:hint="eastAsia" w:ascii="宋体" w:hAnsi="宋体" w:eastAsia="宋体" w:cs="宋体"/>
          <w:sz w:val="24"/>
          <w:highlight w:val="none"/>
          <w:u w:val="single"/>
          <w:lang w:bidi="ar"/>
        </w:rPr>
        <w:t xml:space="preserve"> 承包人 </w:t>
      </w:r>
      <w:r>
        <w:rPr>
          <w:rFonts w:hint="eastAsia" w:ascii="宋体" w:hAnsi="宋体" w:eastAsia="宋体" w:cs="宋体"/>
          <w:sz w:val="24"/>
          <w:highlight w:val="none"/>
          <w:lang w:bidi="ar"/>
        </w:rPr>
        <w:t>承担。</w:t>
      </w:r>
    </w:p>
    <w:p w14:paraId="07B95D2D">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1.8 知识产权</w:t>
      </w:r>
    </w:p>
    <w:p w14:paraId="58D89DB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1.8.1关于发包人提供给承包人的图纸、发包人为实施工程自行编制或委托编制的技术规范以及反映发包人关于合同要求或其他类似性质的文件的著作权均归属于</w:t>
      </w:r>
      <w:r>
        <w:rPr>
          <w:rFonts w:hint="eastAsia" w:ascii="宋体" w:hAnsi="宋体" w:eastAsia="宋体" w:cs="宋体"/>
          <w:sz w:val="24"/>
          <w:highlight w:val="none"/>
          <w:u w:val="single"/>
          <w:lang w:bidi="ar"/>
        </w:rPr>
        <w:t>发包人</w:t>
      </w:r>
      <w:r>
        <w:rPr>
          <w:rFonts w:hint="eastAsia" w:ascii="宋体" w:hAnsi="宋体" w:eastAsia="宋体" w:cs="宋体"/>
          <w:sz w:val="24"/>
          <w:highlight w:val="none"/>
          <w:u w:val="single"/>
          <w:lang w:eastAsia="zh-Hans" w:bidi="ar"/>
        </w:rPr>
        <w:t>，承包人未经发包人书面同意不得将本工程图纸转给第三人，不得进行复制，不得向承包人以外的人泄露有关图纸内容</w:t>
      </w:r>
      <w:r>
        <w:rPr>
          <w:rFonts w:hint="eastAsia" w:ascii="宋体" w:hAnsi="宋体" w:eastAsia="宋体" w:cs="宋体"/>
          <w:sz w:val="24"/>
          <w:highlight w:val="none"/>
          <w:lang w:bidi="ar"/>
        </w:rPr>
        <w:t>。</w:t>
      </w:r>
    </w:p>
    <w:p w14:paraId="7DD9625D">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关于发包人提供的上述文件的使用限制的要求：</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691B80C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1.8.2 关于承包人为实施工程所编制文件的著作权归属于</w:t>
      </w:r>
      <w:r>
        <w:rPr>
          <w:rFonts w:hint="eastAsia" w:ascii="宋体" w:hAnsi="宋体" w:eastAsia="宋体" w:cs="宋体"/>
          <w:sz w:val="24"/>
          <w:highlight w:val="none"/>
          <w:u w:val="single"/>
          <w:lang w:bidi="ar"/>
        </w:rPr>
        <w:t>发包人</w:t>
      </w:r>
      <w:r>
        <w:rPr>
          <w:rFonts w:hint="eastAsia" w:ascii="宋体" w:hAnsi="宋体" w:eastAsia="宋体" w:cs="宋体"/>
          <w:sz w:val="24"/>
          <w:highlight w:val="none"/>
          <w:lang w:bidi="ar"/>
        </w:rPr>
        <w:t>。</w:t>
      </w:r>
    </w:p>
    <w:p w14:paraId="0413DEBC">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关于承包人提供的上述文件的使用限制的要求：</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196B8D3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1.8.3 承包人在施工过程中所采用的专利、专有技术、技术秘密的使用费的承担方式：</w:t>
      </w:r>
      <w:r>
        <w:rPr>
          <w:rFonts w:hint="eastAsia" w:ascii="宋体" w:hAnsi="宋体" w:eastAsia="宋体" w:cs="宋体"/>
          <w:sz w:val="24"/>
          <w:highlight w:val="none"/>
          <w:u w:val="single"/>
          <w:lang w:bidi="ar"/>
        </w:rPr>
        <w:t>由承包人承担</w:t>
      </w:r>
      <w:r>
        <w:rPr>
          <w:rFonts w:hint="eastAsia" w:ascii="宋体" w:hAnsi="宋体" w:eastAsia="宋体" w:cs="宋体"/>
          <w:sz w:val="24"/>
          <w:highlight w:val="none"/>
          <w:u w:val="single"/>
          <w:lang w:eastAsia="zh-Hans" w:bidi="ar"/>
        </w:rPr>
        <w:t>，</w:t>
      </w:r>
      <w:r>
        <w:rPr>
          <w:rFonts w:hint="eastAsia" w:ascii="宋体" w:hAnsi="宋体" w:eastAsia="宋体" w:cs="宋体"/>
          <w:kern w:val="0"/>
          <w:sz w:val="24"/>
          <w:highlight w:val="none"/>
          <w:u w:val="single"/>
          <w:lang w:bidi="ar"/>
        </w:rPr>
        <w:t>费用已包含在合同价款中</w:t>
      </w:r>
      <w:r>
        <w:rPr>
          <w:rFonts w:hint="eastAsia" w:ascii="宋体" w:hAnsi="宋体" w:eastAsia="宋体" w:cs="宋体"/>
          <w:sz w:val="24"/>
          <w:highlight w:val="none"/>
          <w:lang w:bidi="ar"/>
        </w:rPr>
        <w:t>。</w:t>
      </w:r>
    </w:p>
    <w:p w14:paraId="7DBF1BA1">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1.9工程量清单错误的修正</w:t>
      </w:r>
    </w:p>
    <w:p w14:paraId="6E7BE78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工程量清单出现项目特征不符、清单缺项、工程量偏差时，</w:t>
      </w:r>
      <w:r>
        <w:rPr>
          <w:rFonts w:hint="eastAsia" w:ascii="宋体" w:hAnsi="宋体" w:eastAsia="宋体" w:cs="宋体"/>
          <w:sz w:val="24"/>
          <w:highlight w:val="none"/>
          <w:u w:val="single"/>
          <w:lang w:bidi="ar"/>
        </w:rPr>
        <w:t>经承包人与监理人、发包人共同书面确认后，价格按</w:t>
      </w:r>
      <w:r>
        <w:rPr>
          <w:rFonts w:hint="eastAsia" w:ascii="宋体" w:hAnsi="宋体" w:eastAsia="宋体" w:cs="宋体"/>
          <w:sz w:val="24"/>
          <w:highlight w:val="none"/>
          <w:u w:val="single"/>
          <w:lang w:eastAsia="zh-Hans" w:bidi="ar"/>
        </w:rPr>
        <w:t>本合同专用条款第</w:t>
      </w:r>
      <w:r>
        <w:rPr>
          <w:rFonts w:hint="eastAsia" w:ascii="宋体" w:hAnsi="宋体" w:eastAsia="宋体" w:cs="宋体"/>
          <w:sz w:val="24"/>
          <w:highlight w:val="none"/>
          <w:u w:val="single"/>
          <w:lang w:bidi="ar"/>
        </w:rPr>
        <w:t>10.2.1</w:t>
      </w:r>
      <w:r>
        <w:rPr>
          <w:rFonts w:hint="eastAsia" w:ascii="宋体" w:hAnsi="宋体" w:eastAsia="宋体" w:cs="宋体"/>
          <w:sz w:val="24"/>
          <w:highlight w:val="none"/>
          <w:u w:val="single"/>
          <w:lang w:eastAsia="zh-Hans" w:bidi="ar"/>
        </w:rPr>
        <w:t>条</w:t>
      </w:r>
      <w:r>
        <w:rPr>
          <w:rFonts w:hint="eastAsia" w:ascii="宋体" w:hAnsi="宋体" w:eastAsia="宋体" w:cs="宋体"/>
          <w:sz w:val="24"/>
          <w:highlight w:val="none"/>
          <w:u w:val="single"/>
          <w:lang w:bidi="ar"/>
        </w:rPr>
        <w:t>变更估价原则执行。</w:t>
      </w:r>
    </w:p>
    <w:p w14:paraId="7BC2817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允许调整合同价格的工程量偏差范围：</w:t>
      </w:r>
      <w:r>
        <w:rPr>
          <w:rFonts w:hint="eastAsia" w:ascii="宋体" w:hAnsi="宋体" w:eastAsia="宋体" w:cs="宋体"/>
          <w:sz w:val="24"/>
          <w:highlight w:val="none"/>
          <w:u w:val="single"/>
          <w:lang w:bidi="ar"/>
        </w:rPr>
        <w:t>按</w:t>
      </w:r>
      <w:r>
        <w:rPr>
          <w:rFonts w:hint="eastAsia" w:ascii="宋体" w:hAnsi="宋体" w:eastAsia="宋体" w:cs="宋体"/>
          <w:sz w:val="24"/>
          <w:highlight w:val="none"/>
          <w:u w:val="single"/>
          <w:lang w:eastAsia="zh-Hans" w:bidi="ar"/>
        </w:rPr>
        <w:t>本合同专用条款第</w:t>
      </w:r>
      <w:r>
        <w:rPr>
          <w:rFonts w:hint="eastAsia" w:ascii="宋体" w:hAnsi="宋体" w:eastAsia="宋体" w:cs="宋体"/>
          <w:sz w:val="24"/>
          <w:highlight w:val="none"/>
          <w:u w:val="single"/>
          <w:lang w:bidi="ar"/>
        </w:rPr>
        <w:t>10.1</w:t>
      </w:r>
      <w:r>
        <w:rPr>
          <w:rFonts w:hint="eastAsia" w:ascii="宋体" w:hAnsi="宋体" w:eastAsia="宋体" w:cs="宋体"/>
          <w:sz w:val="24"/>
          <w:highlight w:val="none"/>
          <w:u w:val="single"/>
          <w:lang w:eastAsia="zh-Hans" w:bidi="ar"/>
        </w:rPr>
        <w:t>条</w:t>
      </w:r>
      <w:r>
        <w:rPr>
          <w:rFonts w:hint="eastAsia" w:ascii="宋体" w:hAnsi="宋体" w:eastAsia="宋体" w:cs="宋体"/>
          <w:sz w:val="24"/>
          <w:highlight w:val="none"/>
          <w:u w:val="single"/>
          <w:lang w:bidi="ar"/>
        </w:rPr>
        <w:t xml:space="preserve">变更的范围执行。 </w:t>
      </w:r>
    </w:p>
    <w:p w14:paraId="23DC9106">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2. 发包人</w:t>
      </w:r>
    </w:p>
    <w:p w14:paraId="408FFC5D">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2.1 发包人代表</w:t>
      </w:r>
    </w:p>
    <w:p w14:paraId="290C115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发包人代表：</w:t>
      </w:r>
    </w:p>
    <w:p w14:paraId="6D4C81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姓    名：</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38F0F1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身份证号：</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791A1FB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职    务：</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297D57C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联系电话：</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547ECE5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电子信箱：</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5D09344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通信地址：</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15DEAD6E">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发包人对发包人代表的授权范围如下：</w:t>
      </w:r>
      <w:r>
        <w:rPr>
          <w:rFonts w:hint="eastAsia" w:ascii="宋体" w:hAnsi="宋体" w:eastAsia="宋体" w:cs="宋体"/>
          <w:sz w:val="24"/>
          <w:highlight w:val="none"/>
          <w:u w:val="single"/>
          <w:lang w:bidi="ar"/>
        </w:rPr>
        <w:t>代表发包人行使本合同约定的发包人的权力和监理人需要取得发包人批准的权力，督促指导监理工程师行使职权，协调施工现场各方面的关系，协调工程质量，进度和安全文明施工中存在的问题，解决有关设计和技术签证，办理、签认现场经济技术签证，审核工程进度报表。但涉及工期、质量、价款调整</w:t>
      </w:r>
      <w:r>
        <w:rPr>
          <w:rFonts w:hint="eastAsia" w:ascii="宋体" w:hAnsi="宋体" w:eastAsia="宋体" w:cs="宋体"/>
          <w:sz w:val="24"/>
          <w:highlight w:val="none"/>
          <w:u w:val="single"/>
          <w:lang w:eastAsia="zh-Hans" w:bidi="ar"/>
        </w:rPr>
        <w:t>、工程款支付</w:t>
      </w:r>
      <w:r>
        <w:rPr>
          <w:rFonts w:hint="eastAsia" w:ascii="宋体" w:hAnsi="宋体" w:eastAsia="宋体" w:cs="宋体"/>
          <w:sz w:val="24"/>
          <w:highlight w:val="none"/>
          <w:u w:val="single"/>
          <w:lang w:bidi="ar"/>
        </w:rPr>
        <w:t>的内容必须由发包人盖章确认，否则对发包人不具有约束力。</w:t>
      </w:r>
    </w:p>
    <w:p w14:paraId="31D8DACB">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2.2 施工现场、施工条件和基础资料的提供</w:t>
      </w:r>
    </w:p>
    <w:p w14:paraId="560760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2.2.1 提供施工现场</w:t>
      </w:r>
    </w:p>
    <w:p w14:paraId="1588A88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关于发包人移交施工现场的期限要求：</w:t>
      </w:r>
      <w:r>
        <w:rPr>
          <w:rFonts w:hint="eastAsia" w:ascii="宋体" w:hAnsi="宋体" w:eastAsia="宋体" w:cs="宋体"/>
          <w:sz w:val="24"/>
          <w:highlight w:val="none"/>
          <w:u w:val="single"/>
          <w:lang w:bidi="ar"/>
        </w:rPr>
        <w:t>已具备移交条件</w:t>
      </w:r>
      <w:r>
        <w:rPr>
          <w:rFonts w:hint="eastAsia" w:ascii="宋体" w:hAnsi="宋体" w:eastAsia="宋体" w:cs="宋体"/>
          <w:sz w:val="24"/>
          <w:highlight w:val="none"/>
          <w:lang w:bidi="ar"/>
        </w:rPr>
        <w:t>。</w:t>
      </w:r>
    </w:p>
    <w:p w14:paraId="1C48927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2.2.2 提供施工条件</w:t>
      </w:r>
    </w:p>
    <w:p w14:paraId="2E38A301">
      <w:pPr>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lang w:bidi="ar"/>
        </w:rPr>
        <w:t>关于发包人应负责提供施工所需要的条件，包括：</w:t>
      </w:r>
      <w:r>
        <w:rPr>
          <w:rFonts w:hint="eastAsia" w:ascii="宋体" w:hAnsi="宋体" w:eastAsia="宋体" w:cs="宋体"/>
          <w:sz w:val="24"/>
          <w:highlight w:val="none"/>
          <w:u w:val="single"/>
          <w:lang w:bidi="ar"/>
        </w:rPr>
        <w:t>（1）现状提交；（2）施工用水、施工用电由发包方指定接驳点，并满足施工要求，接驳点至施工现场段管道/管线、计量设备由承包人自行解决、费用由承包人承担，费用已包含在合同价款中。（3）施工时临时用地由承包人自行解决，且费用已包含在合同价款中。</w:t>
      </w:r>
    </w:p>
    <w:p w14:paraId="75F73D8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水准点与坐标控制点以书面形式交给承包人，并于开工前进行现场交验；</w:t>
      </w:r>
    </w:p>
    <w:p w14:paraId="61258DB4">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开工前向承包人提供工程地质和地下管线资料，发包人同意由承包人采取保护措施，协调处理施工场地周围地下管线和邻近建筑物、构筑物（含文物保护建筑）、古树名木的保护，费用由承包人承担，费用已包含在合同价款中。</w:t>
      </w:r>
    </w:p>
    <w:p w14:paraId="1B19A419">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2.3 资金来源证明及支付担保</w:t>
      </w:r>
    </w:p>
    <w:p w14:paraId="1859E75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发包人提供资金来源证明的期限要求：</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6AE7B814">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发包人是否提供支付担保：</w:t>
      </w:r>
      <w:r>
        <w:rPr>
          <w:rFonts w:hint="eastAsia" w:ascii="宋体" w:hAnsi="宋体" w:eastAsia="宋体" w:cs="宋体"/>
          <w:sz w:val="24"/>
          <w:highlight w:val="none"/>
          <w:u w:val="single"/>
          <w:lang w:bidi="ar"/>
        </w:rPr>
        <w:t xml:space="preserve">      /             。</w:t>
      </w:r>
    </w:p>
    <w:p w14:paraId="38176B5B">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发包人提供支付担保的形式：</w:t>
      </w:r>
      <w:r>
        <w:rPr>
          <w:rFonts w:hint="eastAsia" w:ascii="宋体" w:hAnsi="宋体" w:eastAsia="宋体" w:cs="宋体"/>
          <w:sz w:val="24"/>
          <w:highlight w:val="none"/>
          <w:u w:val="single"/>
          <w:lang w:bidi="ar"/>
        </w:rPr>
        <w:t xml:space="preserve">     /                  。</w:t>
      </w:r>
    </w:p>
    <w:p w14:paraId="5C79D6C5">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 承包人</w:t>
      </w:r>
    </w:p>
    <w:p w14:paraId="0F703C2A">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3.1 承包人的一般义务</w:t>
      </w:r>
    </w:p>
    <w:p w14:paraId="3E878E9E">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（1）承包人提交的竣工资料的内容：承包人应按《建设工程文件归档规范》（GB/T50328-2014）的要求，向发包人提供经过总监理工程师审核认可的完整并符合要求的竣工资料，含竣工图及其它资料。</w:t>
      </w:r>
    </w:p>
    <w:p w14:paraId="02F756C3">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承包人需要提交的竣工资料套数：    纸质版三套              。</w:t>
      </w:r>
    </w:p>
    <w:p w14:paraId="762671EC">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承包人提交的竣工资料的费用承担：   由承包人承担       。</w:t>
      </w:r>
    </w:p>
    <w:p w14:paraId="25DE0FA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承包人提交的竣工资料移交时间：1.工程具备竣工验收条件后，承包人应按《建设工程文件归档整理规范》（GB/T50328-2014）的要求，向发包人提供3套完整并符合要求的竣工资料和工程竣工报告，工程竣工报告应经过总监理工程师审核认可。2．承包人应在工程竣工报告获得监理单位及发包人批准同意后一周内提交合格的工程竣工资料给发包人。如承包人不按约定提交合格的竣工资料，发包人有权没收竣工资料保证金。3.承包人在工程竣工后一月内提供经监理工程师审查通过的叁套完整的竣工图、竣工结算及其他资料，便于发包人安排工程结算。</w:t>
      </w:r>
    </w:p>
    <w:p w14:paraId="35F0A937">
      <w:pPr>
        <w:spacing w:line="360" w:lineRule="auto"/>
        <w:ind w:left="638" w:leftChars="304"/>
        <w:rPr>
          <w:rFonts w:hint="eastAsia" w:ascii="宋体" w:hAnsi="宋体" w:eastAsia="宋体" w:cs="宋体"/>
          <w:sz w:val="24"/>
          <w:highlight w:val="none"/>
        </w:rPr>
      </w:pPr>
      <w:r>
        <w:rPr>
          <w:rFonts w:hint="eastAsia" w:ascii="宋体" w:hAnsi="宋体" w:eastAsia="宋体" w:cs="宋体"/>
          <w:sz w:val="24"/>
          <w:highlight w:val="none"/>
          <w:lang w:bidi="ar"/>
        </w:rPr>
        <w:t>承包人提交的竣工资料形式要求：</w:t>
      </w:r>
      <w:r>
        <w:rPr>
          <w:rFonts w:hint="eastAsia" w:ascii="宋体" w:hAnsi="宋体" w:eastAsia="宋体" w:cs="宋体"/>
          <w:sz w:val="24"/>
          <w:highlight w:val="none"/>
          <w:u w:val="single"/>
          <w:lang w:bidi="ar"/>
        </w:rPr>
        <w:t xml:space="preserve">  书面及电子文档 </w:t>
      </w:r>
      <w:r>
        <w:rPr>
          <w:rFonts w:hint="eastAsia" w:ascii="宋体" w:hAnsi="宋体" w:eastAsia="宋体" w:cs="宋体"/>
          <w:sz w:val="24"/>
          <w:highlight w:val="none"/>
          <w:lang w:bidi="ar"/>
        </w:rPr>
        <w:t>。</w:t>
      </w:r>
    </w:p>
    <w:p w14:paraId="154BA7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（2）承包人应履行的其他义务：</w:t>
      </w:r>
    </w:p>
    <w:p w14:paraId="5A4B3FB4">
      <w:pPr>
        <w:spacing w:line="360" w:lineRule="auto"/>
        <w:ind w:firstLine="600" w:firstLineChars="25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1)在本合同签订后至开工前，承包人应积极做好开工前的各项准备工作。</w:t>
      </w:r>
    </w:p>
    <w:p w14:paraId="5FA4AF45">
      <w:pPr>
        <w:spacing w:line="360" w:lineRule="auto"/>
        <w:ind w:firstLine="600" w:firstLineChars="25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2)场内外道路：场外道路已开通，场地内施工临时道路、硬化等由承包人自行安排，相关费用由承包人承担，费用已包含在合同价款中。</w:t>
      </w:r>
    </w:p>
    <w:p w14:paraId="46637AF8">
      <w:pPr>
        <w:spacing w:line="360" w:lineRule="auto"/>
        <w:ind w:firstLine="600" w:firstLineChars="25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3）独立、有效的做好该工程周边群众工作，并充分考虑工程实施范围内外的单位、个人和其他可能出现阻挠施工的情况。若因此发生的机械台班停置费、二次机械进退场费、人员窝工、处理周边群众纠纷等费用和损失等，均由承包人自行考虑，并列入投标报价，包含在合同价款中</w:t>
      </w:r>
      <w:r>
        <w:rPr>
          <w:rFonts w:hint="eastAsia" w:ascii="宋体" w:hAnsi="宋体" w:eastAsia="宋体" w:cs="宋体"/>
          <w:sz w:val="24"/>
          <w:highlight w:val="none"/>
          <w:u w:val="single"/>
          <w:lang w:eastAsia="zh-Hans" w:bidi="ar"/>
        </w:rPr>
        <w:t>，</w:t>
      </w:r>
      <w:r>
        <w:rPr>
          <w:rFonts w:hint="eastAsia" w:ascii="宋体" w:hAnsi="宋体" w:eastAsia="宋体" w:cs="宋体"/>
          <w:sz w:val="24"/>
          <w:highlight w:val="none"/>
          <w:u w:val="single"/>
          <w:lang w:bidi="ar"/>
        </w:rPr>
        <w:t>工程结算时不作调整。</w:t>
      </w:r>
    </w:p>
    <w:p w14:paraId="14E81D17">
      <w:pPr>
        <w:spacing w:line="360" w:lineRule="auto"/>
        <w:ind w:firstLine="600" w:firstLineChars="25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4) 承担施工安全保卫工作及非夜间施工照明的责任和要求：提供和维修非夜间施工使用的照明、围栏设施、并负责安全保卫；承包人在各种危险部位设置明显的安全警示标志，_安全警示标志必须符合国家标准，如发生安全事故，责任概由承包人承担。因此给发包人或任何第三方造成损失的，均由承包人赔偿，发包人有权在应付未付给承包人的工程款中扣除。</w:t>
      </w:r>
    </w:p>
    <w:p w14:paraId="57028EE6">
      <w:pPr>
        <w:spacing w:line="360" w:lineRule="auto"/>
        <w:ind w:firstLine="588" w:firstLineChars="245"/>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5) 向发包人提供的办公用房及设施的要求：无偿提供监理、发包人办公室等办公用房，费用</w:t>
      </w:r>
      <w:r>
        <w:rPr>
          <w:rFonts w:hint="eastAsia" w:ascii="宋体" w:hAnsi="宋体" w:eastAsia="宋体" w:cs="宋体"/>
          <w:sz w:val="24"/>
          <w:highlight w:val="none"/>
          <w:u w:val="single"/>
          <w:lang w:eastAsia="zh-Hans" w:bidi="ar"/>
        </w:rPr>
        <w:t>由承包人承担，</w:t>
      </w:r>
      <w:r>
        <w:rPr>
          <w:rFonts w:hint="eastAsia" w:ascii="宋体" w:hAnsi="宋体" w:eastAsia="宋体" w:cs="宋体"/>
          <w:sz w:val="24"/>
          <w:highlight w:val="none"/>
          <w:u w:val="single"/>
          <w:lang w:bidi="ar"/>
        </w:rPr>
        <w:t>已列入合同价款范围。</w:t>
      </w:r>
    </w:p>
    <w:p w14:paraId="30F48F3D">
      <w:pPr>
        <w:spacing w:line="360" w:lineRule="auto"/>
        <w:ind w:firstLine="600" w:firstLineChars="25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6) 需承包人办理的有关施工场地交通、环卫环保和施工噪音管理等手续：</w:t>
      </w:r>
    </w:p>
    <w:p w14:paraId="60F1E6D0">
      <w:pPr>
        <w:spacing w:line="360" w:lineRule="auto"/>
        <w:ind w:firstLine="600" w:firstLineChars="25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遵守政府有关主管部门对施工场地交通、施工噪音、环境保护和安全生产等的管理规定，按规定办理有关手续，并以书面形式通知发包人，所有费用均已含在合同价款中。</w:t>
      </w:r>
    </w:p>
    <w:p w14:paraId="37854695">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7) 已完工程成品保护的特殊要求及费用承担：已竣工工程未交付发包人之前，承包人负责已完成工程的保护工作，所需费用含在合同价款内。</w:t>
      </w:r>
    </w:p>
    <w:p w14:paraId="1A525B22">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8) 施工场地周围地下管线和邻近建筑物、构筑物（含文物保护建</w:t>
      </w:r>
      <w:r>
        <w:rPr>
          <w:rFonts w:hint="eastAsia" w:ascii="宋体" w:hAnsi="宋体" w:eastAsia="宋体" w:cs="宋体"/>
          <w:sz w:val="24"/>
          <w:highlight w:val="none"/>
          <w:u w:val="single"/>
          <w:lang w:eastAsia="zh-Hans" w:bidi="ar"/>
        </w:rPr>
        <w:t>筑</w:t>
      </w:r>
      <w:r>
        <w:rPr>
          <w:rFonts w:hint="eastAsia" w:ascii="宋体" w:hAnsi="宋体" w:eastAsia="宋体" w:cs="宋体"/>
          <w:sz w:val="24"/>
          <w:highlight w:val="none"/>
          <w:u w:val="single"/>
          <w:lang w:bidi="ar"/>
        </w:rPr>
        <w:t>）、古树名木的保护要求及费用承担：</w:t>
      </w:r>
      <w:r>
        <w:rPr>
          <w:rFonts w:hint="eastAsia" w:ascii="宋体" w:hAnsi="宋体" w:eastAsia="宋体" w:cs="宋体"/>
          <w:sz w:val="24"/>
          <w:highlight w:val="none"/>
          <w:u w:val="single"/>
          <w:lang w:eastAsia="zh-Hans" w:bidi="ar"/>
        </w:rPr>
        <w:t>承包人</w:t>
      </w:r>
      <w:r>
        <w:rPr>
          <w:rFonts w:hint="eastAsia" w:ascii="宋体" w:hAnsi="宋体" w:eastAsia="宋体" w:cs="宋体"/>
          <w:sz w:val="24"/>
          <w:highlight w:val="none"/>
          <w:u w:val="single"/>
          <w:lang w:bidi="ar"/>
        </w:rPr>
        <w:t>负责做好施工场地周围地下管线和邻近建筑物、构筑物（含文物保护建筑）、古树名木保护措施，费用含在合同价款中。</w:t>
      </w:r>
    </w:p>
    <w:p w14:paraId="08CF302C">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9) 施工场地清洁卫生的要求：施工现场材料堆放要整齐，并有遮盖，不得扬尘，机械停放有序，符合清洁卫生要求，</w:t>
      </w:r>
      <w:r>
        <w:rPr>
          <w:rFonts w:hint="eastAsia" w:ascii="宋体" w:hAnsi="宋体" w:eastAsia="宋体" w:cs="宋体"/>
          <w:sz w:val="24"/>
          <w:highlight w:val="none"/>
          <w:u w:val="single"/>
          <w:lang w:eastAsia="zh-Hans" w:bidi="ar"/>
        </w:rPr>
        <w:t>承包人</w:t>
      </w:r>
      <w:r>
        <w:rPr>
          <w:rFonts w:hint="eastAsia" w:ascii="宋体" w:hAnsi="宋体" w:eastAsia="宋体" w:cs="宋体"/>
          <w:sz w:val="24"/>
          <w:highlight w:val="none"/>
          <w:u w:val="single"/>
          <w:lang w:bidi="ar"/>
        </w:rPr>
        <w:t>承担因自身原因违反有关规定造成的损失和违约金，并赔偿因此给发包人造成的罚款以及给发包人和第三方造成的所有损失。</w:t>
      </w:r>
    </w:p>
    <w:p w14:paraId="0F2CA467">
      <w:pPr>
        <w:spacing w:line="360" w:lineRule="auto"/>
        <w:ind w:firstLine="600" w:firstLineChars="25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交工前将所有的建筑垃圾及有关临时硬化的道路、场地等从施工场地清除，分类运输，堆放地址必须符合有关部门的要求，不允许乱堆乱倒，同时将所有施工机械、设备及承包人的临时设施从施工场地运走。</w:t>
      </w:r>
    </w:p>
    <w:p w14:paraId="241DB6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10) 双方约定承包人应做的其他工作：施工场地要设立标语、标牌，做到文明施工，树立企业形象，主动接受社会监督和有关部门的管理。</w:t>
      </w:r>
    </w:p>
    <w:p w14:paraId="65664336">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11) 施工便道、清除现场障碍物、高压线防护、施工区域防护（如安全通道等）、建筑垃圾处理（含外运）、施工噪音对邻居影响、邻居对施工干扰等费用均作为措施费包含在合同价款中，结算不再调整。</w:t>
      </w:r>
    </w:p>
    <w:p w14:paraId="7EA74417">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12）承包人已仔细勘察并充分考虑施工范围内地面以上及地面以下将产生的建筑垃圾、杂土清运的工程量，且费用已包含在合同价款中。</w:t>
      </w:r>
    </w:p>
    <w:p w14:paraId="0EAF16D7">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1</w:t>
      </w:r>
      <w:r>
        <w:rPr>
          <w:rFonts w:hint="eastAsia" w:ascii="宋体" w:hAnsi="宋体" w:eastAsia="宋体" w:cs="宋体"/>
          <w:sz w:val="24"/>
          <w:highlight w:val="none"/>
          <w:u w:val="single"/>
          <w:lang w:val="en-US" w:eastAsia="zh-CN" w:bidi="ar"/>
        </w:rPr>
        <w:t>3</w:t>
      </w:r>
      <w:r>
        <w:rPr>
          <w:rFonts w:hint="eastAsia" w:ascii="宋体" w:hAnsi="宋体" w:eastAsia="宋体" w:cs="宋体"/>
          <w:sz w:val="24"/>
          <w:highlight w:val="none"/>
          <w:u w:val="single"/>
          <w:lang w:bidi="ar"/>
        </w:rPr>
        <w:t>）</w:t>
      </w:r>
      <w:r>
        <w:rPr>
          <w:rFonts w:hint="eastAsia" w:ascii="宋体" w:hAnsi="宋体" w:eastAsia="宋体" w:cs="宋体"/>
          <w:sz w:val="24"/>
          <w:highlight w:val="none"/>
          <w:u w:val="single"/>
          <w:lang w:val="en-US" w:eastAsia="zh-CN" w:bidi="ar"/>
        </w:rPr>
        <w:t>乙方负责</w:t>
      </w:r>
      <w:r>
        <w:rPr>
          <w:rFonts w:hint="eastAsia" w:ascii="宋体" w:hAnsi="宋体" w:eastAsia="宋体" w:cs="宋体"/>
          <w:sz w:val="24"/>
          <w:highlight w:val="none"/>
          <w:u w:val="single"/>
          <w:lang w:bidi="ar"/>
        </w:rPr>
        <w:t>实验室设备在搬迁恢复</w:t>
      </w:r>
      <w:r>
        <w:rPr>
          <w:rFonts w:hint="eastAsia" w:ascii="宋体" w:hAnsi="宋体" w:eastAsia="宋体" w:cs="宋体"/>
          <w:sz w:val="24"/>
          <w:highlight w:val="none"/>
          <w:u w:val="single"/>
          <w:lang w:eastAsia="zh-CN" w:bidi="ar"/>
        </w:rPr>
        <w:t>，</w:t>
      </w:r>
      <w:r>
        <w:rPr>
          <w:rFonts w:hint="eastAsia" w:ascii="宋体" w:hAnsi="宋体" w:eastAsia="宋体" w:cs="宋体"/>
          <w:sz w:val="24"/>
          <w:highlight w:val="none"/>
          <w:u w:val="single"/>
          <w:lang w:bidi="ar"/>
        </w:rPr>
        <w:t>搬迁恢复过程中发生的损坏，应该由</w:t>
      </w:r>
      <w:r>
        <w:rPr>
          <w:rFonts w:hint="eastAsia" w:ascii="宋体" w:hAnsi="宋体" w:eastAsia="宋体" w:cs="宋体"/>
          <w:sz w:val="24"/>
          <w:highlight w:val="none"/>
          <w:u w:val="single"/>
          <w:lang w:val="en-US" w:eastAsia="zh-CN" w:bidi="ar"/>
        </w:rPr>
        <w:t>乙方</w:t>
      </w:r>
      <w:r>
        <w:rPr>
          <w:rFonts w:hint="eastAsia" w:ascii="宋体" w:hAnsi="宋体" w:eastAsia="宋体" w:cs="宋体"/>
          <w:sz w:val="24"/>
          <w:highlight w:val="none"/>
          <w:u w:val="single"/>
          <w:lang w:bidi="ar"/>
        </w:rPr>
        <w:t>按照新机价格进行全额赔偿。</w:t>
      </w:r>
    </w:p>
    <w:p w14:paraId="132DDE2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3.2 项目经理</w:t>
      </w:r>
    </w:p>
    <w:p w14:paraId="09F17A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3.2.1 项目经理：</w:t>
      </w:r>
    </w:p>
    <w:p w14:paraId="0DC50F1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姓    名：</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4816EC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身份证号：</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6E021D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建造师执业资格等级：</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730A20B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建造师注册证书号：</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4EBA4D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建造师执业印章号：</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162757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安全生产考核合格证书号：</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5195C5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联系电话：</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287A241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电子信箱：</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4F0D715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通信地址：</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3E7E4D30">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承包人对项目经理的授权范围如下：</w:t>
      </w:r>
      <w:r>
        <w:rPr>
          <w:rFonts w:hint="eastAsia" w:ascii="宋体" w:hAnsi="宋体" w:eastAsia="宋体" w:cs="宋体"/>
          <w:sz w:val="24"/>
          <w:highlight w:val="none"/>
          <w:u w:val="single"/>
          <w:lang w:bidi="ar"/>
        </w:rPr>
        <w:t>作为承包人代表，负责本工程项目施工全过程中全面管理的责任和义务，全权代表承包人履行合同义务</w:t>
      </w:r>
      <w:r>
        <w:rPr>
          <w:rFonts w:hint="eastAsia" w:ascii="宋体" w:hAnsi="宋体" w:eastAsia="宋体" w:cs="宋体"/>
          <w:sz w:val="24"/>
          <w:highlight w:val="none"/>
          <w:lang w:bidi="ar"/>
        </w:rPr>
        <w:t>。</w:t>
      </w:r>
    </w:p>
    <w:p w14:paraId="081ACFDE">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关于项目经理每月在施工现场的时间要求：</w:t>
      </w:r>
      <w:r>
        <w:rPr>
          <w:rFonts w:hint="eastAsia" w:ascii="宋体" w:hAnsi="宋体" w:eastAsia="宋体" w:cs="宋体"/>
          <w:sz w:val="24"/>
          <w:highlight w:val="none"/>
          <w:u w:val="single"/>
          <w:lang w:bidi="ar"/>
        </w:rPr>
        <w:t>在本工程完工前，项目负责人不得参与其他工程的投标，关键节点必须在岗。</w:t>
      </w:r>
    </w:p>
    <w:p w14:paraId="128446A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3.2.2 承包人擅自更换项目经理的违约责任：承包人投标书中的项目经理不得更换。如擅自更换，</w:t>
      </w:r>
      <w:r>
        <w:rPr>
          <w:rFonts w:hint="eastAsia" w:ascii="宋体" w:hAnsi="宋体" w:eastAsia="宋体" w:cs="宋体"/>
          <w:sz w:val="24"/>
          <w:highlight w:val="none"/>
          <w:lang w:eastAsia="zh-Hans" w:bidi="ar"/>
        </w:rPr>
        <w:t>应向发包人</w:t>
      </w:r>
      <w:r>
        <w:rPr>
          <w:rFonts w:hint="eastAsia" w:ascii="宋体" w:hAnsi="宋体" w:eastAsia="宋体" w:cs="宋体"/>
          <w:sz w:val="24"/>
          <w:highlight w:val="none"/>
          <w:u w:val="single"/>
          <w:lang w:bidi="ar"/>
        </w:rPr>
        <w:t>支付违约金1万元/</w:t>
      </w:r>
      <w:r>
        <w:rPr>
          <w:rFonts w:hint="eastAsia" w:ascii="宋体" w:hAnsi="宋体" w:eastAsia="宋体" w:cs="宋体"/>
          <w:sz w:val="24"/>
          <w:highlight w:val="none"/>
          <w:u w:val="single"/>
          <w:lang w:eastAsia="zh-Hans" w:bidi="ar"/>
        </w:rPr>
        <w:t>次</w:t>
      </w:r>
      <w:r>
        <w:rPr>
          <w:rFonts w:hint="eastAsia" w:ascii="宋体" w:hAnsi="宋体" w:eastAsia="宋体" w:cs="宋体"/>
          <w:sz w:val="24"/>
          <w:highlight w:val="none"/>
          <w:u w:val="single"/>
          <w:lang w:bidi="ar"/>
        </w:rPr>
        <w:t>，承包人承担上述违约给发包人造成的一切损失，发包人有权单方面解除合同，已完工程不做结算</w:t>
      </w:r>
      <w:r>
        <w:rPr>
          <w:rFonts w:hint="eastAsia" w:ascii="宋体" w:hAnsi="宋体" w:eastAsia="宋体" w:cs="宋体"/>
          <w:sz w:val="24"/>
          <w:highlight w:val="none"/>
          <w:lang w:bidi="ar"/>
        </w:rPr>
        <w:t>。</w:t>
      </w:r>
    </w:p>
    <w:p w14:paraId="35BD40AA">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 xml:space="preserve">    3.2.3承包人无正当理由拒绝更换项目经理的违约责任：项目经理经发包人和监理考核不合格，承包人必须在7天内无条件更换</w:t>
      </w:r>
      <w:r>
        <w:rPr>
          <w:rFonts w:hint="eastAsia" w:ascii="宋体" w:hAnsi="宋体" w:eastAsia="宋体" w:cs="宋体"/>
          <w:sz w:val="24"/>
          <w:highlight w:val="none"/>
          <w:lang w:eastAsia="zh-Hans" w:bidi="ar"/>
        </w:rPr>
        <w:t>发包人认可的项目经理，同时承包人应向发包人</w:t>
      </w:r>
      <w:r>
        <w:rPr>
          <w:rFonts w:hint="eastAsia" w:ascii="宋体" w:hAnsi="宋体" w:eastAsia="宋体" w:cs="宋体"/>
          <w:sz w:val="24"/>
          <w:highlight w:val="none"/>
          <w:u w:val="single"/>
          <w:lang w:bidi="ar"/>
        </w:rPr>
        <w:t>支付违约金1000元/</w:t>
      </w:r>
      <w:r>
        <w:rPr>
          <w:rFonts w:hint="eastAsia" w:ascii="宋体" w:hAnsi="宋体" w:eastAsia="宋体" w:cs="宋体"/>
          <w:sz w:val="24"/>
          <w:highlight w:val="none"/>
          <w:u w:val="single"/>
          <w:lang w:eastAsia="zh-Hans" w:bidi="ar"/>
        </w:rPr>
        <w:t>人次</w:t>
      </w:r>
      <w:r>
        <w:rPr>
          <w:rFonts w:hint="eastAsia" w:ascii="宋体" w:hAnsi="宋体" w:eastAsia="宋体" w:cs="宋体"/>
          <w:sz w:val="24"/>
          <w:highlight w:val="none"/>
          <w:u w:val="single"/>
          <w:lang w:bidi="ar"/>
        </w:rPr>
        <w:t>，承包人</w:t>
      </w:r>
      <w:r>
        <w:rPr>
          <w:rFonts w:hint="eastAsia" w:ascii="宋体" w:hAnsi="宋体" w:eastAsia="宋体" w:cs="宋体"/>
          <w:sz w:val="24"/>
          <w:highlight w:val="none"/>
          <w:u w:val="single"/>
          <w:lang w:eastAsia="zh-Hans" w:bidi="ar"/>
        </w:rPr>
        <w:t>并</w:t>
      </w:r>
      <w:r>
        <w:rPr>
          <w:rFonts w:hint="eastAsia" w:ascii="宋体" w:hAnsi="宋体" w:eastAsia="宋体" w:cs="宋体"/>
          <w:sz w:val="24"/>
          <w:highlight w:val="none"/>
          <w:u w:val="single"/>
          <w:lang w:bidi="ar"/>
        </w:rPr>
        <w:t>承担上述违约给发包人造成的一切损失</w:t>
      </w:r>
      <w:r>
        <w:rPr>
          <w:rFonts w:hint="eastAsia" w:ascii="宋体" w:hAnsi="宋体" w:eastAsia="宋体" w:cs="宋体"/>
          <w:sz w:val="24"/>
          <w:highlight w:val="none"/>
          <w:lang w:bidi="ar"/>
        </w:rPr>
        <w:t>。</w:t>
      </w:r>
    </w:p>
    <w:p w14:paraId="58087C20">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3.3 承包人人员</w:t>
      </w:r>
    </w:p>
    <w:p w14:paraId="3AD946D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3.3.1 承包人提交项目管理机构及施工现场管理人员安排报告的期限：</w:t>
      </w:r>
      <w:r>
        <w:rPr>
          <w:rFonts w:hint="eastAsia" w:ascii="宋体" w:hAnsi="宋体" w:eastAsia="宋体" w:cs="宋体"/>
          <w:sz w:val="24"/>
          <w:highlight w:val="none"/>
          <w:u w:val="single"/>
          <w:lang w:bidi="ar"/>
        </w:rPr>
        <w:t>工程开工前7天</w:t>
      </w:r>
      <w:r>
        <w:rPr>
          <w:rFonts w:hint="eastAsia" w:ascii="宋体" w:hAnsi="宋体" w:eastAsia="宋体" w:cs="宋体"/>
          <w:sz w:val="24"/>
          <w:highlight w:val="none"/>
          <w:lang w:bidi="ar"/>
        </w:rPr>
        <w:t>。</w:t>
      </w:r>
    </w:p>
    <w:p w14:paraId="60B83C5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3.3.2承包人无正当理由拒绝撤换主要施工管理人员的违约责任：施工管理人员经发包人和监理考核不合格，承包人必须在7天内无条件更换</w:t>
      </w:r>
      <w:r>
        <w:rPr>
          <w:rFonts w:hint="eastAsia" w:ascii="宋体" w:hAnsi="宋体" w:eastAsia="宋体" w:cs="宋体"/>
          <w:sz w:val="24"/>
          <w:highlight w:val="none"/>
          <w:lang w:eastAsia="zh-Hans" w:bidi="ar"/>
        </w:rPr>
        <w:t>发包人认可的人员，同时承包人应向发包人</w:t>
      </w:r>
      <w:r>
        <w:rPr>
          <w:rFonts w:hint="eastAsia" w:ascii="宋体" w:hAnsi="宋体" w:eastAsia="宋体" w:cs="宋体"/>
          <w:sz w:val="24"/>
          <w:highlight w:val="none"/>
          <w:lang w:bidi="ar"/>
        </w:rPr>
        <w:t>支付违约金1000元/每人</w:t>
      </w:r>
      <w:r>
        <w:rPr>
          <w:rFonts w:hint="eastAsia" w:ascii="宋体" w:hAnsi="宋体" w:eastAsia="宋体" w:cs="宋体"/>
          <w:sz w:val="24"/>
          <w:highlight w:val="none"/>
          <w:u w:val="single"/>
          <w:lang w:bidi="ar"/>
        </w:rPr>
        <w:t>，承包人承担上述违约给发包人造成的一切损失</w:t>
      </w:r>
      <w:r>
        <w:rPr>
          <w:rFonts w:hint="eastAsia" w:ascii="宋体" w:hAnsi="宋体" w:eastAsia="宋体" w:cs="宋体"/>
          <w:sz w:val="24"/>
          <w:highlight w:val="none"/>
          <w:lang w:bidi="ar"/>
        </w:rPr>
        <w:t>。</w:t>
      </w:r>
    </w:p>
    <w:p w14:paraId="3CB2D52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3.3.3 承包人主要施工管理人员离开施工现场的批准要求：</w:t>
      </w:r>
      <w:r>
        <w:rPr>
          <w:rFonts w:hint="eastAsia" w:ascii="宋体" w:hAnsi="宋体" w:eastAsia="宋体" w:cs="宋体"/>
          <w:sz w:val="24"/>
          <w:highlight w:val="none"/>
          <w:u w:val="single"/>
          <w:lang w:bidi="ar"/>
        </w:rPr>
        <w:t>由总监理工程师批准，发包人书面认可后方可离开</w:t>
      </w:r>
      <w:r>
        <w:rPr>
          <w:rFonts w:hint="eastAsia" w:ascii="宋体" w:hAnsi="宋体" w:eastAsia="宋体" w:cs="宋体"/>
          <w:sz w:val="24"/>
          <w:highlight w:val="none"/>
          <w:lang w:bidi="ar"/>
        </w:rPr>
        <w:t>。</w:t>
      </w:r>
    </w:p>
    <w:p w14:paraId="067DD2F4">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承包人主要施工管理人员擅自离开施工现场的违约责任</w:t>
      </w:r>
      <w:r>
        <w:rPr>
          <w:rFonts w:hint="eastAsia" w:ascii="宋体" w:hAnsi="宋体" w:eastAsia="宋体" w:cs="宋体"/>
          <w:sz w:val="24"/>
          <w:highlight w:val="none"/>
          <w:lang w:bidi="ar"/>
        </w:rPr>
        <w:t>：</w:t>
      </w:r>
      <w:r>
        <w:rPr>
          <w:rFonts w:hint="eastAsia" w:ascii="宋体" w:hAnsi="宋体" w:eastAsia="宋体" w:cs="宋体"/>
          <w:sz w:val="24"/>
          <w:highlight w:val="none"/>
          <w:lang w:eastAsia="zh-Hans" w:bidi="ar"/>
        </w:rPr>
        <w:t>承包人应向发包人</w:t>
      </w:r>
      <w:r>
        <w:rPr>
          <w:rFonts w:hint="eastAsia" w:ascii="宋体" w:hAnsi="宋体" w:eastAsia="宋体" w:cs="宋体"/>
          <w:sz w:val="24"/>
          <w:highlight w:val="none"/>
          <w:lang w:bidi="ar"/>
        </w:rPr>
        <w:t>支付违约金</w:t>
      </w:r>
      <w:r>
        <w:rPr>
          <w:rFonts w:hint="eastAsia" w:ascii="宋体" w:hAnsi="宋体" w:eastAsia="宋体" w:cs="宋体"/>
          <w:b/>
          <w:sz w:val="24"/>
          <w:highlight w:val="none"/>
          <w:u w:val="single"/>
          <w:lang w:bidi="ar"/>
        </w:rPr>
        <w:t>500</w:t>
      </w:r>
      <w:r>
        <w:rPr>
          <w:rFonts w:hint="eastAsia" w:ascii="宋体" w:hAnsi="宋体" w:eastAsia="宋体" w:cs="宋体"/>
          <w:sz w:val="24"/>
          <w:highlight w:val="none"/>
          <w:u w:val="single"/>
          <w:lang w:bidi="ar"/>
        </w:rPr>
        <w:t>元/每人/每次处以违约金，承包人承担上述违约给发包人造成的一切损失</w:t>
      </w:r>
      <w:r>
        <w:rPr>
          <w:rFonts w:hint="eastAsia" w:ascii="宋体" w:hAnsi="宋体" w:eastAsia="宋体" w:cs="宋体"/>
          <w:sz w:val="24"/>
          <w:highlight w:val="none"/>
          <w:lang w:bidi="ar"/>
        </w:rPr>
        <w:t>。</w:t>
      </w:r>
    </w:p>
    <w:p w14:paraId="49DD455D">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lang w:bidi="ar"/>
        </w:rPr>
        <w:t>3.3.4承包人擅自更换主要施工管理人员的违约责任：</w:t>
      </w:r>
      <w:r>
        <w:rPr>
          <w:rFonts w:hint="eastAsia" w:ascii="宋体" w:hAnsi="宋体" w:eastAsia="宋体" w:cs="宋体"/>
          <w:sz w:val="24"/>
          <w:highlight w:val="none"/>
          <w:lang w:eastAsia="zh-Hans" w:bidi="ar"/>
        </w:rPr>
        <w:t>承包人应向发包人</w:t>
      </w:r>
      <w:r>
        <w:rPr>
          <w:rFonts w:hint="eastAsia" w:ascii="宋体" w:hAnsi="宋体" w:eastAsia="宋体" w:cs="宋体"/>
          <w:sz w:val="24"/>
          <w:highlight w:val="none"/>
          <w:lang w:bidi="ar"/>
        </w:rPr>
        <w:t>支付违约金</w:t>
      </w:r>
      <w:r>
        <w:rPr>
          <w:rFonts w:hint="eastAsia" w:ascii="宋体" w:hAnsi="宋体" w:eastAsia="宋体" w:cs="宋体"/>
          <w:b/>
          <w:sz w:val="24"/>
          <w:highlight w:val="none"/>
          <w:u w:val="single"/>
          <w:lang w:bidi="ar"/>
        </w:rPr>
        <w:t>1000</w:t>
      </w:r>
      <w:r>
        <w:rPr>
          <w:rFonts w:hint="eastAsia" w:ascii="宋体" w:hAnsi="宋体" w:eastAsia="宋体" w:cs="宋体"/>
          <w:sz w:val="24"/>
          <w:highlight w:val="none"/>
          <w:u w:val="single"/>
          <w:lang w:bidi="ar"/>
        </w:rPr>
        <w:t>元/每人，承包人承担上述违约给发包人造成的一切损失，发包人有权单方面解除合同，已完工程不做结算</w:t>
      </w:r>
      <w:r>
        <w:rPr>
          <w:rFonts w:hint="eastAsia" w:ascii="宋体" w:hAnsi="宋体" w:eastAsia="宋体" w:cs="宋体"/>
          <w:sz w:val="24"/>
          <w:highlight w:val="none"/>
          <w:lang w:bidi="ar"/>
        </w:rPr>
        <w:t>。</w:t>
      </w:r>
    </w:p>
    <w:p w14:paraId="044E06A0">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3.4 分包</w:t>
      </w:r>
    </w:p>
    <w:p w14:paraId="486E7460">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 xml:space="preserve">    3.4.1分包的确定</w:t>
      </w:r>
    </w:p>
    <w:p w14:paraId="1D60521F">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允许分包的专业工程包括：</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3DF85F4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其他关于分包的约定：</w:t>
      </w:r>
      <w:r>
        <w:rPr>
          <w:rFonts w:hint="eastAsia" w:ascii="宋体" w:hAnsi="宋体" w:eastAsia="宋体" w:cs="宋体"/>
          <w:sz w:val="24"/>
          <w:highlight w:val="none"/>
          <w:u w:val="single"/>
          <w:lang w:bidi="ar"/>
        </w:rPr>
        <w:t>本工程不允许转包和违法分包，否则一经发现，</w:t>
      </w:r>
      <w:r>
        <w:rPr>
          <w:rFonts w:hint="eastAsia" w:ascii="宋体" w:hAnsi="宋体" w:eastAsia="宋体" w:cs="宋体"/>
          <w:sz w:val="24"/>
          <w:highlight w:val="none"/>
          <w:u w:val="single"/>
          <w:lang w:eastAsia="zh-Hans" w:bidi="ar"/>
        </w:rPr>
        <w:t>发包人有权解除本合同，</w:t>
      </w:r>
      <w:r>
        <w:rPr>
          <w:rFonts w:hint="eastAsia" w:ascii="宋体" w:hAnsi="宋体" w:eastAsia="宋体" w:cs="宋体"/>
          <w:sz w:val="24"/>
          <w:highlight w:val="none"/>
          <w:u w:val="single"/>
          <w:lang w:bidi="ar"/>
        </w:rPr>
        <w:t>取消承包人的施工资格，已完工程量不予结算，一切责任均由承包人负责</w:t>
      </w:r>
      <w:r>
        <w:rPr>
          <w:rFonts w:hint="eastAsia" w:ascii="宋体" w:hAnsi="宋体" w:eastAsia="宋体" w:cs="宋体"/>
          <w:sz w:val="24"/>
          <w:highlight w:val="none"/>
          <w:u w:val="single"/>
          <w:lang w:eastAsia="zh-Hans" w:bidi="ar"/>
        </w:rPr>
        <w:t>，承包人并承担由此给发包人造成的一切损失</w:t>
      </w:r>
      <w:r>
        <w:rPr>
          <w:rFonts w:hint="eastAsia" w:ascii="宋体" w:hAnsi="宋体" w:eastAsia="宋体" w:cs="宋体"/>
          <w:sz w:val="24"/>
          <w:highlight w:val="none"/>
          <w:lang w:bidi="ar"/>
        </w:rPr>
        <w:t>。</w:t>
      </w:r>
    </w:p>
    <w:p w14:paraId="6F4594E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专业分包需经过发包人书面同意，分包单位必须具备资质，且信誉良好，承包人对分包人的施工质量负责。</w:t>
      </w:r>
    </w:p>
    <w:p w14:paraId="141C5520">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3.5 工程照管与成品、半成品保护</w:t>
      </w:r>
    </w:p>
    <w:p w14:paraId="39A05BBD">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承包人负责照管工程及工程相关的材料、工程设备的起始时间：</w:t>
      </w:r>
      <w:r>
        <w:rPr>
          <w:rFonts w:hint="eastAsia" w:ascii="宋体" w:hAnsi="宋体" w:eastAsia="宋体" w:cs="宋体"/>
          <w:sz w:val="24"/>
          <w:highlight w:val="none"/>
          <w:u w:val="single"/>
          <w:lang w:bidi="ar"/>
        </w:rPr>
        <w:t>从承包人设备、材料进场之日起，到竣工移交手续办理之日止</w:t>
      </w:r>
      <w:r>
        <w:rPr>
          <w:rFonts w:hint="eastAsia" w:ascii="宋体" w:hAnsi="宋体" w:eastAsia="宋体" w:cs="宋体"/>
          <w:sz w:val="24"/>
          <w:highlight w:val="none"/>
          <w:u w:val="single"/>
          <w:lang w:eastAsia="zh-Hans" w:bidi="ar"/>
        </w:rPr>
        <w:t>，费用由承包人承担</w:t>
      </w:r>
      <w:r>
        <w:rPr>
          <w:rFonts w:hint="eastAsia" w:ascii="宋体" w:hAnsi="宋体" w:eastAsia="宋体" w:cs="宋体"/>
          <w:sz w:val="24"/>
          <w:highlight w:val="none"/>
          <w:u w:val="single"/>
          <w:lang w:bidi="ar"/>
        </w:rPr>
        <w:t>。</w:t>
      </w:r>
    </w:p>
    <w:p w14:paraId="73D3746D">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承包人已完工工程未交付发包人之前，由承包人负责保护工作，保护不善发生损失，承包人自费予以修复。对施工现场其他专业承包单位施工过程中的成品与半成品不得造成损坏，如造成损坏应照价赔偿，由此造成工期逾期的，承担相应的逾期违约责任</w:t>
      </w:r>
      <w:r>
        <w:rPr>
          <w:rFonts w:hint="eastAsia" w:ascii="宋体" w:hAnsi="宋体" w:eastAsia="宋体" w:cs="宋体"/>
          <w:sz w:val="24"/>
          <w:highlight w:val="none"/>
          <w:lang w:bidi="ar"/>
        </w:rPr>
        <w:t>。</w:t>
      </w:r>
    </w:p>
    <w:p w14:paraId="49CB6E48">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3.6 履约担保</w:t>
      </w:r>
    </w:p>
    <w:p w14:paraId="425978F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（1）发包人不向承包人提供履约担保。</w:t>
      </w:r>
    </w:p>
    <w:p w14:paraId="7BFEC04C">
      <w:pPr>
        <w:spacing w:before="120" w:after="120"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（2）承包人应在中标通知书签发45天内以银行保函或银行汇票或转账支票的方式向发包人提供</w:t>
      </w:r>
      <w:r>
        <w:rPr>
          <w:rFonts w:hint="eastAsia" w:ascii="宋体" w:hAnsi="宋体" w:eastAsia="宋体" w:cs="宋体"/>
          <w:sz w:val="24"/>
          <w:highlight w:val="none"/>
          <w:u w:val="single"/>
          <w:lang w:eastAsia="zh-Hans" w:bidi="ar"/>
        </w:rPr>
        <w:t>足额</w:t>
      </w:r>
      <w:r>
        <w:rPr>
          <w:rFonts w:hint="eastAsia" w:ascii="宋体" w:hAnsi="宋体" w:eastAsia="宋体" w:cs="宋体"/>
          <w:sz w:val="24"/>
          <w:highlight w:val="none"/>
          <w:u w:val="single"/>
          <w:lang w:bidi="ar"/>
        </w:rPr>
        <w:t>履约担保；①形式与金额：履约保证金为</w:t>
      </w:r>
      <w:r>
        <w:rPr>
          <w:rFonts w:hint="eastAsia" w:ascii="宋体" w:hAnsi="宋体" w:eastAsia="宋体" w:cs="宋体"/>
          <w:sz w:val="24"/>
          <w:highlight w:val="none"/>
          <w:u w:val="single"/>
          <w:lang w:eastAsia="zh-Hans" w:bidi="ar"/>
        </w:rPr>
        <w:t>签约</w:t>
      </w:r>
      <w:r>
        <w:rPr>
          <w:rFonts w:hint="eastAsia" w:ascii="宋体" w:hAnsi="宋体" w:eastAsia="宋体" w:cs="宋体"/>
          <w:sz w:val="24"/>
          <w:highlight w:val="none"/>
          <w:u w:val="single"/>
          <w:lang w:bidi="ar"/>
        </w:rPr>
        <w:t>合同价的</w:t>
      </w:r>
      <w:r>
        <w:rPr>
          <w:rFonts w:hint="eastAsia" w:ascii="宋体" w:hAnsi="宋体" w:eastAsia="宋体" w:cs="宋体"/>
          <w:sz w:val="24"/>
          <w:highlight w:val="none"/>
          <w:u w:val="single"/>
          <w:lang w:val="en-US" w:eastAsia="zh-CN" w:bidi="ar"/>
        </w:rPr>
        <w:t>5</w:t>
      </w:r>
      <w:r>
        <w:rPr>
          <w:rFonts w:hint="eastAsia" w:ascii="宋体" w:hAnsi="宋体" w:eastAsia="宋体" w:cs="宋体"/>
          <w:sz w:val="24"/>
          <w:highlight w:val="none"/>
          <w:u w:val="single"/>
          <w:lang w:bidi="ar"/>
        </w:rPr>
        <w:t>%，其中质量履约保证金为</w:t>
      </w:r>
      <w:r>
        <w:rPr>
          <w:rFonts w:hint="eastAsia" w:ascii="宋体" w:hAnsi="宋体" w:eastAsia="宋体" w:cs="宋体"/>
          <w:sz w:val="24"/>
          <w:highlight w:val="none"/>
          <w:u w:val="single"/>
          <w:lang w:val="en-US" w:eastAsia="zh-CN" w:bidi="ar"/>
        </w:rPr>
        <w:t>1</w:t>
      </w:r>
      <w:r>
        <w:rPr>
          <w:rFonts w:hint="eastAsia" w:ascii="宋体" w:hAnsi="宋体" w:eastAsia="宋体" w:cs="宋体"/>
          <w:sz w:val="24"/>
          <w:highlight w:val="none"/>
          <w:u w:val="single"/>
          <w:lang w:bidi="ar"/>
        </w:rPr>
        <w:t>%，工期履约保证金为</w:t>
      </w:r>
      <w:r>
        <w:rPr>
          <w:rFonts w:hint="eastAsia" w:ascii="宋体" w:hAnsi="宋体" w:eastAsia="宋体" w:cs="宋体"/>
          <w:sz w:val="24"/>
          <w:highlight w:val="none"/>
          <w:u w:val="single"/>
          <w:lang w:val="en-US" w:eastAsia="zh-CN" w:bidi="ar"/>
        </w:rPr>
        <w:t>1</w:t>
      </w:r>
      <w:r>
        <w:rPr>
          <w:rFonts w:hint="eastAsia" w:ascii="宋体" w:hAnsi="宋体" w:eastAsia="宋体" w:cs="宋体"/>
          <w:sz w:val="24"/>
          <w:highlight w:val="none"/>
          <w:u w:val="single"/>
          <w:lang w:bidi="ar"/>
        </w:rPr>
        <w:t>％，安全履约保证金为</w:t>
      </w:r>
      <w:r>
        <w:rPr>
          <w:rFonts w:hint="eastAsia" w:ascii="宋体" w:hAnsi="宋体" w:eastAsia="宋体" w:cs="宋体"/>
          <w:sz w:val="24"/>
          <w:highlight w:val="none"/>
          <w:u w:val="single"/>
          <w:lang w:val="en-US" w:eastAsia="zh-CN" w:bidi="ar"/>
        </w:rPr>
        <w:t>1</w:t>
      </w:r>
      <w:r>
        <w:rPr>
          <w:rFonts w:hint="eastAsia" w:ascii="宋体" w:hAnsi="宋体" w:eastAsia="宋体" w:cs="宋体"/>
          <w:sz w:val="24"/>
          <w:highlight w:val="none"/>
          <w:u w:val="single"/>
          <w:lang w:bidi="ar"/>
        </w:rPr>
        <w:t>%，竣工资料履约保证金为</w:t>
      </w:r>
      <w:r>
        <w:rPr>
          <w:rFonts w:hint="eastAsia" w:ascii="宋体" w:hAnsi="宋体" w:eastAsia="宋体" w:cs="宋体"/>
          <w:sz w:val="24"/>
          <w:highlight w:val="none"/>
          <w:u w:val="single"/>
          <w:lang w:val="en-US" w:eastAsia="zh-CN" w:bidi="ar"/>
        </w:rPr>
        <w:t>0.5</w:t>
      </w:r>
      <w:r>
        <w:rPr>
          <w:rFonts w:hint="eastAsia" w:ascii="宋体" w:hAnsi="宋体" w:eastAsia="宋体" w:cs="宋体"/>
          <w:sz w:val="24"/>
          <w:highlight w:val="none"/>
          <w:u w:val="single"/>
          <w:lang w:bidi="ar"/>
        </w:rPr>
        <w:t>%，廉政履约保证金为</w:t>
      </w:r>
      <w:r>
        <w:rPr>
          <w:rFonts w:hint="eastAsia" w:ascii="宋体" w:hAnsi="宋体" w:eastAsia="宋体" w:cs="宋体"/>
          <w:sz w:val="24"/>
          <w:highlight w:val="none"/>
          <w:u w:val="single"/>
          <w:lang w:val="en-US" w:eastAsia="zh-CN" w:bidi="ar"/>
        </w:rPr>
        <w:t>0.5</w:t>
      </w:r>
      <w:r>
        <w:rPr>
          <w:rFonts w:hint="eastAsia" w:ascii="宋体" w:hAnsi="宋体" w:eastAsia="宋体" w:cs="宋体"/>
          <w:sz w:val="24"/>
          <w:highlight w:val="none"/>
          <w:u w:val="single"/>
          <w:lang w:bidi="ar"/>
        </w:rPr>
        <w:t>%。履约保证金的返还：履约保证金在全部工程完成并经</w:t>
      </w:r>
      <w:r>
        <w:rPr>
          <w:rFonts w:hint="eastAsia" w:ascii="宋体" w:hAnsi="宋体" w:eastAsia="宋体" w:cs="宋体"/>
          <w:sz w:val="24"/>
          <w:highlight w:val="none"/>
          <w:u w:val="single"/>
          <w:lang w:eastAsia="zh-Hans" w:bidi="ar"/>
        </w:rPr>
        <w:t>竣工</w:t>
      </w:r>
      <w:r>
        <w:rPr>
          <w:rFonts w:hint="eastAsia" w:ascii="宋体" w:hAnsi="宋体" w:eastAsia="宋体" w:cs="宋体"/>
          <w:sz w:val="24"/>
          <w:highlight w:val="none"/>
          <w:u w:val="single"/>
          <w:lang w:bidi="ar"/>
        </w:rPr>
        <w:t>验收后一周内无息退还，以上返还的履约保证金均是依约被扣除后的剩余履约保证金，依约应当被扣除或已被扣除的履约保证金不予返还。</w:t>
      </w:r>
    </w:p>
    <w:p w14:paraId="1E5F42F3">
      <w:pPr>
        <w:spacing w:before="120" w:after="120"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②银行保函担保有效期开具时间为合同约定工期基础延长1个月。若工程实施期间发生工期延期，则承包人须对银行保函进行相应续保，否则发包人有权暂停支付后续工程费用，且发包人不承担任何责任</w:t>
      </w:r>
      <w:r>
        <w:rPr>
          <w:rFonts w:hint="eastAsia" w:ascii="宋体" w:hAnsi="宋体" w:eastAsia="宋体" w:cs="宋体"/>
          <w:sz w:val="24"/>
          <w:highlight w:val="none"/>
          <w:u w:val="single"/>
          <w:lang w:eastAsia="zh-Hans" w:bidi="ar"/>
        </w:rPr>
        <w:t>。</w:t>
      </w:r>
    </w:p>
    <w:p w14:paraId="45A014ED">
      <w:pPr>
        <w:spacing w:before="120" w:after="120"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③承包人应按照规定的时间，将履约担保足额提供给发包人。承包人不按期足额向发包方提交银行履约保函的，视为承包人违约，每延期一天提交履约担保</w:t>
      </w:r>
      <w:r>
        <w:rPr>
          <w:rFonts w:hint="eastAsia" w:ascii="宋体" w:hAnsi="宋体" w:eastAsia="宋体" w:cs="宋体"/>
          <w:sz w:val="24"/>
          <w:highlight w:val="none"/>
          <w:u w:val="single"/>
          <w:lang w:eastAsia="zh-Hans" w:bidi="ar"/>
        </w:rPr>
        <w:t>应</w:t>
      </w:r>
      <w:r>
        <w:rPr>
          <w:rFonts w:hint="eastAsia" w:ascii="宋体" w:hAnsi="宋体" w:eastAsia="宋体" w:cs="宋体"/>
          <w:sz w:val="24"/>
          <w:highlight w:val="none"/>
          <w:u w:val="single"/>
          <w:lang w:bidi="ar"/>
        </w:rPr>
        <w:t>支付1000元/天的违约金给发包人，如截止至第一次支付工程款项时仍未提交则在该次工程项中扣除。</w:t>
      </w:r>
    </w:p>
    <w:p w14:paraId="126D32F7">
      <w:pPr>
        <w:spacing w:before="120" w:after="120"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④承包人按期保质竣工并经验收合格取得综合验收证明后，发包人按上述规定退还履约保证金。承包人不能履行本合同或履行不符合本合同约定的，按本合同约定以履约保证金向发包人支付违约金。保证金不足以支付违约金时，承包人还应按本合同约定向发包人承担违约责任。</w:t>
      </w:r>
    </w:p>
    <w:p w14:paraId="73010333">
      <w:pPr>
        <w:pStyle w:val="3"/>
        <w:keepNext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 监理人</w:t>
      </w:r>
    </w:p>
    <w:p w14:paraId="4E0B0718">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4.1监理人的一般规定</w:t>
      </w:r>
    </w:p>
    <w:p w14:paraId="2BE1679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关于监理人的监理内容：</w:t>
      </w:r>
      <w:r>
        <w:rPr>
          <w:rFonts w:hint="eastAsia" w:ascii="宋体" w:hAnsi="宋体" w:eastAsia="宋体" w:cs="宋体"/>
          <w:sz w:val="24"/>
          <w:highlight w:val="none"/>
          <w:u w:val="single"/>
          <w:lang w:bidi="ar"/>
        </w:rPr>
        <w:t>见本工程《建设工程委托监理合同》</w:t>
      </w:r>
      <w:r>
        <w:rPr>
          <w:rFonts w:hint="eastAsia" w:ascii="宋体" w:hAnsi="宋体" w:eastAsia="宋体" w:cs="宋体"/>
          <w:sz w:val="24"/>
          <w:highlight w:val="none"/>
          <w:lang w:bidi="ar"/>
        </w:rPr>
        <w:t>。</w:t>
      </w:r>
    </w:p>
    <w:p w14:paraId="6DE975B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关于监理人的监理权限：</w:t>
      </w:r>
      <w:r>
        <w:rPr>
          <w:rFonts w:hint="eastAsia" w:ascii="宋体" w:hAnsi="宋体" w:eastAsia="宋体" w:cs="宋体"/>
          <w:sz w:val="24"/>
          <w:highlight w:val="none"/>
          <w:u w:val="single"/>
          <w:lang w:bidi="ar"/>
        </w:rPr>
        <w:t>见本工程《建设工程委托监理合同》</w:t>
      </w:r>
      <w:r>
        <w:rPr>
          <w:rFonts w:hint="eastAsia" w:ascii="宋体" w:hAnsi="宋体" w:eastAsia="宋体" w:cs="宋体"/>
          <w:sz w:val="24"/>
          <w:highlight w:val="none"/>
          <w:lang w:bidi="ar"/>
        </w:rPr>
        <w:t>。</w:t>
      </w:r>
    </w:p>
    <w:p w14:paraId="3058C308">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关于监理人在施工现场的办公场所、生活场所的提供和费用承担的约定：</w:t>
      </w:r>
      <w:r>
        <w:rPr>
          <w:rFonts w:hint="eastAsia" w:ascii="宋体" w:hAnsi="宋体" w:eastAsia="宋体" w:cs="宋体"/>
          <w:sz w:val="24"/>
          <w:highlight w:val="none"/>
          <w:u w:val="single"/>
          <w:lang w:bidi="ar"/>
        </w:rPr>
        <w:t>提供2间办公用房，费用由承包人承担，不再单独计取费用</w:t>
      </w:r>
      <w:r>
        <w:rPr>
          <w:rFonts w:hint="eastAsia" w:ascii="宋体" w:hAnsi="宋体" w:eastAsia="宋体" w:cs="宋体"/>
          <w:sz w:val="24"/>
          <w:highlight w:val="none"/>
          <w:lang w:bidi="ar"/>
        </w:rPr>
        <w:t>。</w:t>
      </w:r>
    </w:p>
    <w:p w14:paraId="5B1457C3">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4.2 监理人员</w:t>
      </w:r>
    </w:p>
    <w:p w14:paraId="6E2A014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总监理工程师：</w:t>
      </w:r>
    </w:p>
    <w:p w14:paraId="0A5190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姓    名：</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5349FA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职    务：</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0D939D2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监理工程师执业资格证书号：</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1BB1762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联系电话：</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03E9F43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电子信箱：</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260007D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通信地址：</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73C1C02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关于监理人的其他约定：</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08253E82">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4.3 商定或确定</w:t>
      </w:r>
    </w:p>
    <w:p w14:paraId="6089594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在发包人和承包人不能通过协商达成一致意见时，发包人授权监理人对以下事项进行确定：</w:t>
      </w:r>
    </w:p>
    <w:p w14:paraId="59E901B1">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74F3A4CC">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06DB0E58">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777C5B62">
      <w:pPr>
        <w:spacing w:line="360" w:lineRule="auto"/>
        <w:ind w:firstLine="480" w:firstLineChars="200"/>
        <w:rPr>
          <w:rFonts w:hint="eastAsia" w:ascii="宋体" w:hAnsi="宋体" w:eastAsia="宋体" w:cs="宋体"/>
          <w:sz w:val="24"/>
          <w:highlight w:val="none"/>
          <w:lang w:eastAsia="zh-Hans" w:bidi="ar"/>
        </w:rPr>
      </w:pPr>
      <w:r>
        <w:rPr>
          <w:rFonts w:hint="eastAsia" w:ascii="宋体" w:hAnsi="宋体" w:eastAsia="宋体" w:cs="宋体"/>
          <w:sz w:val="24"/>
          <w:highlight w:val="none"/>
          <w:lang w:eastAsia="zh-Hans" w:bidi="ar"/>
        </w:rPr>
        <w:t>5. 工程质量</w:t>
      </w:r>
    </w:p>
    <w:p w14:paraId="06139CE3">
      <w:pPr>
        <w:spacing w:line="360" w:lineRule="auto"/>
        <w:ind w:firstLine="480" w:firstLineChars="200"/>
        <w:rPr>
          <w:rFonts w:hint="eastAsia" w:ascii="宋体" w:hAnsi="宋体" w:eastAsia="宋体" w:cs="宋体"/>
          <w:sz w:val="24"/>
          <w:highlight w:val="none"/>
          <w:lang w:eastAsia="zh-Hans" w:bidi="ar"/>
        </w:rPr>
      </w:pPr>
      <w:r>
        <w:rPr>
          <w:rFonts w:hint="eastAsia" w:ascii="宋体" w:hAnsi="宋体" w:eastAsia="宋体" w:cs="宋体"/>
          <w:sz w:val="24"/>
          <w:highlight w:val="none"/>
          <w:lang w:eastAsia="zh-Hans" w:bidi="ar"/>
        </w:rPr>
        <w:t>5.1 质量要求</w:t>
      </w:r>
    </w:p>
    <w:p w14:paraId="72599916">
      <w:pPr>
        <w:spacing w:line="360" w:lineRule="auto"/>
        <w:ind w:firstLine="480" w:firstLineChars="200"/>
        <w:rPr>
          <w:rFonts w:hint="eastAsia" w:ascii="宋体" w:hAnsi="宋体" w:eastAsia="宋体" w:cs="宋体"/>
          <w:sz w:val="24"/>
          <w:highlight w:val="none"/>
          <w:u w:val="single"/>
          <w:lang w:eastAsia="zh-Hans" w:bidi="ar"/>
        </w:rPr>
      </w:pPr>
      <w:r>
        <w:rPr>
          <w:rFonts w:hint="eastAsia" w:ascii="宋体" w:hAnsi="宋体" w:eastAsia="宋体" w:cs="宋体"/>
          <w:sz w:val="24"/>
          <w:highlight w:val="none"/>
          <w:lang w:eastAsia="zh-Hans" w:bidi="ar"/>
        </w:rPr>
        <w:t>5.1.1 特殊质量标准和要求：</w:t>
      </w:r>
    </w:p>
    <w:p w14:paraId="347C4CFB">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eastAsia="zh-Hans" w:bidi="ar"/>
        </w:rPr>
        <w:t>根据工程规模和质监部门要求确定，本工程约定验收部位至少且必须包括竣工预验收、综合竣工验收。如不能按本合同要求验收合格，发包人有权从工程款中直接扣除违约金</w:t>
      </w:r>
      <w:r>
        <w:rPr>
          <w:rFonts w:hint="eastAsia" w:ascii="宋体" w:hAnsi="宋体" w:eastAsia="宋体" w:cs="宋体"/>
          <w:sz w:val="24"/>
          <w:highlight w:val="none"/>
          <w:u w:val="single"/>
          <w:lang w:bidi="ar"/>
        </w:rPr>
        <w:t>1000</w:t>
      </w:r>
      <w:r>
        <w:rPr>
          <w:rFonts w:hint="eastAsia" w:ascii="宋体" w:hAnsi="宋体" w:eastAsia="宋体" w:cs="宋体"/>
          <w:sz w:val="24"/>
          <w:highlight w:val="none"/>
          <w:u w:val="single"/>
          <w:lang w:eastAsia="zh-Hans" w:bidi="ar"/>
        </w:rPr>
        <w:t>元/次，</w:t>
      </w:r>
      <w:r>
        <w:rPr>
          <w:rFonts w:hint="eastAsia" w:ascii="宋体" w:hAnsi="宋体" w:eastAsia="宋体" w:cs="宋体"/>
          <w:sz w:val="24"/>
          <w:highlight w:val="none"/>
          <w:u w:val="single"/>
          <w:lang w:bidi="ar"/>
        </w:rPr>
        <w:t>并由承包人承担责任及返工修复并承担费用，直至满足验收标准</w:t>
      </w:r>
      <w:r>
        <w:rPr>
          <w:rFonts w:hint="eastAsia" w:ascii="宋体" w:hAnsi="宋体" w:eastAsia="宋体" w:cs="宋体"/>
          <w:sz w:val="24"/>
          <w:highlight w:val="none"/>
          <w:u w:val="single"/>
          <w:lang w:eastAsia="zh-Hans" w:bidi="ar"/>
        </w:rPr>
        <w:t>、验收合格</w:t>
      </w:r>
      <w:r>
        <w:rPr>
          <w:rFonts w:hint="eastAsia" w:ascii="宋体" w:hAnsi="宋体" w:eastAsia="宋体" w:cs="宋体"/>
          <w:sz w:val="24"/>
          <w:highlight w:val="none"/>
          <w:u w:val="single"/>
          <w:lang w:bidi="ar"/>
        </w:rPr>
        <w:t>为止。关键工序施工完毕后，须经监理、发包人验收合格并签字后（承包人应在验收前向监理提交工程验收资料），方可进行下道工序施工。</w:t>
      </w:r>
    </w:p>
    <w:p w14:paraId="3BB92D14">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技术处理必须满足施工要求，处理方法在施工前必须获得设计单位的书面同意，并经监理、甲方同意。</w:t>
      </w:r>
    </w:p>
    <w:p w14:paraId="6D93149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施工单位必须按照有关标准、规范和经审查合格的施工图设计文件进行施工，施工重要部位、关键工序必须编制专项施工方案，不得擅自修改工程设计，抗震构造措施必须严格按照国家和省级有关规定执行。</w:t>
      </w:r>
    </w:p>
    <w:p w14:paraId="06D96BC3">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5.2 隐蔽工程检查</w:t>
      </w:r>
    </w:p>
    <w:p w14:paraId="29DBBED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5.2.1承包人提前通知监理人隐蔽工程检查的期限的约定：</w:t>
      </w:r>
      <w:r>
        <w:rPr>
          <w:rFonts w:hint="eastAsia" w:ascii="宋体" w:hAnsi="宋体" w:eastAsia="宋体" w:cs="宋体"/>
          <w:sz w:val="24"/>
          <w:highlight w:val="none"/>
          <w:u w:val="single"/>
          <w:lang w:bidi="ar"/>
        </w:rPr>
        <w:t>共同检查前24小时书面通知监理人</w:t>
      </w:r>
      <w:r>
        <w:rPr>
          <w:rFonts w:hint="eastAsia" w:ascii="宋体" w:hAnsi="宋体" w:eastAsia="宋体" w:cs="宋体"/>
          <w:sz w:val="24"/>
          <w:highlight w:val="none"/>
          <w:lang w:bidi="ar"/>
        </w:rPr>
        <w:t>。</w:t>
      </w:r>
    </w:p>
    <w:p w14:paraId="37440416">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监理人不能按时进行检查时，应提前</w:t>
      </w:r>
      <w:r>
        <w:rPr>
          <w:rFonts w:hint="eastAsia" w:ascii="宋体" w:hAnsi="宋体" w:eastAsia="宋体" w:cs="宋体"/>
          <w:sz w:val="24"/>
          <w:highlight w:val="none"/>
          <w:u w:val="single"/>
          <w:lang w:bidi="ar"/>
        </w:rPr>
        <w:t xml:space="preserve"> 12 </w:t>
      </w:r>
      <w:r>
        <w:rPr>
          <w:rFonts w:hint="eastAsia" w:ascii="宋体" w:hAnsi="宋体" w:eastAsia="宋体" w:cs="宋体"/>
          <w:sz w:val="24"/>
          <w:highlight w:val="none"/>
          <w:lang w:bidi="ar"/>
        </w:rPr>
        <w:t>小时提交书面延期要求。</w:t>
      </w:r>
    </w:p>
    <w:p w14:paraId="57385CC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关于延期最长不得超过：</w:t>
      </w:r>
      <w:r>
        <w:rPr>
          <w:rFonts w:hint="eastAsia" w:ascii="宋体" w:hAnsi="宋体" w:eastAsia="宋体" w:cs="宋体"/>
          <w:sz w:val="24"/>
          <w:highlight w:val="none"/>
          <w:u w:val="single"/>
          <w:lang w:bidi="ar"/>
        </w:rPr>
        <w:t xml:space="preserve"> 24 </w:t>
      </w:r>
      <w:r>
        <w:rPr>
          <w:rFonts w:hint="eastAsia" w:ascii="宋体" w:hAnsi="宋体" w:eastAsia="宋体" w:cs="宋体"/>
          <w:sz w:val="24"/>
          <w:highlight w:val="none"/>
          <w:lang w:bidi="ar"/>
        </w:rPr>
        <w:t>小时。</w:t>
      </w:r>
    </w:p>
    <w:p w14:paraId="2D1924EB">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6. 安全文明施工与环境保护</w:t>
      </w:r>
    </w:p>
    <w:p w14:paraId="68A12B39">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6.1安全文明施工</w:t>
      </w:r>
    </w:p>
    <w:p w14:paraId="434F5B1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6.1.1 项目安全生产的达标目标及相应事项的约定：</w:t>
      </w:r>
      <w:r>
        <w:rPr>
          <w:rFonts w:hint="eastAsia" w:ascii="宋体" w:hAnsi="宋体" w:eastAsia="宋体" w:cs="宋体"/>
          <w:sz w:val="24"/>
          <w:highlight w:val="none"/>
          <w:u w:val="single"/>
          <w:lang w:bidi="ar"/>
        </w:rPr>
        <w:t>要求达到《建筑施工安全检查标准》（JGJ59-2011）标准，承包人应严格按工程建设安全生产的有关规定，采取安全措施组织施工。若发生安全责任事故，一切责任由承包人承担，</w:t>
      </w:r>
      <w:r>
        <w:rPr>
          <w:rFonts w:hint="eastAsia" w:ascii="宋体" w:hAnsi="宋体" w:eastAsia="宋体" w:cs="宋体"/>
          <w:sz w:val="24"/>
          <w:highlight w:val="none"/>
          <w:u w:val="single"/>
          <w:lang w:eastAsia="zh-Hans" w:bidi="ar"/>
        </w:rPr>
        <w:t>承包人</w:t>
      </w:r>
      <w:r>
        <w:rPr>
          <w:rFonts w:hint="eastAsia" w:ascii="宋体" w:hAnsi="宋体" w:eastAsia="宋体" w:cs="宋体"/>
          <w:sz w:val="24"/>
          <w:highlight w:val="none"/>
          <w:u w:val="single"/>
          <w:lang w:bidi="ar"/>
        </w:rPr>
        <w:t>并赔偿给发包人和第三方造成的全部损失，发包人不承担任何责任。</w:t>
      </w:r>
    </w:p>
    <w:p w14:paraId="14A68BC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承包人应尽到总承包单位的义务，对施工现场的安全生产管理负总责，承包人在工地现场必须按规定要求配备专职安全员。承包人施工组织设计中必须编制安全技术措施和施工现场临时用电方案，对达到一定规模的危险性较大的分部分项工程编制专项施工方案，并附安全验算结果，经施工单位技术负责人、总监理工程师签字后实施，由专职安全员进行现场监督。</w:t>
      </w:r>
    </w:p>
    <w:p w14:paraId="3C4E7FAF">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承包人使用的安全防护用具、机械设备、施工机具及配件，应当具有生产（制造）许可证、产品合格证，并在进入施工现场前进行查验；</w:t>
      </w:r>
    </w:p>
    <w:p w14:paraId="0958B50C">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00C82035">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承包人若不按工程建设安全生产的有关规定组织施工及设置安全设施，或发生较大安全责任事故的，发包人有权</w:t>
      </w:r>
      <w:r>
        <w:rPr>
          <w:rFonts w:hint="eastAsia" w:ascii="宋体" w:hAnsi="宋体" w:eastAsia="宋体" w:cs="宋体"/>
          <w:sz w:val="24"/>
          <w:highlight w:val="none"/>
          <w:u w:val="single"/>
          <w:lang w:eastAsia="zh-Hans" w:bidi="ar"/>
        </w:rPr>
        <w:t>不予退还</w:t>
      </w:r>
      <w:r>
        <w:rPr>
          <w:rFonts w:hint="eastAsia" w:ascii="宋体" w:hAnsi="宋体" w:eastAsia="宋体" w:cs="宋体"/>
          <w:sz w:val="24"/>
          <w:highlight w:val="none"/>
          <w:u w:val="single"/>
          <w:lang w:bidi="ar"/>
        </w:rPr>
        <w:t>安全</w:t>
      </w:r>
      <w:r>
        <w:rPr>
          <w:rFonts w:hint="eastAsia" w:ascii="宋体" w:hAnsi="宋体" w:eastAsia="宋体" w:cs="宋体"/>
          <w:sz w:val="24"/>
          <w:highlight w:val="none"/>
          <w:u w:val="single"/>
          <w:lang w:eastAsia="zh-Hans" w:bidi="ar"/>
        </w:rPr>
        <w:t>履约</w:t>
      </w:r>
      <w:r>
        <w:rPr>
          <w:rFonts w:hint="eastAsia" w:ascii="宋体" w:hAnsi="宋体" w:eastAsia="宋体" w:cs="宋体"/>
          <w:sz w:val="24"/>
          <w:highlight w:val="none"/>
          <w:u w:val="single"/>
          <w:lang w:bidi="ar"/>
        </w:rPr>
        <w:t>保证金，一切责任由承包人承担</w:t>
      </w:r>
      <w:r>
        <w:rPr>
          <w:rFonts w:hint="eastAsia" w:ascii="宋体" w:hAnsi="宋体" w:eastAsia="宋体" w:cs="宋体"/>
          <w:sz w:val="24"/>
          <w:highlight w:val="none"/>
          <w:u w:val="single"/>
          <w:lang w:eastAsia="zh-Hans" w:bidi="ar"/>
        </w:rPr>
        <w:t>，给发包人造成的一切损失由承包人承担</w:t>
      </w:r>
      <w:r>
        <w:rPr>
          <w:rFonts w:hint="eastAsia" w:ascii="宋体" w:hAnsi="宋体" w:eastAsia="宋体" w:cs="宋体"/>
          <w:sz w:val="24"/>
          <w:highlight w:val="none"/>
          <w:u w:val="single"/>
          <w:lang w:bidi="ar"/>
        </w:rPr>
        <w:t>。</w:t>
      </w:r>
    </w:p>
    <w:p w14:paraId="4FF9894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6.1.2 关于治安保卫的特别约定：</w:t>
      </w:r>
      <w:r>
        <w:rPr>
          <w:rFonts w:hint="eastAsia" w:ascii="宋体" w:hAnsi="宋体" w:eastAsia="宋体" w:cs="宋体"/>
          <w:sz w:val="24"/>
          <w:highlight w:val="none"/>
          <w:u w:val="single"/>
          <w:lang w:bidi="ar"/>
        </w:rPr>
        <w:t>按通用条款执行</w:t>
      </w:r>
      <w:r>
        <w:rPr>
          <w:rFonts w:hint="eastAsia" w:ascii="宋体" w:hAnsi="宋体" w:eastAsia="宋体" w:cs="宋体"/>
          <w:sz w:val="24"/>
          <w:highlight w:val="none"/>
          <w:lang w:bidi="ar"/>
        </w:rPr>
        <w:t>。</w:t>
      </w:r>
    </w:p>
    <w:p w14:paraId="071A080A">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关于编制施工场地治安管理计划的约定：</w:t>
      </w:r>
      <w:r>
        <w:rPr>
          <w:rFonts w:hint="eastAsia" w:ascii="宋体" w:hAnsi="宋体" w:eastAsia="宋体" w:cs="宋体"/>
          <w:sz w:val="24"/>
          <w:highlight w:val="none"/>
          <w:u w:val="single"/>
          <w:lang w:bidi="ar"/>
        </w:rPr>
        <w:t>承包人在开工前提供施工场地治安管理计划，统一管理施工场地治安保卫事项并承担相应责任。</w:t>
      </w:r>
    </w:p>
    <w:p w14:paraId="3DB5BF9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6.1.3 文明施工</w:t>
      </w:r>
    </w:p>
    <w:p w14:paraId="32ADFD5C">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合同当事人对文明施工的要求：</w:t>
      </w:r>
      <w:r>
        <w:rPr>
          <w:rFonts w:hint="eastAsia" w:ascii="宋体" w:hAnsi="宋体" w:eastAsia="宋体" w:cs="宋体"/>
          <w:sz w:val="24"/>
          <w:highlight w:val="none"/>
          <w:u w:val="single"/>
          <w:lang w:bidi="ar"/>
        </w:rPr>
        <w:t>达到《建筑施工现场环境与卫生标准》（JGJ146-2013），施工场地要设立标语、标牌，做到文明施工，树立企业形象，主动接受社会监督和有关部门的管理；遵守政府有关主管部门对施工场地交通、施工噪音、环境保护和安全生产等的管理规定，按规定办理有关手续，并承担相关费用，因承包人原因造成的</w:t>
      </w:r>
      <w:r>
        <w:rPr>
          <w:rFonts w:hint="eastAsia" w:ascii="宋体" w:hAnsi="宋体" w:eastAsia="宋体" w:cs="宋体"/>
          <w:sz w:val="24"/>
          <w:highlight w:val="none"/>
          <w:u w:val="single"/>
          <w:lang w:eastAsia="zh-Hans" w:bidi="ar"/>
        </w:rPr>
        <w:t>罚款、</w:t>
      </w:r>
      <w:r>
        <w:rPr>
          <w:rFonts w:hint="eastAsia" w:ascii="宋体" w:hAnsi="宋体" w:eastAsia="宋体" w:cs="宋体"/>
          <w:sz w:val="24"/>
          <w:highlight w:val="none"/>
          <w:u w:val="single"/>
          <w:lang w:bidi="ar"/>
        </w:rPr>
        <w:t>违约金</w:t>
      </w:r>
      <w:r>
        <w:rPr>
          <w:rFonts w:hint="eastAsia" w:ascii="宋体" w:hAnsi="宋体" w:eastAsia="宋体" w:cs="宋体"/>
          <w:sz w:val="24"/>
          <w:highlight w:val="none"/>
          <w:u w:val="single"/>
          <w:lang w:eastAsia="zh-Hans" w:bidi="ar"/>
        </w:rPr>
        <w:t>等</w:t>
      </w:r>
      <w:r>
        <w:rPr>
          <w:rFonts w:hint="eastAsia" w:ascii="宋体" w:hAnsi="宋体" w:eastAsia="宋体" w:cs="宋体"/>
          <w:sz w:val="24"/>
          <w:highlight w:val="none"/>
          <w:u w:val="single"/>
          <w:lang w:bidi="ar"/>
        </w:rPr>
        <w:t>由承包人承担，并以书面形式告知发包人。</w:t>
      </w:r>
    </w:p>
    <w:p w14:paraId="07ED0810">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6.1.4 关于安全文明施工费支付比例和支付期限的约定：纳入合同价款支付。</w:t>
      </w:r>
    </w:p>
    <w:p w14:paraId="2C901405">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7. 工期和进度</w:t>
      </w:r>
    </w:p>
    <w:p w14:paraId="2C59BF76">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7.1 施工组织设计</w:t>
      </w:r>
    </w:p>
    <w:p w14:paraId="0A497DDF">
      <w:pPr>
        <w:autoSpaceDE w:val="0"/>
        <w:autoSpaceDN w:val="0"/>
        <w:adjustRightIn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7.1.1 合同当事人约定的施工组织设计应包括的其他内容：</w:t>
      </w:r>
      <w:r>
        <w:rPr>
          <w:rFonts w:hint="eastAsia" w:ascii="宋体" w:hAnsi="宋体" w:eastAsia="宋体" w:cs="宋体"/>
          <w:sz w:val="24"/>
          <w:highlight w:val="none"/>
          <w:u w:val="single"/>
          <w:lang w:bidi="ar"/>
        </w:rPr>
        <w:t>按招标文件约定，招标文件无约定的按通用条款或双方另行约定。</w:t>
      </w:r>
    </w:p>
    <w:p w14:paraId="4A94F963">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7.1.2 施工组织设计的提交和修改</w:t>
      </w:r>
    </w:p>
    <w:p w14:paraId="787E738E">
      <w:pPr>
        <w:autoSpaceDE w:val="0"/>
        <w:autoSpaceDN w:val="0"/>
        <w:adjustRightIn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承包人提交详细施工组织设计的期限的约定：</w:t>
      </w:r>
      <w:r>
        <w:rPr>
          <w:rFonts w:hint="eastAsia" w:ascii="宋体" w:hAnsi="宋体" w:eastAsia="宋体" w:cs="宋体"/>
          <w:sz w:val="24"/>
          <w:highlight w:val="none"/>
          <w:u w:val="single"/>
          <w:lang w:bidi="ar"/>
        </w:rPr>
        <w:t>开工前7日。</w:t>
      </w:r>
    </w:p>
    <w:p w14:paraId="62833144">
      <w:pPr>
        <w:spacing w:line="480" w:lineRule="exact"/>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发包人和监理人在收到详细的施工组织设计后确认或提出修改意见的期限：</w:t>
      </w:r>
      <w:r>
        <w:rPr>
          <w:rFonts w:hint="eastAsia" w:ascii="宋体" w:hAnsi="宋体" w:eastAsia="宋体" w:cs="宋体"/>
          <w:sz w:val="24"/>
          <w:highlight w:val="none"/>
          <w:u w:val="single"/>
          <w:lang w:bidi="ar"/>
        </w:rPr>
        <w:t xml:space="preserve">收到后7天内予以确认或提出修改意见。 </w:t>
      </w:r>
    </w:p>
    <w:p w14:paraId="307BF261">
      <w:pPr>
        <w:spacing w:line="48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7.2 施工进度计划</w:t>
      </w:r>
    </w:p>
    <w:p w14:paraId="6BF404F0">
      <w:pPr>
        <w:spacing w:line="48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7.2.1施工进度计划的修订</w:t>
      </w:r>
    </w:p>
    <w:p w14:paraId="23E51D57">
      <w:pPr>
        <w:spacing w:line="48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发包人和监理人在收到修订的施工进度计划后确认或提出修改意见的期限：</w:t>
      </w:r>
      <w:r>
        <w:rPr>
          <w:rFonts w:hint="eastAsia" w:ascii="宋体" w:hAnsi="宋体" w:eastAsia="宋体" w:cs="宋体"/>
          <w:sz w:val="24"/>
          <w:highlight w:val="none"/>
          <w:u w:val="single"/>
          <w:lang w:bidi="ar"/>
        </w:rPr>
        <w:t>收到后5天内；</w:t>
      </w:r>
    </w:p>
    <w:p w14:paraId="16C4A27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施工月进度计划：第一次在开工前7日，以后在上月25日前提供；在每月25日前，将本月进度统计报表及纠偏措施与下月施工进度计划同时提供。</w:t>
      </w:r>
    </w:p>
    <w:p w14:paraId="43FD1639">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7.3 开工</w:t>
      </w:r>
    </w:p>
    <w:p w14:paraId="041FA02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7.3.1 开工准备</w:t>
      </w:r>
    </w:p>
    <w:p w14:paraId="6E99DD83">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关于承包人提交工程开工报审表的期限：合同签订后、开工前。</w:t>
      </w:r>
    </w:p>
    <w:p w14:paraId="2E0417E4">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关于发包人应完成的其他开工准备工作及期限：</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70B5E1D2">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关于承包人应完成的其他开工准备工作及期限</w:t>
      </w:r>
      <w:r>
        <w:rPr>
          <w:rFonts w:hint="eastAsia" w:ascii="宋体" w:hAnsi="宋体" w:eastAsia="宋体" w:cs="宋体"/>
          <w:sz w:val="24"/>
          <w:highlight w:val="none"/>
          <w:u w:val="single"/>
          <w:lang w:bidi="ar"/>
        </w:rPr>
        <w:t>：    /    。</w:t>
      </w:r>
    </w:p>
    <w:p w14:paraId="22BDFD35">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7.4 测量放线</w:t>
      </w:r>
    </w:p>
    <w:p w14:paraId="32B0303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7.4.1发包人通过监理人向承包人提供测量基准点、基准线和水准点及其书面资料的期限：</w:t>
      </w:r>
      <w:r>
        <w:rPr>
          <w:rFonts w:hint="eastAsia" w:ascii="宋体" w:hAnsi="宋体" w:eastAsia="宋体" w:cs="宋体"/>
          <w:sz w:val="24"/>
          <w:highlight w:val="none"/>
          <w:u w:val="single"/>
          <w:lang w:bidi="ar"/>
        </w:rPr>
        <w:t>按通用条款。</w:t>
      </w:r>
    </w:p>
    <w:p w14:paraId="3559E536">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7.5 工期延误</w:t>
      </w:r>
    </w:p>
    <w:p w14:paraId="06D03E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7.5.1 因发包人原因导致工期延误</w:t>
      </w:r>
    </w:p>
    <w:p w14:paraId="5FEDC54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（7）因发包人原因导致工期延误的其他情形：</w:t>
      </w:r>
      <w:r>
        <w:rPr>
          <w:rFonts w:hint="eastAsia" w:ascii="宋体" w:hAnsi="宋体" w:eastAsia="宋体" w:cs="宋体"/>
          <w:sz w:val="24"/>
          <w:highlight w:val="none"/>
          <w:u w:val="single"/>
          <w:lang w:bidi="ar"/>
        </w:rPr>
        <w:t>①按通用条款；②非承包人原因造成的停工、停水、停电超过24小时的；③发生合同约定任一可顺延工期的情况时，承包人必须办理延期手续，得到监理机构签认，并报发包人书面批准后方可顺延；承包人未按通用条款时间要求提出报告的，视为该顺延的情形没有发生，不予顺延。因发包人原因导致工期延误，不论工期是否顺延，承包人不得向发包人主张相应的停工、误工、窝工等费用赔偿。</w:t>
      </w:r>
    </w:p>
    <w:p w14:paraId="4D0DB6C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7.5.2 因承包人原因导致工期延误</w:t>
      </w:r>
    </w:p>
    <w:p w14:paraId="0B53C50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因承包人原因造成工期延误，逾期竣工违约金的计算方法为：</w:t>
      </w:r>
    </w:p>
    <w:p w14:paraId="0E4E194E">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因承包人原因延误总工期每延迟一天支付违约金1000元。</w:t>
      </w:r>
    </w:p>
    <w:p w14:paraId="2D19ED50">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因承包人原因未及时开工，按照</w:t>
      </w:r>
      <w:r>
        <w:rPr>
          <w:rFonts w:hint="eastAsia" w:ascii="宋体" w:hAnsi="宋体" w:eastAsia="宋体" w:cs="宋体"/>
          <w:sz w:val="24"/>
          <w:highlight w:val="none"/>
          <w:u w:val="single"/>
          <w:lang w:eastAsia="zh-Hans" w:bidi="ar"/>
        </w:rPr>
        <w:t>开工报告</w:t>
      </w:r>
      <w:r>
        <w:rPr>
          <w:rFonts w:hint="eastAsia" w:ascii="宋体" w:hAnsi="宋体" w:eastAsia="宋体" w:cs="宋体"/>
          <w:sz w:val="24"/>
          <w:highlight w:val="none"/>
          <w:u w:val="single"/>
          <w:lang w:bidi="ar"/>
        </w:rPr>
        <w:t>约定的开工日期，每拖延一天</w:t>
      </w:r>
      <w:r>
        <w:rPr>
          <w:rFonts w:hint="eastAsia" w:ascii="宋体" w:hAnsi="宋体" w:eastAsia="宋体" w:cs="宋体"/>
          <w:sz w:val="24"/>
          <w:highlight w:val="none"/>
          <w:u w:val="single"/>
          <w:lang w:eastAsia="zh-Hans" w:bidi="ar"/>
        </w:rPr>
        <w:t>向发包人</w:t>
      </w:r>
      <w:r>
        <w:rPr>
          <w:rFonts w:hint="eastAsia" w:ascii="宋体" w:hAnsi="宋体" w:eastAsia="宋体" w:cs="宋体"/>
          <w:sz w:val="24"/>
          <w:highlight w:val="none"/>
          <w:u w:val="single"/>
          <w:lang w:bidi="ar"/>
        </w:rPr>
        <w:t>支付违约金1000元。</w:t>
      </w:r>
    </w:p>
    <w:p w14:paraId="1032E6DE">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7.6 不利物质条件</w:t>
      </w:r>
    </w:p>
    <w:p w14:paraId="1392E39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不利物质条件的其他情形和有关约定：</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52205B60">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7.7异常恶劣的气候条件</w:t>
      </w:r>
    </w:p>
    <w:p w14:paraId="4B51D3E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发包人和承包人同意以下情形视为异常恶劣的气候条件：</w:t>
      </w:r>
    </w:p>
    <w:p w14:paraId="5A3682C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（1）</w:t>
      </w:r>
      <w:r>
        <w:rPr>
          <w:rFonts w:hint="eastAsia" w:ascii="宋体" w:hAnsi="宋体" w:eastAsia="宋体" w:cs="宋体"/>
          <w:sz w:val="24"/>
          <w:highlight w:val="none"/>
          <w:u w:val="single"/>
          <w:lang w:bidi="ar"/>
        </w:rPr>
        <w:t>由市级以上有关部门正式发布和认定的自然灾害；</w:t>
      </w:r>
    </w:p>
    <w:p w14:paraId="2E645F8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2B27D7F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3CBF201E">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7.8 提前竣工的奖励</w:t>
      </w:r>
    </w:p>
    <w:p w14:paraId="36AD192F">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7.8.1提前竣工的奖励：</w:t>
      </w:r>
      <w:r>
        <w:rPr>
          <w:rFonts w:hint="eastAsia" w:ascii="宋体" w:hAnsi="宋体" w:eastAsia="宋体" w:cs="宋体"/>
          <w:sz w:val="24"/>
          <w:highlight w:val="none"/>
          <w:u w:val="single"/>
          <w:lang w:bidi="ar"/>
        </w:rPr>
        <w:t xml:space="preserve">           无                     。</w:t>
      </w:r>
    </w:p>
    <w:p w14:paraId="612F48B1">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8. 材料与设备</w:t>
      </w:r>
    </w:p>
    <w:p w14:paraId="1D643D3B">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8.1材料与工程设备的保管与使用</w:t>
      </w:r>
    </w:p>
    <w:p w14:paraId="1FCE1F7F">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8.11发包人供应的材料设备的保管费用的承担</w:t>
      </w:r>
      <w:r>
        <w:rPr>
          <w:rFonts w:hint="eastAsia" w:ascii="宋体" w:hAnsi="宋体" w:eastAsia="宋体" w:cs="宋体"/>
          <w:sz w:val="24"/>
          <w:highlight w:val="none"/>
          <w:u w:val="single"/>
          <w:lang w:bidi="ar"/>
        </w:rPr>
        <w:t>：由承包人承担。</w:t>
      </w:r>
    </w:p>
    <w:p w14:paraId="536D1FCC">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8.2 样品</w:t>
      </w:r>
    </w:p>
    <w:p w14:paraId="31E1BD6B">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8.2.1样品的报送与封存</w:t>
      </w:r>
    </w:p>
    <w:p w14:paraId="4386197D">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需要承包人报送样品的材料或工程设备，样品的种类、名称、规格、数量要求：按管理部门要求和发包人需求确定。如因材料出现的质量和安全事故由承包人负全责，并赔偿由此给发包人及第三方的全部损失。</w:t>
      </w:r>
    </w:p>
    <w:p w14:paraId="192947EF">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8.3 施工设备和临时设施</w:t>
      </w:r>
    </w:p>
    <w:p w14:paraId="1C3F6164">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8.3.1 承</w:t>
      </w:r>
      <w:r>
        <w:rPr>
          <w:rFonts w:hint="eastAsia" w:ascii="宋体" w:hAnsi="宋体" w:eastAsia="宋体" w:cs="宋体"/>
          <w:sz w:val="24"/>
          <w:highlight w:val="none"/>
          <w:u w:val="single"/>
          <w:lang w:bidi="ar"/>
        </w:rPr>
        <w:t>包人提供的施工设备和临时设施</w:t>
      </w:r>
    </w:p>
    <w:p w14:paraId="5F94F27F">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关于修建临时设施费用承担的约定：由承包人承担。</w:t>
      </w:r>
    </w:p>
    <w:p w14:paraId="545CE6D6">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9. 试验与检验</w:t>
      </w:r>
    </w:p>
    <w:p w14:paraId="0E387B17">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9.1试验设备与试验人员</w:t>
      </w:r>
    </w:p>
    <w:p w14:paraId="5B6FA67C">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9.1.1 试验设备</w:t>
      </w:r>
    </w:p>
    <w:p w14:paraId="409AA98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施工现场需要配置的试验场所：</w:t>
      </w:r>
      <w:r>
        <w:rPr>
          <w:rFonts w:hint="eastAsia" w:ascii="宋体" w:hAnsi="宋体" w:eastAsia="宋体" w:cs="宋体"/>
          <w:sz w:val="24"/>
          <w:highlight w:val="none"/>
          <w:u w:val="single"/>
          <w:lang w:bidi="ar"/>
        </w:rPr>
        <w:t>按有关规定执行</w:t>
      </w:r>
      <w:r>
        <w:rPr>
          <w:rFonts w:hint="eastAsia" w:ascii="宋体" w:hAnsi="宋体" w:eastAsia="宋体" w:cs="宋体"/>
          <w:sz w:val="24"/>
          <w:highlight w:val="none"/>
          <w:lang w:bidi="ar"/>
        </w:rPr>
        <w:t xml:space="preserve">。 </w:t>
      </w:r>
    </w:p>
    <w:p w14:paraId="0B6AA1F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施工现场需要配备的试验设备：</w:t>
      </w:r>
      <w:r>
        <w:rPr>
          <w:rFonts w:hint="eastAsia" w:ascii="宋体" w:hAnsi="宋体" w:eastAsia="宋体" w:cs="宋体"/>
          <w:sz w:val="24"/>
          <w:highlight w:val="none"/>
          <w:u w:val="single"/>
          <w:lang w:bidi="ar"/>
        </w:rPr>
        <w:t>按有关规定执行</w:t>
      </w:r>
      <w:r>
        <w:rPr>
          <w:rFonts w:hint="eastAsia" w:ascii="宋体" w:hAnsi="宋体" w:eastAsia="宋体" w:cs="宋体"/>
          <w:sz w:val="24"/>
          <w:highlight w:val="none"/>
          <w:lang w:bidi="ar"/>
        </w:rPr>
        <w:t xml:space="preserve"> 。</w:t>
      </w:r>
    </w:p>
    <w:p w14:paraId="622FB516">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施工现场需要具备的其他试验条件：</w:t>
      </w:r>
      <w:r>
        <w:rPr>
          <w:rFonts w:hint="eastAsia" w:ascii="宋体" w:hAnsi="宋体" w:eastAsia="宋体" w:cs="宋体"/>
          <w:sz w:val="24"/>
          <w:highlight w:val="none"/>
          <w:u w:val="single"/>
          <w:lang w:bidi="ar"/>
        </w:rPr>
        <w:t>按有关规定执行</w:t>
      </w:r>
      <w:r>
        <w:rPr>
          <w:rFonts w:hint="eastAsia" w:ascii="宋体" w:hAnsi="宋体" w:eastAsia="宋体" w:cs="宋体"/>
          <w:sz w:val="24"/>
          <w:highlight w:val="none"/>
          <w:lang w:bidi="ar"/>
        </w:rPr>
        <w:t>。</w:t>
      </w:r>
    </w:p>
    <w:p w14:paraId="686132E6">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9.2 现场工艺试验 </w:t>
      </w:r>
    </w:p>
    <w:p w14:paraId="3CB1D4FE">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现场工艺试验的有关约定：</w:t>
      </w:r>
      <w:r>
        <w:rPr>
          <w:rFonts w:hint="eastAsia" w:ascii="宋体" w:hAnsi="宋体" w:eastAsia="宋体" w:cs="宋体"/>
          <w:sz w:val="24"/>
          <w:highlight w:val="none"/>
          <w:u w:val="single"/>
          <w:lang w:bidi="ar"/>
        </w:rPr>
        <w:t>按有关规定执行</w:t>
      </w:r>
      <w:r>
        <w:rPr>
          <w:rFonts w:hint="eastAsia" w:ascii="宋体" w:hAnsi="宋体" w:eastAsia="宋体" w:cs="宋体"/>
          <w:sz w:val="24"/>
          <w:highlight w:val="none"/>
          <w:lang w:bidi="ar"/>
        </w:rPr>
        <w:t>。</w:t>
      </w:r>
    </w:p>
    <w:p w14:paraId="2D7D82A0">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10. 变更</w:t>
      </w:r>
    </w:p>
    <w:p w14:paraId="12E17C0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10.1变更的范围</w:t>
      </w:r>
    </w:p>
    <w:p w14:paraId="322DAEC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工程变更主要包括以下内容：</w:t>
      </w:r>
      <w:r>
        <w:rPr>
          <w:rFonts w:hint="eastAsia" w:ascii="宋体" w:hAnsi="宋体" w:eastAsia="宋体" w:cs="宋体"/>
          <w:sz w:val="24"/>
          <w:highlight w:val="none"/>
          <w:u w:val="single"/>
          <w:lang w:bidi="ar"/>
        </w:rPr>
        <w:t>（1）工程设计变更（2）不可预见性变更（3）工程量清单特征不符、清单缺项、工程量偏差（4）涉及工程造价、质量标准等政策调整的变更（5）其他实质性变更。</w:t>
      </w:r>
    </w:p>
    <w:p w14:paraId="744F7AD4">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关于变更的范围的约定：</w:t>
      </w:r>
    </w:p>
    <w:p w14:paraId="4D2FD90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（1）</w:t>
      </w:r>
      <w:r>
        <w:rPr>
          <w:rFonts w:hint="eastAsia" w:ascii="宋体" w:hAnsi="宋体" w:eastAsia="宋体" w:cs="宋体"/>
          <w:b/>
          <w:sz w:val="24"/>
          <w:highlight w:val="none"/>
          <w:u w:val="single"/>
          <w:lang w:bidi="ar"/>
        </w:rPr>
        <w:t>清单中工程量与实际发生的工程量偏差时，以实际发生的工程量为准，按实结算</w:t>
      </w:r>
      <w:r>
        <w:rPr>
          <w:rFonts w:hint="eastAsia" w:ascii="宋体" w:hAnsi="宋体" w:eastAsia="宋体" w:cs="宋体"/>
          <w:sz w:val="24"/>
          <w:highlight w:val="none"/>
          <w:u w:val="single"/>
          <w:lang w:bidi="ar"/>
        </w:rPr>
        <w:t>。</w:t>
      </w:r>
    </w:p>
    <w:p w14:paraId="159CBCF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（2）</w:t>
      </w:r>
      <w:r>
        <w:rPr>
          <w:rFonts w:hint="eastAsia" w:ascii="宋体" w:hAnsi="宋体" w:eastAsia="宋体" w:cs="宋体"/>
          <w:b/>
          <w:sz w:val="24"/>
          <w:highlight w:val="none"/>
          <w:u w:val="single"/>
          <w:lang w:bidi="ar"/>
        </w:rPr>
        <w:t>工程量清单项目特征与图纸明显不一致时，按清单工程量标底价参照中标下浮率同比例下浮后扣除，工程量价格按实调整后同比例下浮。</w:t>
      </w:r>
    </w:p>
    <w:p w14:paraId="7F4AD805">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10.2 变更估价</w:t>
      </w:r>
    </w:p>
    <w:p w14:paraId="2A9EFED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10.2.1 变更估价原则</w:t>
      </w:r>
    </w:p>
    <w:p w14:paraId="536F603B">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关于变更估价的约定:</w:t>
      </w:r>
    </w:p>
    <w:p w14:paraId="4D18836F">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（一）因工程变更引起已标价工程量清单项目或其工程数量发生变化时，应按照下列规定调整:</w:t>
      </w:r>
    </w:p>
    <w:p w14:paraId="3D341B0A">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已标价工程量清单中有适用于变更工程项目的，应采用该项目的单价；但当工程变更导致该清单项目的工程数量发生变化，工程量偏差在正负15%内</w:t>
      </w:r>
      <w:r>
        <w:rPr>
          <w:rFonts w:hint="eastAsia" w:ascii="宋体" w:hAnsi="宋体" w:eastAsia="宋体" w:cs="宋体"/>
          <w:b/>
          <w:sz w:val="24"/>
          <w:highlight w:val="none"/>
          <w:u w:val="single"/>
          <w:lang w:eastAsia="zh-Hans" w:bidi="ar"/>
        </w:rPr>
        <w:t>的</w:t>
      </w:r>
      <w:r>
        <w:rPr>
          <w:rFonts w:hint="eastAsia" w:ascii="宋体" w:hAnsi="宋体" w:eastAsia="宋体" w:cs="宋体"/>
          <w:b/>
          <w:sz w:val="24"/>
          <w:highlight w:val="none"/>
          <w:u w:val="single"/>
          <w:lang w:bidi="ar"/>
        </w:rPr>
        <w:t>按投标单价执行；工程量偏差超过15%时，超过部分按以下调整：</w:t>
      </w:r>
    </w:p>
    <w:p w14:paraId="213CD011">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1)工程量增加15%以上时,则工程变更项目的综合单价按照下列调整:</w:t>
      </w:r>
    </w:p>
    <w:p w14:paraId="77324C38">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①P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 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×（1-L）时，该项目的综合单价按照P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×（1-L）×95%调整；</w:t>
      </w:r>
    </w:p>
    <w:p w14:paraId="5EA0F997">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②P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 P</w:t>
      </w:r>
      <w:r>
        <w:rPr>
          <w:rFonts w:hint="eastAsia" w:ascii="宋体" w:hAnsi="宋体" w:eastAsia="宋体" w:cs="宋体"/>
          <w:b/>
          <w:sz w:val="24"/>
          <w:highlight w:val="none"/>
          <w:u w:val="single"/>
          <w:vertAlign w:val="subscript"/>
          <w:lang w:bidi="ar"/>
        </w:rPr>
        <w:t xml:space="preserve">1 </w:t>
      </w:r>
      <w:r>
        <w:rPr>
          <w:rFonts w:hint="eastAsia" w:ascii="宋体" w:hAnsi="宋体" w:eastAsia="宋体" w:cs="宋体"/>
          <w:b/>
          <w:sz w:val="24"/>
          <w:highlight w:val="none"/>
          <w:u w:val="single"/>
          <w:lang w:bidi="ar"/>
        </w:rPr>
        <w:t>×（1-L）时，该项目的综合单价按P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计价。</w:t>
      </w:r>
    </w:p>
    <w:p w14:paraId="1AF661D1">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2)工程量减少15%以上时，则工程变更项目的综合单价按照下列调整:</w:t>
      </w:r>
    </w:p>
    <w:p w14:paraId="59DCC80A">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①P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 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×（1-L）时，该项目减少部分的综合单价按P</w:t>
      </w:r>
      <w:r>
        <w:rPr>
          <w:rFonts w:hint="eastAsia" w:ascii="宋体" w:hAnsi="宋体" w:eastAsia="宋体" w:cs="宋体"/>
          <w:b/>
          <w:sz w:val="24"/>
          <w:highlight w:val="none"/>
          <w:u w:val="single"/>
          <w:vertAlign w:val="subscript"/>
          <w:lang w:bidi="ar"/>
        </w:rPr>
        <w:t xml:space="preserve">0 </w:t>
      </w:r>
      <w:r>
        <w:rPr>
          <w:rFonts w:hint="eastAsia" w:ascii="宋体" w:hAnsi="宋体" w:eastAsia="宋体" w:cs="宋体"/>
          <w:b/>
          <w:sz w:val="24"/>
          <w:highlight w:val="none"/>
          <w:u w:val="single"/>
          <w:lang w:bidi="ar"/>
        </w:rPr>
        <w:t>计价；</w:t>
      </w:r>
    </w:p>
    <w:p w14:paraId="56B6A7FC">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②P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 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 xml:space="preserve"> ×（1-L）时，该项目减少部分的的综合单价按P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×（1-L）调整。</w:t>
      </w:r>
    </w:p>
    <w:p w14:paraId="4842EEC9">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3）工程整体甩项时，综合单价调整按照下列调整：</w:t>
      </w:r>
    </w:p>
    <w:p w14:paraId="4FA6BB3F">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①P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 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×（1-L）时，甩项部分的综合单价按P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计价；</w:t>
      </w:r>
    </w:p>
    <w:p w14:paraId="58F6AC08">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②P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 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 xml:space="preserve"> ×（1-L）时，甩项部分的综合单价按P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×（1-L）调整。</w:t>
      </w:r>
    </w:p>
    <w:p w14:paraId="714A8EDB">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P</w:t>
      </w:r>
      <w:r>
        <w:rPr>
          <w:rFonts w:hint="eastAsia" w:ascii="宋体" w:hAnsi="宋体" w:eastAsia="宋体" w:cs="宋体"/>
          <w:b/>
          <w:sz w:val="24"/>
          <w:highlight w:val="none"/>
          <w:u w:val="single"/>
          <w:vertAlign w:val="subscript"/>
          <w:lang w:bidi="ar"/>
        </w:rPr>
        <w:t>0</w:t>
      </w:r>
      <w:r>
        <w:rPr>
          <w:rFonts w:hint="eastAsia" w:ascii="宋体" w:hAnsi="宋体" w:eastAsia="宋体" w:cs="宋体"/>
          <w:b/>
          <w:sz w:val="24"/>
          <w:highlight w:val="none"/>
          <w:u w:val="single"/>
          <w:lang w:bidi="ar"/>
        </w:rPr>
        <w:t xml:space="preserve"> —施工单位在工程量清单中填报的综合单价</w:t>
      </w:r>
    </w:p>
    <w:p w14:paraId="22FB3F76">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P</w:t>
      </w:r>
      <w:r>
        <w:rPr>
          <w:rFonts w:hint="eastAsia" w:ascii="宋体" w:hAnsi="宋体" w:eastAsia="宋体" w:cs="宋体"/>
          <w:b/>
          <w:sz w:val="24"/>
          <w:highlight w:val="none"/>
          <w:u w:val="single"/>
          <w:vertAlign w:val="subscript"/>
          <w:lang w:bidi="ar"/>
        </w:rPr>
        <w:t>1</w:t>
      </w:r>
      <w:r>
        <w:rPr>
          <w:rFonts w:hint="eastAsia" w:ascii="宋体" w:hAnsi="宋体" w:eastAsia="宋体" w:cs="宋体"/>
          <w:b/>
          <w:sz w:val="24"/>
          <w:highlight w:val="none"/>
          <w:u w:val="single"/>
          <w:lang w:bidi="ar"/>
        </w:rPr>
        <w:t>— 建设单位招标审计价或施工预算相应清单项目的综合单价</w:t>
      </w:r>
    </w:p>
    <w:p w14:paraId="5AF3C1EE">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L —施工单位报价浮动率</w:t>
      </w:r>
    </w:p>
    <w:p w14:paraId="5B29E607">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施工单位报价浮动率可按下列公式计算:</w:t>
      </w:r>
    </w:p>
    <w:p w14:paraId="636752DF">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招标工程:施工单位报价浮动率L=(1-中标价/招标审计价)×100%</w:t>
      </w:r>
    </w:p>
    <w:p w14:paraId="76F8A310">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2、已标价工程量清单中没有适用，有或无类似于变更工程项目的，由</w:t>
      </w:r>
      <w:r>
        <w:rPr>
          <w:rFonts w:hint="eastAsia" w:ascii="宋体" w:hAnsi="宋体" w:eastAsia="宋体" w:cs="宋体"/>
          <w:b/>
          <w:sz w:val="24"/>
          <w:highlight w:val="none"/>
          <w:u w:val="single"/>
          <w:lang w:eastAsia="zh-Hans" w:bidi="ar"/>
        </w:rPr>
        <w:t>承包人</w:t>
      </w:r>
      <w:r>
        <w:rPr>
          <w:rFonts w:hint="eastAsia" w:ascii="宋体" w:hAnsi="宋体" w:eastAsia="宋体" w:cs="宋体"/>
          <w:b/>
          <w:sz w:val="24"/>
          <w:highlight w:val="none"/>
          <w:u w:val="single"/>
          <w:lang w:bidi="ar"/>
        </w:rPr>
        <w:t>根据变更工程资料、计量规则和计价办法、工程造价管理机构发布的信息价格和施工单位报价浮动率提出变更工程项目的价格，报送</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，经</w:t>
      </w:r>
      <w:r>
        <w:rPr>
          <w:rFonts w:hint="eastAsia" w:ascii="宋体" w:hAnsi="宋体" w:eastAsia="宋体" w:cs="宋体"/>
          <w:b/>
          <w:sz w:val="24"/>
          <w:highlight w:val="none"/>
          <w:u w:val="single"/>
          <w:lang w:eastAsia="zh-Hans" w:bidi="ar"/>
        </w:rPr>
        <w:t>发包人委托的</w:t>
      </w:r>
      <w:r>
        <w:rPr>
          <w:rFonts w:hint="eastAsia" w:ascii="宋体" w:hAnsi="宋体" w:eastAsia="宋体" w:cs="宋体"/>
          <w:b/>
          <w:sz w:val="24"/>
          <w:highlight w:val="none"/>
          <w:u w:val="single"/>
          <w:lang w:bidi="ar"/>
        </w:rPr>
        <w:t>第三方咨询机构审核、</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复核</w:t>
      </w:r>
      <w:r>
        <w:rPr>
          <w:rFonts w:hint="eastAsia" w:ascii="宋体" w:hAnsi="宋体" w:eastAsia="宋体" w:cs="宋体"/>
          <w:b/>
          <w:sz w:val="24"/>
          <w:highlight w:val="none"/>
          <w:u w:val="single"/>
          <w:lang w:eastAsia="zh-Hans" w:bidi="ar"/>
        </w:rPr>
        <w:t>确认</w:t>
      </w:r>
      <w:r>
        <w:rPr>
          <w:rFonts w:hint="eastAsia" w:ascii="宋体" w:hAnsi="宋体" w:eastAsia="宋体" w:cs="宋体"/>
          <w:b/>
          <w:sz w:val="24"/>
          <w:highlight w:val="none"/>
          <w:u w:val="single"/>
          <w:lang w:bidi="ar"/>
        </w:rPr>
        <w:t>后方可确认。</w:t>
      </w:r>
    </w:p>
    <w:p w14:paraId="7ACACA9F">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3、已标价工程量清单中没有适用也没有类似于变更工程项目，且工程造价管理机构发布的信息价格缺失的，应由</w:t>
      </w:r>
      <w:r>
        <w:rPr>
          <w:rFonts w:hint="eastAsia" w:ascii="宋体" w:hAnsi="宋体" w:eastAsia="宋体" w:cs="宋体"/>
          <w:b/>
          <w:sz w:val="24"/>
          <w:highlight w:val="none"/>
          <w:u w:val="single"/>
          <w:lang w:eastAsia="zh-Hans" w:bidi="ar"/>
        </w:rPr>
        <w:t>承包人</w:t>
      </w:r>
      <w:r>
        <w:rPr>
          <w:rFonts w:hint="eastAsia" w:ascii="宋体" w:hAnsi="宋体" w:eastAsia="宋体" w:cs="宋体"/>
          <w:b/>
          <w:sz w:val="24"/>
          <w:highlight w:val="none"/>
          <w:u w:val="single"/>
          <w:lang w:bidi="ar"/>
        </w:rPr>
        <w:t>根据变更工程资料、计量规则、计价办法和通过市场调查等取得有合法依据的市场价格提出变更工程项目的单价报</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委托 ≥ 2家的第三方咨询机构进行市场调研并出具相应咨询报告，由</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工程管理部、监察审计部、财务管理部综合施工单位报价和≥ 2家的第三方咨询报告，综合考量变更价格并确认。</w:t>
      </w:r>
    </w:p>
    <w:p w14:paraId="51BB8DED">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（二）项目特征不符，</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在招标工程量清单中对项目特征的描述，应被认为是准确的和全面的，并且与实际施工要求相符合。</w:t>
      </w:r>
      <w:r>
        <w:rPr>
          <w:rFonts w:hint="eastAsia" w:ascii="宋体" w:hAnsi="宋体" w:eastAsia="宋体" w:cs="宋体"/>
          <w:b/>
          <w:sz w:val="24"/>
          <w:highlight w:val="none"/>
          <w:u w:val="single"/>
          <w:lang w:eastAsia="zh-Hans" w:bidi="ar"/>
        </w:rPr>
        <w:t>承包人</w:t>
      </w:r>
      <w:r>
        <w:rPr>
          <w:rFonts w:hint="eastAsia" w:ascii="宋体" w:hAnsi="宋体" w:eastAsia="宋体" w:cs="宋体"/>
          <w:b/>
          <w:sz w:val="24"/>
          <w:highlight w:val="none"/>
          <w:u w:val="single"/>
          <w:lang w:bidi="ar"/>
        </w:rPr>
        <w:t>应按照</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提供的招标工程量清单，根据项目特征描述的内容及有关要求实施合同工程。</w:t>
      </w:r>
    </w:p>
    <w:p w14:paraId="05DE346D">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（三）</w:t>
      </w:r>
      <w:r>
        <w:rPr>
          <w:rFonts w:hint="eastAsia" w:ascii="宋体" w:hAnsi="宋体" w:eastAsia="宋体" w:cs="宋体"/>
          <w:b/>
          <w:sz w:val="24"/>
          <w:highlight w:val="none"/>
          <w:u w:val="single"/>
          <w:lang w:eastAsia="zh-Hans" w:bidi="ar"/>
        </w:rPr>
        <w:t>承包人</w:t>
      </w:r>
      <w:r>
        <w:rPr>
          <w:rFonts w:hint="eastAsia" w:ascii="宋体" w:hAnsi="宋体" w:eastAsia="宋体" w:cs="宋体"/>
          <w:b/>
          <w:sz w:val="24"/>
          <w:highlight w:val="none"/>
          <w:u w:val="single"/>
          <w:lang w:bidi="ar"/>
        </w:rPr>
        <w:t>应按照</w:t>
      </w:r>
      <w:r>
        <w:rPr>
          <w:rFonts w:hint="eastAsia" w:ascii="宋体" w:hAnsi="宋体" w:eastAsia="宋体" w:cs="宋体"/>
          <w:b/>
          <w:sz w:val="24"/>
          <w:highlight w:val="none"/>
          <w:u w:val="single"/>
          <w:lang w:eastAsia="zh-Hans" w:bidi="ar"/>
        </w:rPr>
        <w:t>发包人</w:t>
      </w:r>
      <w:r>
        <w:rPr>
          <w:rFonts w:hint="eastAsia" w:ascii="宋体" w:hAnsi="宋体" w:eastAsia="宋体" w:cs="宋体"/>
          <w:b/>
          <w:sz w:val="24"/>
          <w:highlight w:val="none"/>
          <w:u w:val="single"/>
          <w:lang w:bidi="ar"/>
        </w:rPr>
        <w:t>提供的设计图纸实施合同工程，若在合同履行期间出现设计图纸(含设计变更)与招标工程量清单任一项目的特征描述不符，且该变化引起该项目工程造价增减变化的，应按实际施工的项目特征，按规定</w:t>
      </w:r>
      <w:r>
        <w:rPr>
          <w:rFonts w:hint="eastAsia" w:ascii="宋体" w:hAnsi="宋体" w:eastAsia="宋体" w:cs="宋体"/>
          <w:b/>
          <w:sz w:val="24"/>
          <w:highlight w:val="none"/>
          <w:u w:val="single"/>
          <w:lang w:eastAsia="zh-Hans" w:bidi="ar"/>
        </w:rPr>
        <w:t>由发包人</w:t>
      </w:r>
      <w:r>
        <w:rPr>
          <w:rFonts w:hint="eastAsia" w:ascii="宋体" w:hAnsi="宋体" w:eastAsia="宋体" w:cs="宋体"/>
          <w:b/>
          <w:sz w:val="24"/>
          <w:highlight w:val="none"/>
          <w:u w:val="single"/>
          <w:lang w:bidi="ar"/>
        </w:rPr>
        <w:t>重新确定相应工程量清单项目的综合单价。</w:t>
      </w:r>
    </w:p>
    <w:p w14:paraId="02594DC4">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（四）工程量清单缺项</w:t>
      </w:r>
    </w:p>
    <w:p w14:paraId="403D7F7C">
      <w:pPr>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合同履行期间，由于招标工程量清单中缺项，新增分部分项工程清单项目的，应按照上述规定确定单价。</w:t>
      </w:r>
    </w:p>
    <w:p w14:paraId="5377EE9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10.3承包人的合理化建议</w:t>
      </w:r>
    </w:p>
    <w:p w14:paraId="01682D4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监理人审查承包人合理化建议的期限：</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47EDD9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发包人审批承包人合理化建议的期限：</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2D134564">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承包人提出的合理化建议降低了合同价格或者提高了工程经济效益的奖励的方法和金额为：</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3B423A06">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10.4暂估价</w:t>
      </w:r>
    </w:p>
    <w:p w14:paraId="57C71B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暂估价材料和工程设备的明细：/。</w:t>
      </w:r>
    </w:p>
    <w:p w14:paraId="602BCE1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10.4.1 依法必须招标的暂估价项目</w:t>
      </w:r>
    </w:p>
    <w:p w14:paraId="7D07B9B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对于依法必须招标的暂估价项目的确认和批准采取第</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种方式确定</w:t>
      </w:r>
      <w:r>
        <w:rPr>
          <w:rFonts w:hint="eastAsia" w:ascii="宋体" w:hAnsi="宋体" w:eastAsia="宋体" w:cs="宋体"/>
          <w:sz w:val="24"/>
          <w:highlight w:val="none"/>
          <w:u w:val="single"/>
          <w:lang w:bidi="ar"/>
        </w:rPr>
        <w:t>（参照通用条款10.7条）</w:t>
      </w:r>
      <w:r>
        <w:rPr>
          <w:rFonts w:hint="eastAsia" w:ascii="宋体" w:hAnsi="宋体" w:eastAsia="宋体" w:cs="宋体"/>
          <w:sz w:val="24"/>
          <w:highlight w:val="none"/>
          <w:lang w:bidi="ar"/>
        </w:rPr>
        <w:t>。</w:t>
      </w:r>
    </w:p>
    <w:p w14:paraId="34DB29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10.4.2 不属于依法必须招标的暂估价项目</w:t>
      </w:r>
    </w:p>
    <w:p w14:paraId="7331CE0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对于不属于依法必须招标的暂估价项目的确认和批准采取第</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 xml:space="preserve"> 种方式确定</w:t>
      </w:r>
      <w:r>
        <w:rPr>
          <w:rFonts w:hint="eastAsia" w:ascii="宋体" w:hAnsi="宋体" w:eastAsia="宋体" w:cs="宋体"/>
          <w:sz w:val="24"/>
          <w:highlight w:val="none"/>
          <w:u w:val="single"/>
          <w:lang w:bidi="ar"/>
        </w:rPr>
        <w:t>（参照通用条款10.7条）</w:t>
      </w:r>
      <w:r>
        <w:rPr>
          <w:rFonts w:hint="eastAsia" w:ascii="宋体" w:hAnsi="宋体" w:eastAsia="宋体" w:cs="宋体"/>
          <w:sz w:val="24"/>
          <w:highlight w:val="none"/>
          <w:lang w:bidi="ar"/>
        </w:rPr>
        <w:t>。</w:t>
      </w:r>
    </w:p>
    <w:p w14:paraId="18F2380D">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10.5 暂列金额</w:t>
      </w:r>
    </w:p>
    <w:p w14:paraId="5BEF01AE">
      <w:pPr>
        <w:autoSpaceDE w:val="0"/>
        <w:autoSpaceDN w:val="0"/>
        <w:adjustRightInd w:val="0"/>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合同当事人关于暂列金额使用的约定：</w:t>
      </w:r>
      <w:r>
        <w:rPr>
          <w:rFonts w:hint="eastAsia" w:ascii="宋体" w:hAnsi="宋体" w:eastAsia="宋体" w:cs="宋体"/>
          <w:sz w:val="24"/>
          <w:highlight w:val="none"/>
          <w:u w:val="single"/>
          <w:lang w:bidi="ar"/>
        </w:rPr>
        <w:t>暂列金是指发包人为可能发生工程变更而暂列的金额，包括因发包人提供的工程量清单漏项、清单有误引起的工程数量增加和施工过程中设计变更引起新的清单项目或工程数量增加等需要增加的金额，招标人委托具有建设行政主管部门颁发资质的造价咨询机构审定后，按照审定造价支付部分暂列金。暂列金是招标人自行确定设立的，承包人无权使用此笔费用。此费用按实际发生经招标人签证后确定全部使用、部分使用或不使用。暂列金额不计入工程款付款的基数。</w:t>
      </w:r>
    </w:p>
    <w:p w14:paraId="1BC37980">
      <w:pPr>
        <w:autoSpaceDE w:val="0"/>
        <w:autoSpaceDN w:val="0"/>
        <w:adjustRightIn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11. 价格调整</w:t>
      </w:r>
    </w:p>
    <w:p w14:paraId="30A4EE42">
      <w:pPr>
        <w:autoSpaceDE w:val="0"/>
        <w:autoSpaceDN w:val="0"/>
        <w:adjustRightIn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11.1 市场价格波动引起的调整</w:t>
      </w:r>
    </w:p>
    <w:p w14:paraId="5941238B">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市场价格波动是否调整合同价格的约定：</w:t>
      </w:r>
    </w:p>
    <w:p w14:paraId="45FBF079">
      <w:pPr>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kern w:val="0"/>
          <w:sz w:val="24"/>
          <w:highlight w:val="none"/>
          <w:lang w:bidi="ar"/>
        </w:rPr>
        <w:t>11.1.1</w:t>
      </w:r>
      <w:r>
        <w:rPr>
          <w:rFonts w:hint="eastAsia" w:ascii="宋体" w:hAnsi="宋体" w:eastAsia="宋体" w:cs="宋体"/>
          <w:b/>
          <w:sz w:val="24"/>
          <w:highlight w:val="none"/>
          <w:u w:val="single"/>
          <w:lang w:bidi="ar"/>
        </w:rPr>
        <w:t>人工单价不作调整。</w:t>
      </w:r>
    </w:p>
    <w:p w14:paraId="4E9F9680">
      <w:p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lang w:bidi="ar"/>
        </w:rPr>
        <w:t>11.1.2</w:t>
      </w:r>
      <w:r>
        <w:rPr>
          <w:rFonts w:hint="eastAsia" w:ascii="宋体" w:hAnsi="宋体" w:eastAsia="宋体" w:cs="宋体"/>
          <w:b/>
          <w:sz w:val="24"/>
          <w:highlight w:val="none"/>
          <w:u w:val="single"/>
          <w:lang w:bidi="ar"/>
        </w:rPr>
        <w:t>承包人已充分考虑施工期间各类材料、工程设备的市场风险和政策性风险。对物价波动引起材料价格的调整参照执行江苏省建设厅《关于加强建筑材料价格风险控制的指导意见》[苏建价（2008）67号文]：</w:t>
      </w:r>
    </w:p>
    <w:p w14:paraId="108E324F">
      <w:p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u w:val="single"/>
          <w:lang w:bidi="ar"/>
        </w:rPr>
        <w:t>①主要建筑材料分为第一类主要材料和第二类主要材料。第一类主要材料是指材料费占单位工程费2%（不含2%）至10%以内的各类建筑材料；第二类主要材料是指材料费占单位工程费10%以上（不含10%）的各类建筑材料。</w:t>
      </w:r>
    </w:p>
    <w:p w14:paraId="2E9D7396">
      <w:p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u w:val="single"/>
          <w:lang w:bidi="ar"/>
        </w:rPr>
        <w:t>②当工程施工期间第一类主要建筑材料价格上涨或下降幅度在10%以内的，其差价由承包人承担或受益，超过10%的部分由发包人承担或受益；当工程施工期间第二类主要建筑材料价格上涨或下降幅度在5%以内的，其差价由承包人承担或受益，超过5%的部分由发包人承担或受益。</w:t>
      </w:r>
    </w:p>
    <w:p w14:paraId="0AA394BC">
      <w:p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u w:val="single"/>
          <w:lang w:bidi="ar"/>
        </w:rPr>
        <w:t>③施工期间除主要建筑材料以外的材料价格上涨或下降的，其差价均由承包人承担或收益。</w:t>
      </w:r>
    </w:p>
    <w:p w14:paraId="69A7B462">
      <w:p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u w:val="single"/>
          <w:lang w:bidi="ar"/>
        </w:rPr>
        <w:t>④主要建筑材料差价的取定：以</w:t>
      </w:r>
      <w:r>
        <w:rPr>
          <w:rFonts w:hint="eastAsia" w:ascii="宋体" w:hAnsi="宋体" w:eastAsia="宋体" w:cs="宋体"/>
          <w:b/>
          <w:sz w:val="24"/>
          <w:highlight w:val="none"/>
          <w:u w:val="single"/>
          <w:lang w:eastAsia="zh-Hans" w:bidi="ar"/>
        </w:rPr>
        <w:t>南通市</w:t>
      </w:r>
      <w:r>
        <w:rPr>
          <w:rFonts w:hint="eastAsia" w:ascii="宋体" w:hAnsi="宋体" w:eastAsia="宋体" w:cs="宋体"/>
          <w:b/>
          <w:sz w:val="24"/>
          <w:highlight w:val="none"/>
          <w:u w:val="single"/>
          <w:lang w:bidi="ar"/>
        </w:rPr>
        <w:t>造价管理部门发布的指导价格为基准，价差为施工期（工期计算按后⑤确定）内指导价的算术平均值与合同工程招投标执行的材料指导价格的差额。</w:t>
      </w:r>
    </w:p>
    <w:p w14:paraId="790FDBA2">
      <w:pPr>
        <w:adjustRightInd w:val="0"/>
        <w:snapToGrid w:val="0"/>
        <w:spacing w:line="360" w:lineRule="auto"/>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⑤施工期内指导价的算术平均价计算时间：钢筋、砼按开工（以实际开工时间）至主体封顶验收期间每期指导价的算术平均值计。</w:t>
      </w:r>
    </w:p>
    <w:p w14:paraId="1DF27CF8">
      <w:p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u w:val="single"/>
          <w:lang w:bidi="ar"/>
        </w:rPr>
        <w:t>按开工（以实际开工时间）后至工程完工期间每期指导价的算术平均价格计。</w:t>
      </w:r>
    </w:p>
    <w:p w14:paraId="68B70E81">
      <w:p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u w:val="single"/>
          <w:lang w:bidi="ar"/>
        </w:rPr>
        <w:t>施工期间工程设备价格变化的，双方同意不作调整。</w:t>
      </w:r>
    </w:p>
    <w:p w14:paraId="0C96DDA3">
      <w:pPr>
        <w:spacing w:line="480" w:lineRule="exact"/>
        <w:ind w:firstLine="482" w:firstLineChars="200"/>
        <w:rPr>
          <w:rFonts w:hint="eastAsia" w:ascii="宋体" w:hAnsi="宋体" w:eastAsia="宋体" w:cs="宋体"/>
          <w:b/>
          <w:sz w:val="24"/>
          <w:highlight w:val="none"/>
          <w:u w:val="single"/>
          <w:lang w:bidi="ar"/>
        </w:rPr>
      </w:pPr>
      <w:r>
        <w:rPr>
          <w:rFonts w:hint="eastAsia" w:ascii="宋体" w:hAnsi="宋体" w:eastAsia="宋体" w:cs="宋体"/>
          <w:b/>
          <w:sz w:val="24"/>
          <w:highlight w:val="none"/>
          <w:u w:val="single"/>
          <w:lang w:bidi="ar"/>
        </w:rPr>
        <w:t>⑥因发包人原因造成工期延误的，延误期间发生的材料价格上涨差额由发包人承担；因承包人原因造成工期延误的，延误期间发生的材料价格上涨差额由承包人承担。</w:t>
      </w:r>
    </w:p>
    <w:p w14:paraId="582F4504">
      <w:pPr>
        <w:spacing w:line="480" w:lineRule="exact"/>
        <w:ind w:firstLine="482" w:firstLineChars="200"/>
        <w:rPr>
          <w:rFonts w:hint="eastAsia" w:ascii="宋体" w:hAnsi="宋体" w:eastAsia="宋体" w:cs="宋体"/>
          <w:b/>
          <w:sz w:val="24"/>
          <w:highlight w:val="none"/>
          <w:lang w:bidi="ar"/>
        </w:rPr>
      </w:pPr>
      <w:r>
        <w:rPr>
          <w:rFonts w:hint="eastAsia" w:ascii="宋体" w:hAnsi="宋体" w:eastAsia="宋体" w:cs="宋体"/>
          <w:b/>
          <w:sz w:val="24"/>
          <w:highlight w:val="none"/>
          <w:lang w:bidi="ar"/>
        </w:rPr>
        <w:t>12. 合同价格、计量与支付</w:t>
      </w:r>
    </w:p>
    <w:p w14:paraId="253618EF">
      <w:pPr>
        <w:spacing w:line="480" w:lineRule="exact"/>
        <w:ind w:firstLine="482" w:firstLineChars="200"/>
        <w:rPr>
          <w:rFonts w:hint="eastAsia" w:ascii="宋体" w:hAnsi="宋体" w:eastAsia="宋体" w:cs="宋体"/>
          <w:b/>
          <w:sz w:val="24"/>
          <w:highlight w:val="none"/>
          <w:lang w:bidi="ar"/>
        </w:rPr>
      </w:pPr>
      <w:r>
        <w:rPr>
          <w:rFonts w:hint="eastAsia" w:ascii="宋体" w:hAnsi="宋体" w:eastAsia="宋体" w:cs="宋体"/>
          <w:b/>
          <w:sz w:val="24"/>
          <w:highlight w:val="none"/>
          <w:lang w:bidi="ar"/>
        </w:rPr>
        <w:t>12.1 合同价格形式</w:t>
      </w:r>
    </w:p>
    <w:p w14:paraId="043B0D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1.单价合同。</w:t>
      </w:r>
    </w:p>
    <w:p w14:paraId="16EE08FA">
      <w:pPr>
        <w:spacing w:line="360" w:lineRule="auto"/>
        <w:ind w:firstLine="480" w:firstLineChars="200"/>
        <w:rPr>
          <w:rFonts w:hint="eastAsia" w:ascii="宋体" w:hAnsi="宋体" w:eastAsia="宋体" w:cs="宋体"/>
          <w:b/>
          <w:sz w:val="24"/>
          <w:highlight w:val="none"/>
          <w:u w:val="single"/>
          <w:lang w:bidi="ar"/>
        </w:rPr>
      </w:pPr>
      <w:r>
        <w:rPr>
          <w:rFonts w:hint="eastAsia" w:ascii="宋体" w:hAnsi="宋体" w:eastAsia="宋体" w:cs="宋体"/>
          <w:sz w:val="24"/>
          <w:highlight w:val="none"/>
          <w:lang w:bidi="ar"/>
        </w:rPr>
        <w:t>综合单价包含的风险范围：</w:t>
      </w:r>
      <w:r>
        <w:rPr>
          <w:rFonts w:hint="eastAsia" w:ascii="宋体" w:hAnsi="宋体" w:eastAsia="宋体" w:cs="宋体"/>
          <w:b/>
          <w:sz w:val="24"/>
          <w:highlight w:val="none"/>
          <w:u w:val="single"/>
          <w:lang w:bidi="ar"/>
        </w:rPr>
        <w:t>各种因素引起的人工工资、除可调材料价以外的材料价格、施工机械使用费、管理费、利润等变化及风险因素均不作调整。</w:t>
      </w:r>
    </w:p>
    <w:p w14:paraId="48FF3080">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风险费用的计算方法：</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u w:val="single"/>
          <w:lang w:bidi="ar"/>
        </w:rPr>
        <w:tab/>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7D8ACB0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风险范围以外合同价格的调整方法：</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50587B2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2.总价合同。</w:t>
      </w:r>
    </w:p>
    <w:p w14:paraId="491B0E0A">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总价包含的风险范围：</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43A918A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风险费用的计算方法：</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7407FD7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风险范围以外合同价格的调整方法：</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2CD9181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3.其他价格方式：</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20F0C565">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12.2 预付款</w:t>
      </w:r>
    </w:p>
    <w:p w14:paraId="4804184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12.2.1 预付款的支付</w:t>
      </w:r>
    </w:p>
    <w:p w14:paraId="33F245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预付款支付比例或金额：</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7B5BC1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预付款支付期限：</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1F522CA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预付款扣回的方式：</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14FF3C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12.2.2 预付款担保</w:t>
      </w:r>
    </w:p>
    <w:p w14:paraId="7E1A292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承包人提交预付款担保的期限：</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7BEAFE2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预付款担保的形式为：</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76E9655A">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12.3 计量</w:t>
      </w:r>
    </w:p>
    <w:p w14:paraId="5786FA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12.3.1 计量原则</w:t>
      </w:r>
    </w:p>
    <w:p w14:paraId="779365D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工程量计算规则：</w:t>
      </w:r>
      <w:r>
        <w:rPr>
          <w:rFonts w:hint="eastAsia" w:ascii="宋体" w:hAnsi="宋体" w:eastAsia="宋体" w:cs="宋体"/>
          <w:sz w:val="24"/>
          <w:highlight w:val="none"/>
          <w:u w:val="single"/>
          <w:lang w:bidi="ar"/>
        </w:rPr>
        <w:t>《建设工程工程量清单计价规范》GB50854-2013；《江苏省建筑与装饰工程计价定额》（2014年版）；《江苏省安装工程计价定额表》（2014年版）及相关补充定额；《江苏省建设工程费用定额》（2014）等现行的国家标准和行业标准为依据</w:t>
      </w:r>
      <w:r>
        <w:rPr>
          <w:rFonts w:hint="eastAsia" w:ascii="宋体" w:hAnsi="宋体" w:eastAsia="宋体" w:cs="宋体"/>
          <w:sz w:val="24"/>
          <w:highlight w:val="none"/>
          <w:lang w:bidi="ar"/>
        </w:rPr>
        <w:t>。</w:t>
      </w:r>
    </w:p>
    <w:p w14:paraId="282F87C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12.3.2 计量周期</w:t>
      </w:r>
    </w:p>
    <w:p w14:paraId="71CCA4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关于计量周期的约定：</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68162AE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12.3.3 单价合同的计量</w:t>
      </w:r>
    </w:p>
    <w:p w14:paraId="7CFA2DC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关于单价合同计量的约定：</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268EDC6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12.3.4 总价合同的计量</w:t>
      </w:r>
    </w:p>
    <w:p w14:paraId="24D775E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关于总价合同计量的约定：</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6F1FA8D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12.3.5总价合同采用支付分解表计量支付的，是否适用第12.3.4 项〔总价合同的计量〕约定进行计量：</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5373B2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12.3.6 其他价格形式合同的计量</w:t>
      </w:r>
    </w:p>
    <w:p w14:paraId="39B06EC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其他价格形式的计量方式和程序：</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347E08F9">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12.4 工程进度款支付</w:t>
      </w:r>
    </w:p>
    <w:p w14:paraId="1451A6C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12.4.1 付款周期</w:t>
      </w:r>
    </w:p>
    <w:p w14:paraId="227C8CA6">
      <w:pPr>
        <w:spacing w:line="360" w:lineRule="auto"/>
        <w:ind w:firstLine="720" w:firstLineChars="3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关于付款周期的约定：双方约定的工程款支付的方式和时间：</w:t>
      </w:r>
    </w:p>
    <w:p w14:paraId="62613AC6">
      <w:pPr>
        <w:spacing w:line="360" w:lineRule="auto"/>
        <w:ind w:firstLine="482" w:firstLineChars="200"/>
        <w:rPr>
          <w:rFonts w:hint="eastAsia" w:ascii="宋体" w:hAnsi="宋体" w:eastAsia="宋体" w:cs="宋体"/>
          <w:b/>
          <w:bCs/>
          <w:sz w:val="24"/>
          <w:highlight w:val="yellow"/>
          <w:u w:val="single"/>
          <w:lang w:bidi="ar"/>
        </w:rPr>
      </w:pPr>
      <w:r>
        <w:rPr>
          <w:rFonts w:hint="eastAsia" w:ascii="宋体" w:hAnsi="宋体" w:eastAsia="宋体" w:cs="宋体"/>
          <w:b/>
          <w:bCs/>
          <w:sz w:val="24"/>
          <w:highlight w:val="yellow"/>
          <w:u w:val="single"/>
          <w:lang w:bidi="ar"/>
        </w:rPr>
        <w:t>（</w:t>
      </w:r>
      <w:r>
        <w:rPr>
          <w:rFonts w:hint="eastAsia" w:ascii="宋体" w:hAnsi="宋体" w:eastAsia="宋体" w:cs="宋体"/>
          <w:b/>
          <w:bCs/>
          <w:sz w:val="24"/>
          <w:highlight w:val="yellow"/>
          <w:u w:val="single"/>
          <w:lang w:val="en-US" w:eastAsia="zh-CN" w:bidi="ar"/>
        </w:rPr>
        <w:t>1</w:t>
      </w:r>
      <w:r>
        <w:rPr>
          <w:rFonts w:hint="eastAsia" w:ascii="宋体" w:hAnsi="宋体" w:eastAsia="宋体" w:cs="宋体"/>
          <w:b/>
          <w:bCs/>
          <w:sz w:val="24"/>
          <w:highlight w:val="yellow"/>
          <w:u w:val="single"/>
          <w:lang w:bidi="ar"/>
        </w:rPr>
        <w:t>）竣工</w:t>
      </w:r>
      <w:r>
        <w:rPr>
          <w:rFonts w:hint="eastAsia" w:ascii="宋体" w:hAnsi="宋体" w:eastAsia="宋体" w:cs="宋体"/>
          <w:b/>
          <w:bCs/>
          <w:sz w:val="24"/>
          <w:highlight w:val="yellow"/>
          <w:u w:val="single"/>
          <w:lang w:eastAsia="zh-Hans" w:bidi="ar"/>
        </w:rPr>
        <w:t>验收合格</w:t>
      </w:r>
      <w:r>
        <w:rPr>
          <w:rFonts w:hint="eastAsia" w:ascii="宋体" w:hAnsi="宋体" w:cs="宋体"/>
          <w:b/>
          <w:bCs/>
          <w:sz w:val="24"/>
          <w:highlight w:val="yellow"/>
          <w:u w:val="single"/>
          <w:lang w:val="en-US" w:eastAsia="zh-CN" w:bidi="ar"/>
        </w:rPr>
        <w:t>后</w:t>
      </w:r>
      <w:r>
        <w:rPr>
          <w:rFonts w:hint="eastAsia" w:ascii="宋体" w:hAnsi="宋体" w:eastAsia="宋体" w:cs="宋体"/>
          <w:b/>
          <w:bCs/>
          <w:sz w:val="24"/>
          <w:highlight w:val="yellow"/>
          <w:u w:val="single"/>
          <w:lang w:bidi="ar"/>
        </w:rPr>
        <w:t>付至合同价的70%；</w:t>
      </w:r>
    </w:p>
    <w:p w14:paraId="70799F39">
      <w:pPr>
        <w:spacing w:line="360" w:lineRule="auto"/>
        <w:ind w:firstLine="482" w:firstLineChars="200"/>
        <w:rPr>
          <w:rFonts w:hint="eastAsia" w:ascii="宋体" w:hAnsi="宋体" w:eastAsia="宋体" w:cs="宋体"/>
          <w:b/>
          <w:bCs/>
          <w:sz w:val="24"/>
          <w:highlight w:val="yellow"/>
          <w:u w:val="single"/>
          <w:lang w:bidi="ar"/>
        </w:rPr>
      </w:pPr>
      <w:r>
        <w:rPr>
          <w:rFonts w:hint="eastAsia" w:ascii="宋体" w:hAnsi="宋体" w:eastAsia="宋体" w:cs="宋体"/>
          <w:b/>
          <w:bCs/>
          <w:sz w:val="24"/>
          <w:highlight w:val="yellow"/>
          <w:u w:val="single"/>
          <w:lang w:bidi="ar"/>
        </w:rPr>
        <w:t>（</w:t>
      </w:r>
      <w:r>
        <w:rPr>
          <w:rFonts w:hint="eastAsia" w:ascii="宋体" w:hAnsi="宋体" w:eastAsia="宋体" w:cs="宋体"/>
          <w:b/>
          <w:bCs/>
          <w:sz w:val="24"/>
          <w:highlight w:val="yellow"/>
          <w:u w:val="single"/>
          <w:lang w:val="en-US" w:eastAsia="zh-CN" w:bidi="ar"/>
        </w:rPr>
        <w:t>2</w:t>
      </w:r>
      <w:r>
        <w:rPr>
          <w:rFonts w:hint="eastAsia" w:ascii="宋体" w:hAnsi="宋体" w:eastAsia="宋体" w:cs="宋体"/>
          <w:b/>
          <w:bCs/>
          <w:sz w:val="24"/>
          <w:highlight w:val="yellow"/>
          <w:u w:val="single"/>
          <w:lang w:bidi="ar"/>
        </w:rPr>
        <w:t>）审计结束付至审计价款的97%；</w:t>
      </w:r>
    </w:p>
    <w:p w14:paraId="27FD9895">
      <w:pPr>
        <w:spacing w:line="360" w:lineRule="auto"/>
        <w:ind w:firstLine="482" w:firstLineChars="200"/>
        <w:rPr>
          <w:rFonts w:hint="eastAsia" w:ascii="宋体" w:hAnsi="宋体" w:eastAsia="宋体" w:cs="宋体"/>
          <w:b/>
          <w:bCs/>
          <w:sz w:val="24"/>
          <w:highlight w:val="yellow"/>
          <w:u w:val="single"/>
          <w:lang w:eastAsia="zh-CN" w:bidi="ar"/>
        </w:rPr>
      </w:pPr>
      <w:r>
        <w:rPr>
          <w:rFonts w:hint="eastAsia" w:ascii="宋体" w:hAnsi="宋体" w:eastAsia="宋体" w:cs="宋体"/>
          <w:b/>
          <w:bCs/>
          <w:sz w:val="24"/>
          <w:highlight w:val="yellow"/>
          <w:u w:val="single"/>
          <w:lang w:bidi="ar"/>
        </w:rPr>
        <w:t>（</w:t>
      </w:r>
      <w:r>
        <w:rPr>
          <w:rFonts w:hint="eastAsia" w:ascii="宋体" w:hAnsi="宋体" w:eastAsia="宋体" w:cs="宋体"/>
          <w:b/>
          <w:bCs/>
          <w:sz w:val="24"/>
          <w:highlight w:val="yellow"/>
          <w:u w:val="single"/>
          <w:lang w:val="en-US" w:eastAsia="zh-CN" w:bidi="ar"/>
        </w:rPr>
        <w:t>3</w:t>
      </w:r>
      <w:r>
        <w:rPr>
          <w:rFonts w:hint="eastAsia" w:ascii="宋体" w:hAnsi="宋体" w:eastAsia="宋体" w:cs="宋体"/>
          <w:b/>
          <w:bCs/>
          <w:sz w:val="24"/>
          <w:highlight w:val="yellow"/>
          <w:u w:val="single"/>
          <w:lang w:bidi="ar"/>
        </w:rPr>
        <w:t>）竣工合格后满两年付至审计价款的100%</w:t>
      </w:r>
      <w:r>
        <w:rPr>
          <w:rFonts w:hint="eastAsia" w:ascii="宋体" w:hAnsi="宋体" w:eastAsia="宋体" w:cs="宋体"/>
          <w:b/>
          <w:bCs/>
          <w:sz w:val="24"/>
          <w:highlight w:val="yellow"/>
          <w:u w:val="single"/>
          <w:lang w:eastAsia="zh-CN" w:bidi="ar"/>
        </w:rPr>
        <w:t>。</w:t>
      </w:r>
    </w:p>
    <w:p w14:paraId="4E27AB4E">
      <w:pPr>
        <w:spacing w:line="360" w:lineRule="auto"/>
        <w:ind w:firstLine="482" w:firstLineChars="200"/>
        <w:rPr>
          <w:rFonts w:hint="eastAsia" w:ascii="宋体" w:hAnsi="宋体" w:eastAsia="宋体" w:cs="宋体"/>
          <w:b/>
          <w:bCs/>
          <w:sz w:val="24"/>
          <w:highlight w:val="yellow"/>
          <w:u w:val="single"/>
          <w:lang w:bidi="ar"/>
        </w:rPr>
      </w:pPr>
      <w:r>
        <w:rPr>
          <w:rFonts w:hint="eastAsia" w:ascii="宋体" w:hAnsi="宋体" w:eastAsia="宋体" w:cs="宋体"/>
          <w:b/>
          <w:bCs/>
          <w:sz w:val="24"/>
          <w:highlight w:val="yellow"/>
          <w:u w:val="single"/>
          <w:lang w:bidi="ar"/>
        </w:rPr>
        <w:t>每次支付前，承包人均应出具税务部门开具的相应金额的</w:t>
      </w:r>
      <w:r>
        <w:rPr>
          <w:rFonts w:hint="eastAsia" w:ascii="宋体" w:hAnsi="宋体" w:eastAsia="宋体" w:cs="宋体"/>
          <w:b/>
          <w:bCs/>
          <w:sz w:val="24"/>
          <w:highlight w:val="yellow"/>
          <w:u w:val="single"/>
          <w:lang w:eastAsia="zh-Hans" w:bidi="ar"/>
        </w:rPr>
        <w:t>合法有效的</w:t>
      </w:r>
      <w:r>
        <w:rPr>
          <w:rFonts w:hint="eastAsia" w:ascii="宋体" w:hAnsi="宋体" w:eastAsia="宋体" w:cs="宋体"/>
          <w:b/>
          <w:bCs/>
          <w:sz w:val="24"/>
          <w:highlight w:val="yellow"/>
          <w:u w:val="single"/>
          <w:lang w:bidi="ar"/>
        </w:rPr>
        <w:t>税务发票。否则发包人有权拒付工程款，且不承担延期支付款项的违约责任。</w:t>
      </w:r>
    </w:p>
    <w:p w14:paraId="2CE3992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12.4.2 进度付款申请单的编制</w:t>
      </w:r>
    </w:p>
    <w:p w14:paraId="6F2B5F7D">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关于进度付款申请单编制的约定：</w:t>
      </w:r>
      <w:r>
        <w:rPr>
          <w:rFonts w:hint="eastAsia" w:ascii="宋体" w:hAnsi="宋体" w:eastAsia="宋体" w:cs="宋体"/>
          <w:sz w:val="24"/>
          <w:highlight w:val="none"/>
          <w:u w:val="single"/>
          <w:lang w:bidi="ar"/>
        </w:rPr>
        <w:t xml:space="preserve">  已完成约定进度的证明，相应金额的税务发票  </w:t>
      </w:r>
      <w:r>
        <w:rPr>
          <w:rFonts w:hint="eastAsia" w:ascii="宋体" w:hAnsi="宋体" w:eastAsia="宋体" w:cs="宋体"/>
          <w:sz w:val="24"/>
          <w:highlight w:val="none"/>
          <w:lang w:bidi="ar"/>
        </w:rPr>
        <w:t>。</w:t>
      </w:r>
    </w:p>
    <w:p w14:paraId="57E970D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12.4.3 进度付款申请单的提交</w:t>
      </w:r>
    </w:p>
    <w:p w14:paraId="20156BD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（1）单价合同进度付款申请单提交的约定：</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76ED3A9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（2）总价合同进度付款申请单提交的约定：</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0E6CC90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（3）其他价格形式合同进度付款申请单提交的约定：</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5D64F81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12.4.4 进度款审核和支付</w:t>
      </w:r>
    </w:p>
    <w:p w14:paraId="7EACA67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（1）监理人审查并报送发包人的期限：</w:t>
      </w:r>
      <w:r>
        <w:rPr>
          <w:rFonts w:hint="eastAsia" w:ascii="宋体" w:hAnsi="宋体" w:eastAsia="宋体" w:cs="宋体"/>
          <w:sz w:val="24"/>
          <w:highlight w:val="none"/>
          <w:u w:val="single"/>
          <w:lang w:bidi="ar"/>
        </w:rPr>
        <w:t xml:space="preserve">   收到申请7天内  </w:t>
      </w:r>
      <w:r>
        <w:rPr>
          <w:rFonts w:hint="eastAsia" w:ascii="宋体" w:hAnsi="宋体" w:eastAsia="宋体" w:cs="宋体"/>
          <w:sz w:val="24"/>
          <w:highlight w:val="none"/>
          <w:lang w:bidi="ar"/>
        </w:rPr>
        <w:t>。</w:t>
      </w:r>
    </w:p>
    <w:p w14:paraId="0FCF79B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lang w:bidi="ar"/>
        </w:rPr>
        <w:t>发包人完成审批并签发进度款支付证书的期限：</w:t>
      </w:r>
      <w:r>
        <w:rPr>
          <w:rFonts w:hint="eastAsia" w:ascii="宋体" w:hAnsi="宋体" w:eastAsia="宋体" w:cs="宋体"/>
          <w:sz w:val="24"/>
          <w:highlight w:val="none"/>
          <w:u w:val="single"/>
          <w:lang w:bidi="ar"/>
        </w:rPr>
        <w:t>收到通过监理审查的审核表后10天内   。</w:t>
      </w:r>
    </w:p>
    <w:p w14:paraId="3D9418B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（2）发包人支付进度款的期限：</w:t>
      </w:r>
      <w:r>
        <w:rPr>
          <w:rFonts w:hint="eastAsia" w:ascii="宋体" w:hAnsi="宋体" w:eastAsia="宋体" w:cs="宋体"/>
          <w:sz w:val="24"/>
          <w:highlight w:val="none"/>
          <w:u w:val="single"/>
          <w:lang w:bidi="ar"/>
        </w:rPr>
        <w:t xml:space="preserve">   按合同要求执行  </w:t>
      </w:r>
      <w:r>
        <w:rPr>
          <w:rFonts w:hint="eastAsia" w:ascii="宋体" w:hAnsi="宋体" w:eastAsia="宋体" w:cs="宋体"/>
          <w:sz w:val="24"/>
          <w:highlight w:val="none"/>
          <w:lang w:bidi="ar"/>
        </w:rPr>
        <w:t>。</w:t>
      </w:r>
    </w:p>
    <w:p w14:paraId="443C8E18">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发包人逾期支付进度款的违约金的计算方式：</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0B9FEA7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（3）</w:t>
      </w:r>
      <w:r>
        <w:rPr>
          <w:rFonts w:hint="eastAsia" w:ascii="宋体" w:hAnsi="宋体" w:eastAsia="宋体" w:cs="宋体"/>
          <w:sz w:val="24"/>
          <w:highlight w:val="none"/>
          <w:u w:val="single"/>
          <w:lang w:bidi="ar"/>
        </w:rPr>
        <w:t>承包人每次申请支付前，均应按政府有关规定开具财税部门认可的相应金额的</w:t>
      </w:r>
      <w:r>
        <w:rPr>
          <w:rFonts w:hint="eastAsia" w:ascii="宋体" w:hAnsi="宋体" w:eastAsia="宋体" w:cs="宋体"/>
          <w:sz w:val="24"/>
          <w:highlight w:val="none"/>
          <w:u w:val="single"/>
          <w:lang w:eastAsia="zh-Hans" w:bidi="ar"/>
        </w:rPr>
        <w:t>合法有效的</w:t>
      </w:r>
      <w:r>
        <w:rPr>
          <w:rFonts w:hint="eastAsia" w:ascii="宋体" w:hAnsi="宋体" w:eastAsia="宋体" w:cs="宋体"/>
          <w:sz w:val="24"/>
          <w:highlight w:val="none"/>
          <w:u w:val="single"/>
          <w:lang w:bidi="ar"/>
        </w:rPr>
        <w:t>税务发票，否则发包人有权拒付且不承担任何违约责任。</w:t>
      </w:r>
    </w:p>
    <w:p w14:paraId="711F76AC">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12.4.5 支付分解表的编制</w:t>
      </w:r>
    </w:p>
    <w:p w14:paraId="34FDD5C9">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2、总价合同支付分解表的编制与审批：</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w:t>
      </w:r>
    </w:p>
    <w:p w14:paraId="7FA8C256">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3、单价合同的总价项目支付分解表的编制与审批：</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 xml:space="preserve"> 。</w:t>
      </w:r>
    </w:p>
    <w:p w14:paraId="32F6DC8F">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13. 验收和工程试车</w:t>
      </w:r>
    </w:p>
    <w:p w14:paraId="3E65C66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13.1 分部分项工程验收</w:t>
      </w:r>
    </w:p>
    <w:p w14:paraId="552C9807">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13.1.1监理人不能按时进行验收时，应提前12小时提交书面延期要求。</w:t>
      </w:r>
    </w:p>
    <w:p w14:paraId="5FF3EF71">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关于延期最长不得超过：24小时。</w:t>
      </w:r>
    </w:p>
    <w:p w14:paraId="7B8C121A">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13.2 竣工验收</w:t>
      </w:r>
    </w:p>
    <w:p w14:paraId="294BD04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13.2.1竣工验收程序</w:t>
      </w:r>
    </w:p>
    <w:p w14:paraId="446F8363">
      <w:pPr>
        <w:spacing w:line="360" w:lineRule="auto"/>
        <w:ind w:firstLine="453" w:firstLineChars="189"/>
        <w:rPr>
          <w:rFonts w:hint="eastAsia" w:ascii="宋体" w:hAnsi="宋体" w:eastAsia="宋体" w:cs="宋体"/>
          <w:sz w:val="24"/>
          <w:highlight w:val="none"/>
          <w:u w:val="single"/>
        </w:rPr>
      </w:pPr>
      <w:r>
        <w:rPr>
          <w:rFonts w:hint="eastAsia" w:ascii="宋体" w:hAnsi="宋体" w:eastAsia="宋体" w:cs="宋体"/>
          <w:sz w:val="24"/>
          <w:highlight w:val="none"/>
          <w:lang w:bidi="ar"/>
        </w:rPr>
        <w:t>关于竣工验收程序的约定：</w:t>
      </w:r>
      <w:r>
        <w:rPr>
          <w:rFonts w:hint="eastAsia" w:ascii="宋体" w:hAnsi="宋体" w:eastAsia="宋体" w:cs="宋体"/>
          <w:sz w:val="24"/>
          <w:highlight w:val="none"/>
          <w:u w:val="single"/>
          <w:lang w:bidi="ar"/>
        </w:rPr>
        <w:t>（1）工程具备竣工验收条件，承包人按国家工程竣工验收有关规定的验收要求，提前15天向监理单位提供完整竣工资料、竣工报告及工程质量保修书。监理单位认为符合验收条件后组织发包人、监理单位初步验收。承包人必须按发包人要求做好验收“标识”工作。</w:t>
      </w:r>
    </w:p>
    <w:p w14:paraId="201F653C">
      <w:pPr>
        <w:spacing w:line="360" w:lineRule="auto"/>
        <w:ind w:firstLine="475" w:firstLineChars="198"/>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（2）初验合格后，发包人与有关部门联系，确定验收日期，组织有勘察（如有）、设计、监理单位、有关部门、发包人、承包人参加的竣工验收。发包人应在竣工验收通过后 5 天内对工程瑕疵及其他遗留问题等提出整改意见，承包人应立即按发包人意见整改。承包人未能按照发包人要求完成整改的，则不予竣工结算。</w:t>
      </w:r>
    </w:p>
    <w:p w14:paraId="16464634">
      <w:pPr>
        <w:spacing w:line="360" w:lineRule="auto"/>
        <w:ind w:firstLine="475" w:firstLineChars="198"/>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（3）承包人竣工验收通过后30天内向发包人移交完整的竣工资料及竣工图纸三套及相应的电子文档资料（竣工资料及竣工图纸必须准确真实的反映实际施工情况）。</w:t>
      </w:r>
    </w:p>
    <w:p w14:paraId="463E86FF">
      <w:pPr>
        <w:spacing w:line="360" w:lineRule="auto"/>
        <w:ind w:firstLine="480" w:firstLineChars="200"/>
        <w:rPr>
          <w:rFonts w:hint="eastAsia" w:ascii="宋体" w:hAnsi="宋体" w:eastAsia="宋体" w:cs="宋体"/>
          <w:sz w:val="24"/>
          <w:highlight w:val="none"/>
          <w:u w:val="single"/>
          <w:lang w:bidi="ar"/>
        </w:rPr>
      </w:pPr>
      <w:r>
        <w:rPr>
          <w:rFonts w:hint="eastAsia" w:ascii="宋体" w:hAnsi="宋体" w:eastAsia="宋体" w:cs="宋体"/>
          <w:sz w:val="24"/>
          <w:highlight w:val="none"/>
          <w:lang w:bidi="ar"/>
        </w:rPr>
        <w:t>发包人不按照本项约定组织竣工验收、颁发工程接收证书的，违约金的计算方法为：</w:t>
      </w:r>
      <w:r>
        <w:rPr>
          <w:rFonts w:hint="eastAsia" w:ascii="宋体" w:hAnsi="宋体" w:eastAsia="宋体" w:cs="宋体"/>
          <w:sz w:val="24"/>
          <w:highlight w:val="none"/>
          <w:u w:val="single"/>
          <w:lang w:eastAsia="zh-Hans" w:bidi="ar"/>
        </w:rPr>
        <w:t>发包人不支付违约金。</w:t>
      </w:r>
    </w:p>
    <w:p w14:paraId="3627531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承包人未按时移交工程的，违约金的计算方法为：</w:t>
      </w:r>
      <w:r>
        <w:rPr>
          <w:rFonts w:hint="eastAsia" w:ascii="宋体" w:hAnsi="宋体" w:eastAsia="宋体" w:cs="宋体"/>
          <w:sz w:val="24"/>
          <w:highlight w:val="none"/>
          <w:u w:val="single"/>
          <w:lang w:bidi="ar"/>
        </w:rPr>
        <w:t>竣工资料履约保证金不予退还，并额外承担违约金，违约金的计算方法：按通用条款执行</w:t>
      </w:r>
      <w:r>
        <w:rPr>
          <w:rFonts w:hint="eastAsia" w:ascii="宋体" w:hAnsi="宋体" w:eastAsia="宋体" w:cs="宋体"/>
          <w:sz w:val="24"/>
          <w:highlight w:val="none"/>
          <w:lang w:bidi="ar"/>
        </w:rPr>
        <w:t>。</w:t>
      </w:r>
    </w:p>
    <w:p w14:paraId="74F840C1">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13.3 工程试车</w:t>
      </w:r>
    </w:p>
    <w:p w14:paraId="38C5414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13.3.1 试车程序</w:t>
      </w:r>
    </w:p>
    <w:p w14:paraId="2E5C81E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工程试车内容：</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1F1A652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（1）单机无负荷试车费用由</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u w:val="single"/>
          <w:lang w:eastAsia="zh-Hans" w:bidi="ar"/>
        </w:rPr>
        <w:t>承包人（</w:t>
      </w:r>
      <w:r>
        <w:rPr>
          <w:rFonts w:hint="eastAsia" w:ascii="宋体" w:hAnsi="宋体" w:eastAsia="宋体" w:cs="宋体"/>
          <w:sz w:val="24"/>
          <w:highlight w:val="none"/>
          <w:u w:val="single"/>
          <w:lang w:bidi="ar"/>
        </w:rPr>
        <w:t>已含在</w:t>
      </w:r>
      <w:r>
        <w:rPr>
          <w:rFonts w:hint="eastAsia" w:ascii="宋体" w:hAnsi="宋体" w:eastAsia="宋体" w:cs="宋体"/>
          <w:sz w:val="24"/>
          <w:highlight w:val="none"/>
          <w:u w:val="single"/>
          <w:lang w:eastAsia="zh-Hans" w:bidi="ar"/>
        </w:rPr>
        <w:t>合同价款</w:t>
      </w:r>
      <w:r>
        <w:rPr>
          <w:rFonts w:hint="eastAsia" w:ascii="宋体" w:hAnsi="宋体" w:eastAsia="宋体" w:cs="宋体"/>
          <w:sz w:val="24"/>
          <w:highlight w:val="none"/>
          <w:u w:val="single"/>
          <w:lang w:bidi="ar"/>
        </w:rPr>
        <w:t>中</w:t>
      </w:r>
      <w:r>
        <w:rPr>
          <w:rFonts w:hint="eastAsia" w:ascii="宋体" w:hAnsi="宋体" w:eastAsia="宋体" w:cs="宋体"/>
          <w:sz w:val="24"/>
          <w:highlight w:val="none"/>
          <w:u w:val="single"/>
          <w:lang w:eastAsia="zh-Hans" w:bidi="ar"/>
        </w:rPr>
        <w:t>）</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承担；</w:t>
      </w:r>
    </w:p>
    <w:p w14:paraId="7742F73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（2）无负荷联动试车费用由</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u w:val="single"/>
          <w:lang w:eastAsia="zh-Hans" w:bidi="ar"/>
        </w:rPr>
        <w:t>承包人（</w:t>
      </w:r>
      <w:r>
        <w:rPr>
          <w:rFonts w:hint="eastAsia" w:ascii="宋体" w:hAnsi="宋体" w:eastAsia="宋体" w:cs="宋体"/>
          <w:sz w:val="24"/>
          <w:highlight w:val="none"/>
          <w:u w:val="single"/>
          <w:lang w:bidi="ar"/>
        </w:rPr>
        <w:t>已含在</w:t>
      </w:r>
      <w:r>
        <w:rPr>
          <w:rFonts w:hint="eastAsia" w:ascii="宋体" w:hAnsi="宋体" w:eastAsia="宋体" w:cs="宋体"/>
          <w:sz w:val="24"/>
          <w:highlight w:val="none"/>
          <w:u w:val="single"/>
          <w:lang w:eastAsia="zh-Hans" w:bidi="ar"/>
        </w:rPr>
        <w:t>合同价款</w:t>
      </w:r>
      <w:r>
        <w:rPr>
          <w:rFonts w:hint="eastAsia" w:ascii="宋体" w:hAnsi="宋体" w:eastAsia="宋体" w:cs="宋体"/>
          <w:sz w:val="24"/>
          <w:highlight w:val="none"/>
          <w:u w:val="single"/>
          <w:lang w:bidi="ar"/>
        </w:rPr>
        <w:t>中</w:t>
      </w:r>
      <w:r>
        <w:rPr>
          <w:rFonts w:hint="eastAsia" w:ascii="宋体" w:hAnsi="宋体" w:eastAsia="宋体" w:cs="宋体"/>
          <w:sz w:val="24"/>
          <w:highlight w:val="none"/>
          <w:u w:val="single"/>
          <w:lang w:eastAsia="zh-Hans" w:bidi="ar"/>
        </w:rPr>
        <w:t>）</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承担。</w:t>
      </w:r>
    </w:p>
    <w:p w14:paraId="632E7A8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13.3.2 投料试车</w:t>
      </w:r>
    </w:p>
    <w:p w14:paraId="37940FD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关于投料试车相关事项的约定：</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451B0E71">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13.4 竣工退场</w:t>
      </w:r>
    </w:p>
    <w:p w14:paraId="32E519D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13.4.1 竣工退场</w:t>
      </w:r>
    </w:p>
    <w:p w14:paraId="2C6A274A">
      <w:pPr>
        <w:spacing w:line="360" w:lineRule="auto"/>
        <w:ind w:firstLine="453" w:firstLineChars="189"/>
        <w:rPr>
          <w:rFonts w:hint="eastAsia" w:ascii="宋体" w:hAnsi="宋体" w:eastAsia="宋体" w:cs="宋体"/>
          <w:sz w:val="24"/>
          <w:highlight w:val="none"/>
          <w:u w:val="single"/>
        </w:rPr>
      </w:pPr>
      <w:r>
        <w:rPr>
          <w:rFonts w:hint="eastAsia" w:ascii="宋体" w:hAnsi="宋体" w:eastAsia="宋体" w:cs="宋体"/>
          <w:sz w:val="24"/>
          <w:highlight w:val="none"/>
          <w:lang w:bidi="ar"/>
        </w:rPr>
        <w:t>承包人完成竣工退场的期限：</w:t>
      </w:r>
      <w:r>
        <w:rPr>
          <w:rFonts w:hint="eastAsia" w:ascii="宋体" w:hAnsi="宋体" w:eastAsia="宋体" w:cs="宋体"/>
          <w:sz w:val="24"/>
          <w:highlight w:val="none"/>
          <w:u w:val="single"/>
          <w:lang w:bidi="ar"/>
        </w:rPr>
        <w:t>工程竣工验收后15天内, 撤出全部临建、施工人员、机械设备和剩余材料（除收尾工程所需的以外），并将所有承包范围内的工程清理干净。若未按照发包人指令执行，不能及时拆除或清理，原施工现场所有遗留物均视为建筑垃圾，发包人有权派人拆除并清理，所有损失由承包人承担，承包人还须承担发包人由此支付的所有费用（包括但不限于委托处理费用），相应的清场费用一并从工程款中扣除。</w:t>
      </w:r>
    </w:p>
    <w:p w14:paraId="51C0DF9D">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14. 竣工结算</w:t>
      </w:r>
    </w:p>
    <w:p w14:paraId="6D41CDD8">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14.1 竣工结算申请</w:t>
      </w:r>
    </w:p>
    <w:p w14:paraId="4FCEBE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承包人提交竣工结算申请单的期限：</w:t>
      </w:r>
      <w:r>
        <w:rPr>
          <w:rFonts w:hint="eastAsia" w:ascii="宋体" w:hAnsi="宋体" w:eastAsia="宋体" w:cs="宋体"/>
          <w:sz w:val="24"/>
          <w:highlight w:val="none"/>
          <w:u w:val="single"/>
          <w:lang w:bidi="ar"/>
        </w:rPr>
        <w:t>工程竣工验收合格后30天内向发包人和监理人提交竣工结算申请单，并提交完整的结算资料。</w:t>
      </w:r>
    </w:p>
    <w:p w14:paraId="2A8408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竣工结算申请单应包括的内容：</w:t>
      </w:r>
      <w:r>
        <w:rPr>
          <w:rFonts w:hint="eastAsia" w:ascii="宋体" w:hAnsi="宋体" w:eastAsia="宋体" w:cs="宋体"/>
          <w:sz w:val="24"/>
          <w:highlight w:val="none"/>
          <w:u w:val="single"/>
          <w:lang w:bidi="ar"/>
        </w:rPr>
        <w:t>按通用条款，提交的竣工结算资料必须完整，发包人不分次接受竣工结算资料；承包人逾期提交结算资料，造成竣工结算迟延支付的，发包人不承担违约责任。</w:t>
      </w:r>
    </w:p>
    <w:p w14:paraId="6695F3C0">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14.2 竣工结算审核</w:t>
      </w:r>
    </w:p>
    <w:p w14:paraId="0B7FEA5A">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发包人审批竣工付款申请单的期限：</w:t>
      </w:r>
      <w:r>
        <w:rPr>
          <w:rFonts w:hint="eastAsia" w:ascii="宋体" w:hAnsi="宋体" w:eastAsia="宋体" w:cs="宋体"/>
          <w:sz w:val="24"/>
          <w:highlight w:val="none"/>
          <w:u w:val="single"/>
          <w:lang w:bidi="ar"/>
        </w:rPr>
        <w:t>承包人应在工程竣工验收后及时提供完整的竣工结算报告及结算资料，发包人收到承包人递交的完整竣工结算报告及结算资料后及时审计完成，承包人应积极配合审计并及时给</w:t>
      </w:r>
      <w:r>
        <w:rPr>
          <w:rFonts w:hint="eastAsia" w:ascii="宋体" w:hAnsi="宋体" w:eastAsia="宋体" w:cs="宋体"/>
          <w:sz w:val="24"/>
          <w:highlight w:val="none"/>
          <w:u w:val="single"/>
          <w:lang w:eastAsia="zh-Hans" w:bidi="ar"/>
        </w:rPr>
        <w:t>予</w:t>
      </w:r>
      <w:r>
        <w:rPr>
          <w:rFonts w:hint="eastAsia" w:ascii="宋体" w:hAnsi="宋体" w:eastAsia="宋体" w:cs="宋体"/>
          <w:sz w:val="24"/>
          <w:highlight w:val="none"/>
          <w:u w:val="single"/>
          <w:lang w:bidi="ar"/>
        </w:rPr>
        <w:t>修正和确认，承包人不配合、不及时修正、不及时确认的，发包人有权相应顺延审计期；竣工结算结果以通州区审计局或其指定的具有相应资质的审计单位出具的结果为准。</w:t>
      </w:r>
    </w:p>
    <w:p w14:paraId="29EE9612">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14.3 最终结清</w:t>
      </w:r>
    </w:p>
    <w:p w14:paraId="33C7E74E">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14.3.1 最终结清申请单</w:t>
      </w:r>
    </w:p>
    <w:p w14:paraId="317E1F0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承包人提交最终结清申请单的份数</w:t>
      </w:r>
      <w:r>
        <w:rPr>
          <w:rFonts w:hint="eastAsia" w:ascii="宋体" w:hAnsi="宋体" w:eastAsia="宋体" w:cs="宋体"/>
          <w:sz w:val="24"/>
          <w:highlight w:val="none"/>
          <w:u w:val="single"/>
          <w:lang w:bidi="ar"/>
        </w:rPr>
        <w:t xml:space="preserve">：四份  </w:t>
      </w:r>
      <w:r>
        <w:rPr>
          <w:rFonts w:hint="eastAsia" w:ascii="宋体" w:hAnsi="宋体" w:eastAsia="宋体" w:cs="宋体"/>
          <w:sz w:val="24"/>
          <w:highlight w:val="none"/>
          <w:lang w:bidi="ar"/>
        </w:rPr>
        <w:t>。</w:t>
      </w:r>
    </w:p>
    <w:p w14:paraId="7363F0A9">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承包人提交最终结算申请单的期限：</w:t>
      </w:r>
      <w:r>
        <w:rPr>
          <w:rFonts w:hint="eastAsia" w:ascii="宋体" w:hAnsi="宋体" w:eastAsia="宋体" w:cs="宋体"/>
          <w:sz w:val="24"/>
          <w:highlight w:val="none"/>
          <w:u w:val="single"/>
          <w:lang w:bidi="ar"/>
        </w:rPr>
        <w:t xml:space="preserve">   质量保修期满      </w:t>
      </w:r>
      <w:r>
        <w:rPr>
          <w:rFonts w:hint="eastAsia" w:ascii="宋体" w:hAnsi="宋体" w:eastAsia="宋体" w:cs="宋体"/>
          <w:sz w:val="24"/>
          <w:highlight w:val="none"/>
          <w:lang w:bidi="ar"/>
        </w:rPr>
        <w:t xml:space="preserve">。 </w:t>
      </w:r>
    </w:p>
    <w:p w14:paraId="01F85715">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14.3.2 最终结清证书和支付</w:t>
      </w:r>
    </w:p>
    <w:p w14:paraId="1ECE7E3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（1）发包人完成最终结清申请单的审批并颁发最终结清证书的期限：</w:t>
      </w:r>
      <w:r>
        <w:rPr>
          <w:rFonts w:hint="eastAsia" w:ascii="宋体" w:hAnsi="宋体" w:eastAsia="宋体" w:cs="宋体"/>
          <w:sz w:val="24"/>
          <w:highlight w:val="none"/>
          <w:u w:val="single"/>
          <w:lang w:bidi="ar"/>
        </w:rPr>
        <w:t xml:space="preserve">收到申请28天内  </w:t>
      </w:r>
      <w:r>
        <w:rPr>
          <w:rFonts w:hint="eastAsia" w:ascii="宋体" w:hAnsi="宋体" w:eastAsia="宋体" w:cs="宋体"/>
          <w:sz w:val="24"/>
          <w:highlight w:val="none"/>
          <w:lang w:bidi="ar"/>
        </w:rPr>
        <w:t xml:space="preserve"> 。</w:t>
      </w:r>
    </w:p>
    <w:p w14:paraId="72164D04">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（2）发包人完成支付的期限：</w:t>
      </w:r>
      <w:r>
        <w:rPr>
          <w:rFonts w:hint="eastAsia" w:ascii="宋体" w:hAnsi="宋体" w:eastAsia="宋体" w:cs="宋体"/>
          <w:sz w:val="24"/>
          <w:highlight w:val="none"/>
          <w:u w:val="single"/>
          <w:lang w:bidi="ar"/>
        </w:rPr>
        <w:t xml:space="preserve">     申请签发14天内        </w:t>
      </w:r>
      <w:r>
        <w:rPr>
          <w:rFonts w:hint="eastAsia" w:ascii="宋体" w:hAnsi="宋体" w:eastAsia="宋体" w:cs="宋体"/>
          <w:sz w:val="24"/>
          <w:highlight w:val="none"/>
          <w:lang w:bidi="ar"/>
        </w:rPr>
        <w:t>。</w:t>
      </w:r>
    </w:p>
    <w:p w14:paraId="30CC724A">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15. 缺陷责任期与保修</w:t>
      </w:r>
    </w:p>
    <w:p w14:paraId="79878039">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15.1缺陷责任期</w:t>
      </w:r>
    </w:p>
    <w:p w14:paraId="6B8046D1">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缺陷责任期的具体期限：详见质量保修协议。</w:t>
      </w:r>
    </w:p>
    <w:p w14:paraId="2B11C622">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15.2 质量保证金</w:t>
      </w:r>
    </w:p>
    <w:p w14:paraId="1BEBAC3D">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关于是否扣留质量保证金的约定</w:t>
      </w:r>
      <w:r>
        <w:rPr>
          <w:rFonts w:hint="eastAsia" w:ascii="宋体" w:hAnsi="宋体" w:eastAsia="宋体" w:cs="宋体"/>
          <w:sz w:val="24"/>
          <w:highlight w:val="none"/>
          <w:u w:val="single"/>
          <w:lang w:bidi="ar"/>
        </w:rPr>
        <w:t xml:space="preserve">：      不扣留（含在未支付的合同价款中）         </w:t>
      </w:r>
      <w:r>
        <w:rPr>
          <w:rFonts w:hint="eastAsia" w:ascii="宋体" w:hAnsi="宋体" w:eastAsia="宋体" w:cs="宋体"/>
          <w:sz w:val="24"/>
          <w:highlight w:val="none"/>
          <w:lang w:bidi="ar"/>
        </w:rPr>
        <w:t>。</w:t>
      </w:r>
    </w:p>
    <w:p w14:paraId="0049607E">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15.2.1 承包人提供质量保证金的方式</w:t>
      </w:r>
    </w:p>
    <w:p w14:paraId="63C1EFD7">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质量保证金采用以下第</w:t>
      </w:r>
      <w:r>
        <w:rPr>
          <w:rFonts w:hint="eastAsia" w:ascii="宋体" w:hAnsi="宋体" w:eastAsia="宋体" w:cs="宋体"/>
          <w:sz w:val="24"/>
          <w:highlight w:val="none"/>
          <w:u w:val="single"/>
          <w:lang w:bidi="ar"/>
        </w:rPr>
        <w:t xml:space="preserve">  2   </w:t>
      </w:r>
      <w:r>
        <w:rPr>
          <w:rFonts w:hint="eastAsia" w:ascii="宋体" w:hAnsi="宋体" w:eastAsia="宋体" w:cs="宋体"/>
          <w:sz w:val="24"/>
          <w:highlight w:val="none"/>
          <w:lang w:bidi="ar"/>
        </w:rPr>
        <w:t>种方式：</w:t>
      </w:r>
    </w:p>
    <w:p w14:paraId="5C8F2769">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（1）质量保证金保函，保证金额为：</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 xml:space="preserve">； </w:t>
      </w:r>
    </w:p>
    <w:p w14:paraId="1FD2663F">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w:t>
      </w:r>
      <w:r>
        <w:rPr>
          <w:rFonts w:hint="eastAsia" w:ascii="宋体" w:hAnsi="宋体" w:eastAsia="宋体" w:cs="宋体"/>
          <w:sz w:val="24"/>
          <w:highlight w:val="none"/>
          <w:u w:val="single"/>
          <w:lang w:bidi="ar"/>
        </w:rPr>
        <w:t xml:space="preserve">   3  </w:t>
      </w:r>
      <w:r>
        <w:rPr>
          <w:rFonts w:hint="eastAsia" w:ascii="宋体" w:hAnsi="宋体" w:eastAsia="宋体" w:cs="宋体"/>
          <w:sz w:val="24"/>
          <w:highlight w:val="none"/>
          <w:lang w:bidi="ar"/>
        </w:rPr>
        <w:t xml:space="preserve"> %的工程款；</w:t>
      </w:r>
    </w:p>
    <w:p w14:paraId="6A14025F">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（3）其他方式:                     。</w:t>
      </w:r>
    </w:p>
    <w:p w14:paraId="6DC957CD">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15.2.2 质量保证金的扣留 </w:t>
      </w:r>
    </w:p>
    <w:p w14:paraId="5E405D6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质量保证金的扣留采取以下第</w:t>
      </w:r>
      <w:r>
        <w:rPr>
          <w:rFonts w:hint="eastAsia" w:ascii="宋体" w:hAnsi="宋体" w:eastAsia="宋体" w:cs="宋体"/>
          <w:sz w:val="24"/>
          <w:highlight w:val="none"/>
          <w:u w:val="single"/>
          <w:lang w:bidi="ar"/>
        </w:rPr>
        <w:t xml:space="preserve"> 2 </w:t>
      </w:r>
      <w:r>
        <w:rPr>
          <w:rFonts w:hint="eastAsia" w:ascii="宋体" w:hAnsi="宋体" w:eastAsia="宋体" w:cs="宋体"/>
          <w:sz w:val="24"/>
          <w:highlight w:val="none"/>
          <w:lang w:bidi="ar"/>
        </w:rPr>
        <w:t>种方式：</w:t>
      </w:r>
    </w:p>
    <w:p w14:paraId="3E8572F1">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（1）在支付工程进度款时逐次扣留，在此情形下，质量保证金的计算基数不包括预付款的支付、扣回以及价格调整的金额；</w:t>
      </w:r>
    </w:p>
    <w:p w14:paraId="5F38E39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（2）工程竣工结算时一次性扣留质量保证金；</w:t>
      </w:r>
    </w:p>
    <w:p w14:paraId="0B807488">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15.3保修</w:t>
      </w:r>
    </w:p>
    <w:p w14:paraId="1933F22E">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15.3.1 保修责任</w:t>
      </w:r>
    </w:p>
    <w:p w14:paraId="1B38A88B">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工程保修期为：详见质量保修协议。</w:t>
      </w:r>
    </w:p>
    <w:p w14:paraId="6F898B8C">
      <w:pPr>
        <w:spacing w:line="360" w:lineRule="auto"/>
        <w:ind w:firstLine="468" w:firstLineChars="195"/>
        <w:rPr>
          <w:rFonts w:hint="eastAsia" w:ascii="宋体" w:hAnsi="宋体" w:eastAsia="宋体" w:cs="宋体"/>
          <w:sz w:val="24"/>
          <w:highlight w:val="none"/>
        </w:rPr>
      </w:pPr>
      <w:r>
        <w:rPr>
          <w:rFonts w:hint="eastAsia" w:ascii="宋体" w:hAnsi="宋体" w:eastAsia="宋体" w:cs="宋体"/>
          <w:sz w:val="24"/>
          <w:highlight w:val="none"/>
          <w:lang w:bidi="ar"/>
        </w:rPr>
        <w:t>15.3.2 修复通知</w:t>
      </w:r>
    </w:p>
    <w:p w14:paraId="0EDB105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lang w:bidi="ar"/>
        </w:rPr>
        <w:t>承包人收到保修通知并到达工程现场的合理时间：</w:t>
      </w:r>
      <w:r>
        <w:rPr>
          <w:rFonts w:hint="eastAsia" w:ascii="宋体" w:hAnsi="宋体" w:eastAsia="宋体" w:cs="宋体"/>
          <w:sz w:val="24"/>
          <w:highlight w:val="none"/>
          <w:u w:val="single"/>
          <w:lang w:bidi="ar"/>
        </w:rPr>
        <w:t xml:space="preserve">  详见质量保修协议。</w:t>
      </w:r>
    </w:p>
    <w:p w14:paraId="595FF67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 违约</w:t>
      </w:r>
    </w:p>
    <w:p w14:paraId="494F234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发包人违约</w:t>
      </w:r>
    </w:p>
    <w:p w14:paraId="3715D8F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16.1.1发包人违约的情形</w:t>
      </w:r>
    </w:p>
    <w:p w14:paraId="5B37641D">
      <w:pPr>
        <w:spacing w:line="360" w:lineRule="auto"/>
        <w:ind w:left="1197" w:leftChars="227" w:hanging="720" w:hangingChars="300"/>
        <w:rPr>
          <w:rFonts w:hint="eastAsia" w:ascii="宋体" w:hAnsi="宋体" w:eastAsia="宋体" w:cs="宋体"/>
          <w:sz w:val="24"/>
          <w:highlight w:val="none"/>
          <w:u w:val="single"/>
        </w:rPr>
      </w:pPr>
      <w:r>
        <w:rPr>
          <w:rFonts w:hint="eastAsia" w:ascii="宋体" w:hAnsi="宋体" w:eastAsia="宋体" w:cs="宋体"/>
          <w:sz w:val="24"/>
          <w:highlight w:val="none"/>
          <w:lang w:bidi="ar"/>
        </w:rPr>
        <w:t>发包人违约的其他情形：</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3D0705E5">
      <w:pPr>
        <w:spacing w:line="360" w:lineRule="auto"/>
        <w:ind w:left="1200" w:hanging="1200" w:hangingChars="500"/>
        <w:rPr>
          <w:rFonts w:hint="eastAsia" w:ascii="宋体" w:hAnsi="宋体" w:eastAsia="宋体" w:cs="宋体"/>
          <w:sz w:val="24"/>
          <w:highlight w:val="none"/>
        </w:rPr>
      </w:pPr>
      <w:r>
        <w:rPr>
          <w:rFonts w:hint="eastAsia" w:ascii="宋体" w:hAnsi="宋体" w:eastAsia="宋体" w:cs="宋体"/>
          <w:sz w:val="24"/>
          <w:highlight w:val="none"/>
          <w:lang w:bidi="ar"/>
        </w:rPr>
        <w:t xml:space="preserve">    16.1.2 发包人违约的责任</w:t>
      </w:r>
    </w:p>
    <w:p w14:paraId="08C0B11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发包人违约责任的承担方式和计算方法：</w:t>
      </w:r>
    </w:p>
    <w:p w14:paraId="6D360F9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（1）因发包人原因未能在计划开工日期前7天内下达开工通知的违约责任：</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4547FA9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（2）因发包人原因未能按合同约定支付合同价款的违约责任：</w:t>
      </w:r>
      <w:r>
        <w:rPr>
          <w:rFonts w:hint="eastAsia" w:ascii="宋体" w:hAnsi="宋体" w:eastAsia="宋体" w:cs="宋体"/>
          <w:sz w:val="24"/>
          <w:highlight w:val="none"/>
          <w:u w:val="single"/>
          <w:lang w:bidi="ar"/>
        </w:rPr>
        <w:t xml:space="preserve">    /    </w:t>
      </w:r>
      <w:r>
        <w:rPr>
          <w:rFonts w:hint="eastAsia" w:ascii="宋体" w:hAnsi="宋体" w:eastAsia="宋体" w:cs="宋体"/>
          <w:sz w:val="24"/>
          <w:highlight w:val="none"/>
          <w:lang w:bidi="ar"/>
        </w:rPr>
        <w:t>。</w:t>
      </w:r>
    </w:p>
    <w:p w14:paraId="5924AEE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（3）发包人违反第10.1款〔变更的范围〕第（2）项约定，自行实施被取消的工作或转由他人实施的违约责任：</w:t>
      </w:r>
      <w:r>
        <w:rPr>
          <w:rFonts w:hint="eastAsia" w:ascii="宋体" w:hAnsi="宋体" w:eastAsia="宋体" w:cs="宋体"/>
          <w:sz w:val="24"/>
          <w:highlight w:val="none"/>
          <w:u w:val="single"/>
          <w:lang w:bidi="ar"/>
        </w:rPr>
        <w:t>发包人有权根据实际情况增减部分工程量，承包人对此不提出索赔</w:t>
      </w:r>
      <w:r>
        <w:rPr>
          <w:rFonts w:hint="eastAsia" w:ascii="宋体" w:hAnsi="宋体" w:eastAsia="宋体" w:cs="宋体"/>
          <w:sz w:val="24"/>
          <w:highlight w:val="none"/>
          <w:lang w:bidi="ar"/>
        </w:rPr>
        <w:t>。</w:t>
      </w:r>
    </w:p>
    <w:p w14:paraId="77C5DFED">
      <w:pPr>
        <w:spacing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16.2 承包人违约</w:t>
      </w:r>
    </w:p>
    <w:p w14:paraId="6B2EA84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16.2.1 承包人违约的情形</w:t>
      </w:r>
    </w:p>
    <w:p w14:paraId="41CF0420">
      <w:pPr>
        <w:spacing w:line="48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承包人违约的其他情形：</w:t>
      </w:r>
      <w:r>
        <w:rPr>
          <w:rFonts w:hint="eastAsia" w:ascii="宋体" w:hAnsi="宋体" w:eastAsia="宋体" w:cs="宋体"/>
          <w:sz w:val="24"/>
          <w:highlight w:val="none"/>
          <w:u w:val="single"/>
          <w:lang w:bidi="ar"/>
        </w:rPr>
        <w:t>按本合同16.2.2条及其它条款的约定。</w:t>
      </w:r>
    </w:p>
    <w:p w14:paraId="64BCC7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16.2.2承包人违约的责任</w:t>
      </w:r>
    </w:p>
    <w:p w14:paraId="76725D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承包人违约责任的承担方式和计算方法：</w:t>
      </w:r>
    </w:p>
    <w:p w14:paraId="76690E2C">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1.合同约定的工程施工管理和工程结算审核、工程交付使用中的扣违约金应由双方当场及时履行，承包人不履行的发包人有权要求停止施工或在履约保证金中或在支付工程款时按</w:t>
      </w:r>
      <w:r>
        <w:rPr>
          <w:rFonts w:hint="eastAsia" w:ascii="宋体" w:hAnsi="宋体" w:eastAsia="宋体" w:cs="宋体"/>
          <w:sz w:val="24"/>
          <w:highlight w:val="none"/>
          <w:u w:val="single"/>
          <w:lang w:eastAsia="zh-Hans" w:bidi="ar"/>
        </w:rPr>
        <w:t>违约金金</w:t>
      </w:r>
      <w:r>
        <w:rPr>
          <w:rFonts w:hint="eastAsia" w:ascii="宋体" w:hAnsi="宋体" w:eastAsia="宋体" w:cs="宋体"/>
          <w:sz w:val="24"/>
          <w:highlight w:val="none"/>
          <w:u w:val="single"/>
          <w:lang w:bidi="ar"/>
        </w:rPr>
        <w:t>额的双倍扣除。</w:t>
      </w:r>
    </w:p>
    <w:p w14:paraId="7C924F0C">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2. 承包人违反合同约定进行转包或违法分包的违约责任：本工程严禁转包和违法分包。如发现转包或违法分包的，发包人有权取消承包人承包资格、解除合同且要求承包人清场，已完成的工程量不予结算支付</w:t>
      </w:r>
      <w:r>
        <w:rPr>
          <w:rFonts w:hint="eastAsia" w:ascii="宋体" w:hAnsi="宋体" w:eastAsia="宋体" w:cs="宋体"/>
          <w:sz w:val="24"/>
          <w:highlight w:val="none"/>
          <w:u w:val="single"/>
          <w:lang w:eastAsia="zh-Hans" w:bidi="ar"/>
        </w:rPr>
        <w:t>，发包人有权</w:t>
      </w:r>
      <w:r>
        <w:rPr>
          <w:rFonts w:hint="eastAsia" w:ascii="宋体" w:hAnsi="宋体" w:eastAsia="宋体" w:cs="宋体"/>
          <w:sz w:val="24"/>
          <w:highlight w:val="none"/>
          <w:u w:val="single"/>
          <w:lang w:bidi="ar"/>
        </w:rPr>
        <w:t>要求</w:t>
      </w:r>
      <w:r>
        <w:rPr>
          <w:rFonts w:hint="eastAsia" w:ascii="宋体" w:hAnsi="宋体" w:eastAsia="宋体" w:cs="宋体"/>
          <w:sz w:val="24"/>
          <w:highlight w:val="none"/>
          <w:u w:val="single"/>
          <w:lang w:eastAsia="zh-Hans" w:bidi="ar"/>
        </w:rPr>
        <w:t>承包人</w:t>
      </w:r>
      <w:r>
        <w:rPr>
          <w:rFonts w:hint="eastAsia" w:ascii="宋体" w:hAnsi="宋体" w:eastAsia="宋体" w:cs="宋体"/>
          <w:sz w:val="24"/>
          <w:highlight w:val="none"/>
          <w:u w:val="single"/>
          <w:lang w:bidi="ar"/>
        </w:rPr>
        <w:t>返还已支付的款项，因此给发包人造成的一切损失由承包人承担。</w:t>
      </w:r>
    </w:p>
    <w:p w14:paraId="6A31E6AB">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3. 承包人违反合同约定采购和使用不合格的材料与工程设备的违约责任：本工程严禁使用不合格或不符合设计要求的材料，一经发现，限期退场，不按要求退场的，造成的损失由承包人负责，工期不予顺延；如购进的材料设备与提供的样品不一致时，由承包人无条件退货，造成的损失由承包人负责，工期不予顺延。</w:t>
      </w:r>
    </w:p>
    <w:p w14:paraId="793E91FA">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4. 因承包人原因导致工程质量不符合合同要求的违约责任：未能一次性验收认定工程质量达到施工合同约定的质量要求标准的，由承包人无偿返工直至达到质量标准为止，因此影响工期的同时承担工期违约责任。第一次验收质量不合格后 30天内仍未返工并达到质量标准的，发包人有权解除合同，且要求承包人清场，已完成的工程量不予结算支付，发包人有权要求承包人返还已支付的款项，因此给发包人造成的一切损失由承包人承担。施工期间每发生一起严重质量事故，视情况由承包人承担1-3万元的违约金，每发生一起重大质量事故，承包人除接受政府相关部门的处罚外，还应向发包人承担10万元的违约金。同时，承包人应无条件返工至合格并采取措施清除不良影响。</w:t>
      </w:r>
    </w:p>
    <w:p w14:paraId="31D26FE7">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5. 承包人未经批准，私自将已按照合同约定进入施工现场的材料或设备撤离施工现场的违约责任：由承包人重新运回或采购并承担所有损失，工期不予顺延，同时支付违约金2000元/次。</w:t>
      </w:r>
    </w:p>
    <w:p w14:paraId="32B17825">
      <w:pPr>
        <w:spacing w:line="360" w:lineRule="auto"/>
        <w:ind w:firstLine="470" w:firstLineChars="196"/>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6.承包人未能按施工进度计划及时完成合同约定的工作，造成工期延误的违约责任：按7.5条约定 。</w:t>
      </w:r>
    </w:p>
    <w:p w14:paraId="615DE939">
      <w:pPr>
        <w:spacing w:line="360" w:lineRule="auto"/>
        <w:ind w:firstLine="470" w:firstLineChars="196"/>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7.承包人在缺陷责任期及保修期内，未能在合理期限对工程缺陷进行修复，或拒绝按发包人要求进行修复的违约责任：发包人两次通知未到场处置或维修，由发包人另行派人维修，按发生维修费用的三倍从保修金中扣除</w:t>
      </w:r>
      <w:r>
        <w:rPr>
          <w:rFonts w:hint="eastAsia" w:ascii="宋体" w:hAnsi="宋体" w:eastAsia="宋体" w:cs="宋体"/>
          <w:bCs/>
          <w:color w:val="000000"/>
          <w:sz w:val="24"/>
          <w:highlight w:val="none"/>
          <w:u w:val="single"/>
        </w:rPr>
        <w:t>，</w:t>
      </w:r>
      <w:r>
        <w:rPr>
          <w:rFonts w:hint="eastAsia" w:ascii="宋体" w:hAnsi="宋体" w:eastAsia="宋体" w:cs="宋体"/>
          <w:bCs/>
          <w:color w:val="000000"/>
          <w:sz w:val="24"/>
          <w:highlight w:val="none"/>
          <w:u w:val="single"/>
          <w:lang w:eastAsia="zh-Hans"/>
        </w:rPr>
        <w:t>若保修金不足以覆盖的，</w:t>
      </w:r>
      <w:r>
        <w:rPr>
          <w:rFonts w:hint="eastAsia" w:ascii="宋体" w:hAnsi="宋体" w:eastAsia="宋体" w:cs="宋体"/>
          <w:bCs/>
          <w:color w:val="000000"/>
          <w:sz w:val="24"/>
          <w:highlight w:val="none"/>
          <w:u w:val="single"/>
        </w:rPr>
        <w:t>由承包人向发包人</w:t>
      </w:r>
      <w:r>
        <w:rPr>
          <w:rFonts w:hint="eastAsia" w:ascii="宋体" w:hAnsi="宋体" w:eastAsia="宋体" w:cs="宋体"/>
          <w:bCs/>
          <w:color w:val="000000"/>
          <w:sz w:val="24"/>
          <w:highlight w:val="none"/>
          <w:u w:val="single"/>
          <w:lang w:eastAsia="zh-Hans"/>
        </w:rPr>
        <w:t>另行</w:t>
      </w:r>
      <w:r>
        <w:rPr>
          <w:rFonts w:hint="eastAsia" w:ascii="宋体" w:hAnsi="宋体" w:eastAsia="宋体" w:cs="宋体"/>
          <w:bCs/>
          <w:color w:val="000000"/>
          <w:sz w:val="24"/>
          <w:highlight w:val="none"/>
          <w:u w:val="single"/>
        </w:rPr>
        <w:t>支付</w:t>
      </w:r>
      <w:r>
        <w:rPr>
          <w:rFonts w:hint="eastAsia" w:ascii="宋体" w:hAnsi="宋体" w:eastAsia="宋体" w:cs="宋体"/>
          <w:sz w:val="24"/>
          <w:highlight w:val="none"/>
          <w:u w:val="single"/>
          <w:lang w:bidi="ar"/>
        </w:rPr>
        <w:t>。</w:t>
      </w:r>
    </w:p>
    <w:p w14:paraId="4ABAFEBC">
      <w:pPr>
        <w:spacing w:line="360" w:lineRule="auto"/>
        <w:ind w:firstLine="470" w:firstLineChars="196"/>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8.承包人未能按照合同约定履行其他义务的违约责任：</w:t>
      </w:r>
    </w:p>
    <w:p w14:paraId="15142317">
      <w:pPr>
        <w:spacing w:line="360" w:lineRule="auto"/>
        <w:ind w:firstLine="470" w:firstLineChars="196"/>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①承包人应按时按规定自行组织发放农民工工资，承包人未按上述要求发放，造成农民工上访事件，发包人有权在应付</w:t>
      </w:r>
      <w:r>
        <w:rPr>
          <w:rFonts w:hint="eastAsia" w:ascii="宋体" w:hAnsi="宋体" w:eastAsia="宋体" w:cs="宋体"/>
          <w:sz w:val="24"/>
          <w:highlight w:val="none"/>
          <w:u w:val="single"/>
          <w:lang w:eastAsia="zh-Hans" w:bidi="ar"/>
        </w:rPr>
        <w:t>未付给承包人的</w:t>
      </w:r>
      <w:r>
        <w:rPr>
          <w:rFonts w:hint="eastAsia" w:ascii="宋体" w:hAnsi="宋体" w:eastAsia="宋体" w:cs="宋体"/>
          <w:sz w:val="24"/>
          <w:highlight w:val="none"/>
          <w:u w:val="single"/>
          <w:lang w:bidi="ar"/>
        </w:rPr>
        <w:t>工程款中先行垫付，因此造成发包人的利息等损失由承包人承担，并在支付工程款时扣除；承包人无应付</w:t>
      </w:r>
      <w:r>
        <w:rPr>
          <w:rFonts w:hint="eastAsia" w:ascii="宋体" w:hAnsi="宋体" w:eastAsia="宋体" w:cs="宋体"/>
          <w:sz w:val="24"/>
          <w:highlight w:val="none"/>
          <w:u w:val="single"/>
          <w:lang w:eastAsia="zh-Hans" w:bidi="ar"/>
        </w:rPr>
        <w:t>未付</w:t>
      </w:r>
      <w:r>
        <w:rPr>
          <w:rFonts w:hint="eastAsia" w:ascii="宋体" w:hAnsi="宋体" w:eastAsia="宋体" w:cs="宋体"/>
          <w:sz w:val="24"/>
          <w:highlight w:val="none"/>
          <w:u w:val="single"/>
          <w:lang w:bidi="ar"/>
        </w:rPr>
        <w:t>工程款的，如发包人先行垫付的，承包人按同期银行贷款利率的四倍承担发包人的利息损失</w:t>
      </w:r>
      <w:r>
        <w:rPr>
          <w:rFonts w:hint="eastAsia" w:ascii="宋体" w:hAnsi="宋体" w:eastAsia="宋体" w:cs="宋体"/>
          <w:sz w:val="24"/>
          <w:highlight w:val="none"/>
          <w:u w:val="single"/>
          <w:lang w:eastAsia="zh-Hans" w:bidi="ar"/>
        </w:rPr>
        <w:t>并承担</w:t>
      </w:r>
      <w:r>
        <w:rPr>
          <w:rFonts w:hint="eastAsia" w:ascii="宋体" w:hAnsi="宋体" w:eastAsia="宋体" w:cs="宋体"/>
          <w:sz w:val="24"/>
          <w:highlight w:val="none"/>
          <w:u w:val="single"/>
          <w:lang w:bidi="ar"/>
        </w:rPr>
        <w:t>其它所有损失。</w:t>
      </w:r>
    </w:p>
    <w:p w14:paraId="1BCBED6E">
      <w:pPr>
        <w:spacing w:line="360" w:lineRule="auto"/>
        <w:ind w:firstLine="470" w:firstLineChars="196"/>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②承包人未按约定履行本合同义务，由此而造成发包人的其它损失（包括但不限于发包人为实现合同权利而支出的诉讼费、财产保全费、</w:t>
      </w:r>
      <w:r>
        <w:rPr>
          <w:rFonts w:hint="eastAsia" w:ascii="宋体" w:hAnsi="宋体" w:eastAsia="宋体" w:cs="宋体"/>
          <w:sz w:val="24"/>
          <w:highlight w:val="none"/>
          <w:u w:val="single"/>
          <w:lang w:eastAsia="zh-Hans" w:bidi="ar"/>
        </w:rPr>
        <w:t>保全担保费、</w:t>
      </w:r>
      <w:r>
        <w:rPr>
          <w:rFonts w:hint="eastAsia" w:ascii="宋体" w:hAnsi="宋体" w:eastAsia="宋体" w:cs="宋体"/>
          <w:sz w:val="24"/>
          <w:highlight w:val="none"/>
          <w:u w:val="single"/>
          <w:lang w:bidi="ar"/>
        </w:rPr>
        <w:t>律师费，调查取证费用，执行费，公告费用等），均由承包人承担。</w:t>
      </w:r>
    </w:p>
    <w:p w14:paraId="6161747A">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③承包人要做到减少噪音及环境污染，文明施工达标，如因承包人原因导致工地在市、区检查中被评为不合格工地的，按每有一起支付违约金1000元。</w:t>
      </w:r>
    </w:p>
    <w:p w14:paraId="2373B2EC">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bidi="ar"/>
        </w:rPr>
        <w:t>④承包人在施工过程中，如有以下情形，承包人支付200元的违约金，具体金额由发包人视情况决定：A：施工期间工程资料不能及时到位的；B：隐蔽部位不经验收通过就进行下一道工序的；C：不论以何种形式被发现偷工减料、以次充好的；D：不按施工图及设计规范的要求，擅自施工的；E：安全文明生产措施不到位。</w:t>
      </w:r>
    </w:p>
    <w:p w14:paraId="4B559F1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lang w:bidi="ar"/>
        </w:rPr>
        <w:t>⑤施工过程中，因承包人施工原因，而造成煤气、自来水管道、雨污分流管等受到破坏的，除承包人须按规定修复或承担相应修复费用外，承包人</w:t>
      </w:r>
      <w:r>
        <w:rPr>
          <w:rFonts w:hint="eastAsia" w:ascii="宋体" w:hAnsi="宋体" w:eastAsia="宋体" w:cs="宋体"/>
          <w:sz w:val="24"/>
          <w:highlight w:val="none"/>
          <w:u w:val="single"/>
          <w:lang w:eastAsia="zh-Hans" w:bidi="ar"/>
        </w:rPr>
        <w:t>应向发包人支付</w:t>
      </w:r>
      <w:r>
        <w:rPr>
          <w:rFonts w:hint="eastAsia" w:ascii="宋体" w:hAnsi="宋体" w:eastAsia="宋体" w:cs="宋体"/>
          <w:sz w:val="24"/>
          <w:highlight w:val="none"/>
          <w:u w:val="single"/>
          <w:lang w:bidi="ar"/>
        </w:rPr>
        <w:t>2000元/次</w:t>
      </w:r>
      <w:r>
        <w:rPr>
          <w:rFonts w:hint="eastAsia" w:ascii="宋体" w:hAnsi="宋体" w:eastAsia="宋体" w:cs="宋体"/>
          <w:sz w:val="24"/>
          <w:highlight w:val="none"/>
          <w:u w:val="single"/>
          <w:lang w:eastAsia="zh-Hans" w:bidi="ar"/>
        </w:rPr>
        <w:t>违约金</w:t>
      </w:r>
      <w:r>
        <w:rPr>
          <w:rFonts w:hint="eastAsia" w:ascii="宋体" w:hAnsi="宋体" w:eastAsia="宋体" w:cs="宋体"/>
          <w:sz w:val="24"/>
          <w:highlight w:val="none"/>
          <w:u w:val="single"/>
          <w:lang w:bidi="ar"/>
        </w:rPr>
        <w:t>，具体金额由发包人视情况决定</w:t>
      </w:r>
      <w:r>
        <w:rPr>
          <w:rFonts w:hint="eastAsia" w:ascii="宋体" w:hAnsi="宋体" w:eastAsia="宋体" w:cs="宋体"/>
          <w:sz w:val="24"/>
          <w:highlight w:val="none"/>
          <w:u w:val="single"/>
          <w:lang w:eastAsia="zh-Hans" w:bidi="ar"/>
        </w:rPr>
        <w:t>，承包人</w:t>
      </w:r>
      <w:r>
        <w:rPr>
          <w:rFonts w:hint="eastAsia" w:ascii="宋体" w:hAnsi="宋体" w:eastAsia="宋体" w:cs="宋体"/>
          <w:sz w:val="24"/>
          <w:highlight w:val="none"/>
          <w:u w:val="single"/>
          <w:lang w:bidi="ar"/>
        </w:rPr>
        <w:t>并承担一切责任</w:t>
      </w:r>
      <w:r>
        <w:rPr>
          <w:rFonts w:hint="eastAsia" w:ascii="宋体" w:hAnsi="宋体" w:eastAsia="宋体" w:cs="宋体"/>
          <w:sz w:val="24"/>
          <w:highlight w:val="none"/>
          <w:u w:val="single"/>
          <w:lang w:eastAsia="zh-Hans" w:bidi="ar"/>
        </w:rPr>
        <w:t>和损失</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 xml:space="preserve">                                               </w:t>
      </w:r>
    </w:p>
    <w:p w14:paraId="0FB4DB75">
      <w:pPr>
        <w:spacing w:line="360" w:lineRule="auto"/>
        <w:rPr>
          <w:rFonts w:hint="eastAsia" w:ascii="宋体" w:hAnsi="宋体" w:eastAsia="宋体" w:cs="宋体"/>
          <w:sz w:val="24"/>
          <w:highlight w:val="none"/>
        </w:rPr>
      </w:pPr>
      <w:r>
        <w:rPr>
          <w:rFonts w:hint="eastAsia" w:ascii="宋体" w:hAnsi="宋体" w:eastAsia="宋体" w:cs="宋体"/>
          <w:sz w:val="24"/>
          <w:highlight w:val="none"/>
          <w:lang w:bidi="ar"/>
        </w:rPr>
        <w:t>16.2.3 因承包人违约解除合同</w:t>
      </w:r>
    </w:p>
    <w:p w14:paraId="493FE64E">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bidi="ar"/>
        </w:rPr>
        <w:t xml:space="preserve">关于承包人违约解除合同的特别约定：  </w:t>
      </w:r>
      <w:r>
        <w:rPr>
          <w:rFonts w:hint="eastAsia" w:ascii="宋体" w:hAnsi="宋体" w:eastAsia="宋体" w:cs="宋体"/>
          <w:sz w:val="24"/>
          <w:highlight w:val="none"/>
          <w:u w:val="single"/>
          <w:lang w:bidi="ar"/>
        </w:rPr>
        <w:t>任何一方依约依法解除合同后，承包人均应在解除合同之日起7日内清场完毕，承包人不及时清场的，按每天2000元计算违约金，在发包人应支付给承包人已完工程量价款中直接扣除。因承包人的违约行为导致合同解除，承包人已完合格的工程量根据监理工程师和发包人已签认的《已完工程量报表》确定并按其70%计价结算，承包人放弃任何损失赔偿。其它条款对合同解除有特别约定的，从其特别约定。</w:t>
      </w:r>
    </w:p>
    <w:p w14:paraId="61C07540">
      <w:pPr>
        <w:spacing w:before="120"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发包人继续使用承包人在施工现场的材料、设备、临时工程、承包人文件和由承包人或以其名义编制的其他文件的费用承担方式：</w:t>
      </w:r>
      <w:r>
        <w:rPr>
          <w:rFonts w:hint="eastAsia" w:ascii="宋体" w:hAnsi="宋体" w:eastAsia="宋体" w:cs="宋体"/>
          <w:sz w:val="24"/>
          <w:highlight w:val="none"/>
          <w:u w:val="single"/>
          <w:lang w:bidi="ar"/>
        </w:rPr>
        <w:t>不计费用</w:t>
      </w:r>
      <w:r>
        <w:rPr>
          <w:rFonts w:hint="eastAsia" w:ascii="宋体" w:hAnsi="宋体" w:eastAsia="宋体" w:cs="宋体"/>
          <w:sz w:val="24"/>
          <w:highlight w:val="none"/>
          <w:lang w:bidi="ar"/>
        </w:rPr>
        <w:t>。</w:t>
      </w:r>
    </w:p>
    <w:p w14:paraId="2894884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 不可抗力</w:t>
      </w:r>
    </w:p>
    <w:p w14:paraId="1463A9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 不可抗力的确认</w:t>
      </w:r>
    </w:p>
    <w:p w14:paraId="0D531E1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除通用合同条款约定的不可抗力事件之外，视为不可抗力的其他情形： </w:t>
      </w:r>
      <w:r>
        <w:rPr>
          <w:rFonts w:hint="eastAsia" w:ascii="宋体" w:hAnsi="宋体" w:eastAsia="宋体" w:cs="宋体"/>
          <w:sz w:val="24"/>
          <w:highlight w:val="none"/>
          <w:u w:val="single"/>
        </w:rPr>
        <w:t>由市级以上有关部门正式发布和认定的自然灾害</w:t>
      </w:r>
      <w:r>
        <w:rPr>
          <w:rFonts w:hint="eastAsia" w:ascii="宋体" w:hAnsi="宋体" w:eastAsia="宋体" w:cs="宋体"/>
          <w:sz w:val="24"/>
          <w:highlight w:val="none"/>
        </w:rPr>
        <w:t>。</w:t>
      </w:r>
    </w:p>
    <w:p w14:paraId="321DBCE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 因不可抗力解除合同</w:t>
      </w:r>
    </w:p>
    <w:p w14:paraId="285DCB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合同解除后，发包人应在商定或确定发包人应支付款项后</w:t>
      </w:r>
      <w:r>
        <w:rPr>
          <w:rFonts w:hint="eastAsia" w:ascii="宋体" w:hAnsi="宋体" w:eastAsia="宋体" w:cs="宋体"/>
          <w:sz w:val="24"/>
          <w:highlight w:val="none"/>
          <w:u w:val="single"/>
        </w:rPr>
        <w:t xml:space="preserve"> 60  </w:t>
      </w:r>
      <w:r>
        <w:rPr>
          <w:rFonts w:hint="eastAsia" w:ascii="宋体" w:hAnsi="宋体" w:eastAsia="宋体" w:cs="宋体"/>
          <w:sz w:val="24"/>
          <w:highlight w:val="none"/>
        </w:rPr>
        <w:t>天内完成款项的支付。</w:t>
      </w:r>
    </w:p>
    <w:p w14:paraId="153B1E3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 保险</w:t>
      </w:r>
    </w:p>
    <w:p w14:paraId="194891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 工程保险</w:t>
      </w:r>
    </w:p>
    <w:p w14:paraId="6569FA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关于工程保险的特别约定：</w:t>
      </w:r>
    </w:p>
    <w:p w14:paraId="49243E4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发包人投保内容：</w:t>
      </w:r>
      <w:r>
        <w:rPr>
          <w:rFonts w:hint="eastAsia" w:ascii="宋体" w:hAnsi="宋体" w:eastAsia="宋体" w:cs="宋体"/>
          <w:sz w:val="24"/>
          <w:highlight w:val="none"/>
          <w:u w:val="single"/>
        </w:rPr>
        <w:t>建设工程和施工场地内的自有人员生命财产险 。</w:t>
      </w:r>
      <w:r>
        <w:rPr>
          <w:rFonts w:hint="eastAsia" w:ascii="宋体" w:hAnsi="宋体" w:eastAsia="宋体" w:cs="宋体"/>
          <w:sz w:val="24"/>
          <w:highlight w:val="none"/>
          <w:u w:val="single"/>
          <w:lang w:eastAsia="zh-Hans"/>
        </w:rPr>
        <w:t>费用已含在合同价中，不再调增</w:t>
      </w:r>
      <w:r>
        <w:rPr>
          <w:rFonts w:hint="eastAsia" w:ascii="宋体" w:hAnsi="宋体" w:eastAsia="宋体" w:cs="宋体"/>
          <w:sz w:val="24"/>
          <w:highlight w:val="none"/>
          <w:lang w:eastAsia="zh-Hans"/>
        </w:rPr>
        <w:t>。</w:t>
      </w:r>
    </w:p>
    <w:p w14:paraId="12CFA94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承包人投保内容：</w:t>
      </w:r>
      <w:r>
        <w:rPr>
          <w:rFonts w:hint="eastAsia" w:ascii="宋体" w:hAnsi="宋体" w:eastAsia="宋体" w:cs="宋体"/>
          <w:sz w:val="24"/>
          <w:highlight w:val="none"/>
          <w:u w:val="single"/>
        </w:rPr>
        <w:t>从事危险作业职工的意外伤害险、施工场地内自有人员的生命财产险、施工机械设备的财产险、第三方人员的生命财产险、运至施工场地内用于工程的材料和待安装设备的财产险</w:t>
      </w:r>
      <w:r>
        <w:rPr>
          <w:rFonts w:hint="eastAsia" w:ascii="宋体" w:hAnsi="宋体" w:eastAsia="宋体" w:cs="宋体"/>
          <w:sz w:val="24"/>
          <w:highlight w:val="none"/>
        </w:rPr>
        <w:t>。</w:t>
      </w:r>
    </w:p>
    <w:p w14:paraId="5B24E94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18.2 其他保险</w:t>
      </w:r>
    </w:p>
    <w:p w14:paraId="1A51112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关于其他保险的约定：</w:t>
      </w:r>
      <w:r>
        <w:rPr>
          <w:rFonts w:hint="eastAsia" w:ascii="宋体" w:hAnsi="宋体" w:eastAsia="宋体" w:cs="宋体"/>
          <w:sz w:val="24"/>
          <w:highlight w:val="none"/>
          <w:u w:val="single"/>
        </w:rPr>
        <w:t>各自办理 。</w:t>
      </w:r>
      <w:r>
        <w:rPr>
          <w:rFonts w:hint="eastAsia" w:ascii="宋体" w:hAnsi="宋体" w:eastAsia="宋体" w:cs="宋体"/>
          <w:sz w:val="24"/>
          <w:highlight w:val="none"/>
          <w:u w:val="single"/>
          <w:lang w:eastAsia="zh-Hans"/>
        </w:rPr>
        <w:t>费用已含在合同价中，不再调增。</w:t>
      </w:r>
    </w:p>
    <w:p w14:paraId="3080A01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承包人是否应为其施工设备等办理财产保险：按通用条款执行。</w:t>
      </w:r>
    </w:p>
    <w:p w14:paraId="17FC8A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18.3 通知义务</w:t>
      </w:r>
    </w:p>
    <w:p w14:paraId="4BA4A68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关于变更保险合同时的通知义务的约定：按通用条款执行。</w:t>
      </w:r>
    </w:p>
    <w:p w14:paraId="16F1AE4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 争议解决</w:t>
      </w:r>
    </w:p>
    <w:p w14:paraId="44642BC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 争议评审：/。</w:t>
      </w:r>
    </w:p>
    <w:p w14:paraId="6B2B3DC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19.2仲裁或诉讼</w:t>
      </w:r>
    </w:p>
    <w:p w14:paraId="2EE01E0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因合同及合同有关事项发生的争议，按下列第（2） 种方式解决：</w:t>
      </w:r>
    </w:p>
    <w:p w14:paraId="376C45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（1）向</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仲裁委员会申请仲裁；</w:t>
      </w:r>
    </w:p>
    <w:p w14:paraId="691FEA0B">
      <w:pPr>
        <w:spacing w:line="360" w:lineRule="auto"/>
        <w:ind w:firstLine="480" w:firstLineChars="200"/>
        <w:rPr>
          <w:rFonts w:hint="eastAsia" w:ascii="宋体" w:hAnsi="宋体" w:eastAsia="宋体" w:cs="宋体"/>
          <w:sz w:val="22"/>
          <w:szCs w:val="22"/>
          <w:highlight w:val="none"/>
        </w:rPr>
      </w:pPr>
      <w:r>
        <w:rPr>
          <w:rFonts w:hint="eastAsia" w:ascii="宋体" w:hAnsi="宋体" w:eastAsia="宋体" w:cs="宋体"/>
          <w:sz w:val="24"/>
          <w:highlight w:val="none"/>
        </w:rPr>
        <w:t>（2）向 南通市通州区人民法院起诉</w:t>
      </w:r>
      <w:r>
        <w:rPr>
          <w:rFonts w:hint="eastAsia" w:ascii="宋体" w:hAnsi="宋体" w:eastAsia="宋体" w:cs="宋体"/>
          <w:sz w:val="22"/>
          <w:szCs w:val="22"/>
          <w:highlight w:val="none"/>
        </w:rPr>
        <w:t>。</w:t>
      </w:r>
    </w:p>
    <w:p w14:paraId="3F75F037">
      <w:pPr>
        <w:jc w:val="center"/>
        <w:rPr>
          <w:rFonts w:hint="eastAsia" w:ascii="宋体" w:hAnsi="宋体" w:eastAsia="宋体" w:cs="宋体"/>
          <w:szCs w:val="21"/>
          <w:highlight w:val="none"/>
        </w:rPr>
      </w:pPr>
      <w:r>
        <w:rPr>
          <w:rFonts w:hint="eastAsia" w:ascii="宋体" w:hAnsi="宋体" w:eastAsia="宋体" w:cs="宋体"/>
          <w:highlight w:val="none"/>
        </w:rPr>
        <w:br w:type="page"/>
      </w:r>
      <w:r>
        <w:rPr>
          <w:rFonts w:hint="eastAsia" w:ascii="宋体" w:hAnsi="宋体" w:eastAsia="宋体" w:cs="宋体"/>
          <w:szCs w:val="21"/>
          <w:highlight w:val="none"/>
        </w:rPr>
        <w:t xml:space="preserve"> </w:t>
      </w:r>
    </w:p>
    <w:p w14:paraId="5C3D182D">
      <w:pPr>
        <w:spacing w:line="360" w:lineRule="auto"/>
        <w:jc w:val="center"/>
        <w:rPr>
          <w:rFonts w:hint="eastAsia" w:ascii="宋体" w:hAnsi="宋体" w:eastAsia="宋体" w:cs="宋体"/>
          <w:color w:val="000000"/>
          <w:sz w:val="30"/>
          <w:szCs w:val="30"/>
          <w:highlight w:val="none"/>
        </w:rPr>
      </w:pPr>
      <w:bookmarkStart w:id="139" w:name="_Toc508286139"/>
      <w:bookmarkStart w:id="140" w:name="_Toc34396453"/>
      <w:r>
        <w:rPr>
          <w:rFonts w:hint="eastAsia" w:ascii="宋体" w:hAnsi="宋体" w:eastAsia="宋体" w:cs="宋体"/>
          <w:color w:val="000000"/>
          <w:sz w:val="30"/>
          <w:szCs w:val="30"/>
          <w:highlight w:val="none"/>
        </w:rPr>
        <w:t>工程质量保修书</w:t>
      </w:r>
    </w:p>
    <w:p w14:paraId="208BA677">
      <w:pPr>
        <w:spacing w:line="360" w:lineRule="auto"/>
        <w:ind w:firstLine="440" w:firstLineChars="200"/>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 xml:space="preserve">发包人（全称）： </w:t>
      </w:r>
      <w:r>
        <w:rPr>
          <w:rFonts w:hint="eastAsia" w:ascii="宋体" w:hAnsi="宋体" w:eastAsia="宋体" w:cs="宋体"/>
          <w:color w:val="000000"/>
          <w:sz w:val="22"/>
          <w:szCs w:val="22"/>
          <w:highlight w:val="none"/>
          <w:u w:val="single"/>
        </w:rPr>
        <w:t xml:space="preserve">                </w:t>
      </w:r>
    </w:p>
    <w:p w14:paraId="14C4E70D">
      <w:pPr>
        <w:spacing w:line="360" w:lineRule="auto"/>
        <w:ind w:firstLine="440" w:firstLineChars="200"/>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 xml:space="preserve">承包人（全称）： </w:t>
      </w:r>
      <w:r>
        <w:rPr>
          <w:rFonts w:hint="eastAsia" w:ascii="宋体" w:hAnsi="宋体" w:eastAsia="宋体" w:cs="宋体"/>
          <w:color w:val="000000"/>
          <w:sz w:val="22"/>
          <w:szCs w:val="22"/>
          <w:highlight w:val="none"/>
          <w:u w:val="single"/>
        </w:rPr>
        <w:t xml:space="preserve">                </w:t>
      </w:r>
    </w:p>
    <w:p w14:paraId="6F648A93">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发包人和承包人根据《中华人民共和国建筑法》和《建设工程质量管理条例》，经协商一致就</w:t>
      </w:r>
      <w:r>
        <w:rPr>
          <w:rFonts w:hint="eastAsia" w:ascii="宋体" w:hAnsi="宋体" w:eastAsia="宋体" w:cs="宋体"/>
          <w:color w:val="000000"/>
          <w:sz w:val="22"/>
          <w:szCs w:val="22"/>
          <w:highlight w:val="none"/>
          <w:u w:val="single"/>
        </w:rPr>
        <w:t xml:space="preserve">               （工程全称）</w:t>
      </w:r>
      <w:r>
        <w:rPr>
          <w:rFonts w:hint="eastAsia" w:ascii="宋体" w:hAnsi="宋体" w:eastAsia="宋体" w:cs="宋体"/>
          <w:color w:val="000000"/>
          <w:sz w:val="22"/>
          <w:szCs w:val="22"/>
          <w:highlight w:val="none"/>
        </w:rPr>
        <w:t>签订工程质量保修书。</w:t>
      </w:r>
    </w:p>
    <w:p w14:paraId="61449DAC">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一、工程质量保修范围和内容</w:t>
      </w:r>
    </w:p>
    <w:p w14:paraId="0FFBFD34">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承包人在质量保修期内，按照有关法律规定和合同约定，承担工程质量保修责任。</w:t>
      </w:r>
    </w:p>
    <w:p w14:paraId="655A7C19">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F6B3850">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w:t>
      </w:r>
      <w:r>
        <w:rPr>
          <w:rFonts w:hint="eastAsia" w:ascii="宋体" w:hAnsi="宋体" w:eastAsia="宋体" w:cs="宋体"/>
          <w:color w:val="000000"/>
          <w:sz w:val="22"/>
          <w:szCs w:val="22"/>
          <w:highlight w:val="none"/>
          <w:u w:val="single"/>
        </w:rPr>
        <w:t>　本工程竣工时实际完成的所有工作内容</w:t>
      </w:r>
      <w:r>
        <w:rPr>
          <w:rFonts w:hint="eastAsia" w:ascii="宋体" w:hAnsi="宋体" w:eastAsia="宋体" w:cs="宋体"/>
          <w:color w:val="000000"/>
          <w:sz w:val="22"/>
          <w:szCs w:val="22"/>
          <w:highlight w:val="none"/>
        </w:rPr>
        <w:t>。</w:t>
      </w:r>
    </w:p>
    <w:p w14:paraId="07779EA1">
      <w:pPr>
        <w:spacing w:line="360" w:lineRule="auto"/>
        <w:rPr>
          <w:rFonts w:hint="eastAsia" w:ascii="宋体" w:hAnsi="宋体" w:eastAsia="宋体" w:cs="宋体"/>
          <w:color w:val="000000"/>
          <w:sz w:val="22"/>
          <w:szCs w:val="22"/>
          <w:highlight w:val="none"/>
        </w:rPr>
      </w:pPr>
      <w:r>
        <w:rPr>
          <w:rFonts w:hint="eastAsia" w:ascii="宋体" w:hAnsi="宋体" w:eastAsia="宋体" w:cs="宋体"/>
          <w:b/>
          <w:color w:val="000000"/>
          <w:sz w:val="22"/>
          <w:szCs w:val="22"/>
          <w:highlight w:val="none"/>
        </w:rPr>
        <w:t>　　</w:t>
      </w:r>
      <w:r>
        <w:rPr>
          <w:rFonts w:hint="eastAsia" w:ascii="宋体" w:hAnsi="宋体" w:eastAsia="宋体" w:cs="宋体"/>
          <w:color w:val="000000"/>
          <w:sz w:val="22"/>
          <w:szCs w:val="22"/>
          <w:highlight w:val="none"/>
        </w:rPr>
        <w:t>二、质量保修期</w:t>
      </w:r>
    </w:p>
    <w:p w14:paraId="35A1B196">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根据《建设工程质量管理条例》及有关规定，工程的质量保修期如下：</w:t>
      </w:r>
    </w:p>
    <w:p w14:paraId="584FF551">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1．地基基础工程和主体结构工程及外墙外保温系统工程（界面、保温、加强层等）为设计文件规定的该工程合理使用年限；</w:t>
      </w:r>
    </w:p>
    <w:p w14:paraId="43C478D7">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屋面防水工程、有防水要求的卫生间、房间和外墙面的防渗为</w:t>
      </w:r>
      <w:r>
        <w:rPr>
          <w:rFonts w:hint="eastAsia" w:ascii="宋体" w:hAnsi="宋体" w:eastAsia="宋体" w:cs="宋体"/>
          <w:color w:val="000000"/>
          <w:sz w:val="22"/>
          <w:szCs w:val="22"/>
          <w:highlight w:val="none"/>
          <w:u w:val="single"/>
        </w:rPr>
        <w:t xml:space="preserve">  /  </w:t>
      </w:r>
      <w:r>
        <w:rPr>
          <w:rFonts w:hint="eastAsia" w:ascii="宋体" w:hAnsi="宋体" w:eastAsia="宋体" w:cs="宋体"/>
          <w:color w:val="000000"/>
          <w:sz w:val="22"/>
          <w:szCs w:val="22"/>
          <w:highlight w:val="none"/>
        </w:rPr>
        <w:t>年；</w:t>
      </w:r>
    </w:p>
    <w:p w14:paraId="0F8C8099">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装修工程为</w:t>
      </w:r>
      <w:r>
        <w:rPr>
          <w:rFonts w:hint="eastAsia" w:ascii="宋体" w:hAnsi="宋体" w:eastAsia="宋体" w:cs="宋体"/>
          <w:color w:val="000000"/>
          <w:sz w:val="22"/>
          <w:szCs w:val="22"/>
          <w:highlight w:val="none"/>
          <w:u w:val="single"/>
        </w:rPr>
        <w:t>2</w:t>
      </w:r>
      <w:r>
        <w:rPr>
          <w:rFonts w:hint="eastAsia" w:ascii="宋体" w:hAnsi="宋体" w:eastAsia="宋体" w:cs="宋体"/>
          <w:color w:val="000000"/>
          <w:sz w:val="22"/>
          <w:szCs w:val="22"/>
          <w:highlight w:val="none"/>
        </w:rPr>
        <w:t>年；</w:t>
      </w:r>
    </w:p>
    <w:p w14:paraId="7257BEBB">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电气管线、给排水管道、设备安装工程为</w:t>
      </w:r>
      <w:r>
        <w:rPr>
          <w:rFonts w:hint="eastAsia" w:ascii="宋体" w:hAnsi="宋体" w:eastAsia="宋体" w:cs="宋体"/>
          <w:color w:val="000000"/>
          <w:sz w:val="22"/>
          <w:szCs w:val="22"/>
          <w:highlight w:val="none"/>
          <w:u w:val="single"/>
        </w:rPr>
        <w:t>2</w:t>
      </w:r>
      <w:r>
        <w:rPr>
          <w:rFonts w:hint="eastAsia" w:ascii="宋体" w:hAnsi="宋体" w:eastAsia="宋体" w:cs="宋体"/>
          <w:color w:val="000000"/>
          <w:sz w:val="22"/>
          <w:szCs w:val="22"/>
          <w:highlight w:val="none"/>
        </w:rPr>
        <w:t>年；</w:t>
      </w:r>
    </w:p>
    <w:p w14:paraId="507B8146">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供热与供冷系统为</w:t>
      </w:r>
      <w:r>
        <w:rPr>
          <w:rFonts w:hint="eastAsia" w:ascii="宋体" w:hAnsi="宋体" w:eastAsia="宋体" w:cs="宋体"/>
          <w:color w:val="000000"/>
          <w:sz w:val="22"/>
          <w:szCs w:val="22"/>
          <w:highlight w:val="none"/>
          <w:u w:val="single"/>
        </w:rPr>
        <w:t xml:space="preserve"> /  </w:t>
      </w:r>
      <w:r>
        <w:rPr>
          <w:rFonts w:hint="eastAsia" w:ascii="宋体" w:hAnsi="宋体" w:eastAsia="宋体" w:cs="宋体"/>
          <w:color w:val="000000"/>
          <w:sz w:val="22"/>
          <w:szCs w:val="22"/>
          <w:highlight w:val="none"/>
        </w:rPr>
        <w:t>个采暖期、供冷期；</w:t>
      </w:r>
    </w:p>
    <w:p w14:paraId="329B170C">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住宅小区内的给排水设施、道路等配套工程为</w:t>
      </w:r>
      <w:r>
        <w:rPr>
          <w:rFonts w:hint="eastAsia" w:ascii="宋体" w:hAnsi="宋体" w:eastAsia="宋体" w:cs="宋体"/>
          <w:color w:val="000000"/>
          <w:sz w:val="22"/>
          <w:szCs w:val="22"/>
          <w:highlight w:val="none"/>
          <w:u w:val="single"/>
        </w:rPr>
        <w:t xml:space="preserve">  /  </w:t>
      </w:r>
      <w:r>
        <w:rPr>
          <w:rFonts w:hint="eastAsia" w:ascii="宋体" w:hAnsi="宋体" w:eastAsia="宋体" w:cs="宋体"/>
          <w:color w:val="000000"/>
          <w:sz w:val="22"/>
          <w:szCs w:val="22"/>
          <w:highlight w:val="none"/>
        </w:rPr>
        <w:t>年；</w:t>
      </w:r>
    </w:p>
    <w:p w14:paraId="2EA3F461">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其他项目保修期限约定如下：</w:t>
      </w:r>
    </w:p>
    <w:p w14:paraId="2E7B1148">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质量保修期自工程竣工验收合格之日起计算。</w:t>
      </w:r>
    </w:p>
    <w:p w14:paraId="5E5C0559">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三、缺陷责任期</w:t>
      </w:r>
    </w:p>
    <w:p w14:paraId="55782A9E">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工程缺陷责任期为</w:t>
      </w:r>
      <w:r>
        <w:rPr>
          <w:rFonts w:hint="eastAsia" w:ascii="宋体" w:hAnsi="宋体" w:eastAsia="宋体" w:cs="宋体"/>
          <w:color w:val="000000"/>
          <w:sz w:val="22"/>
          <w:szCs w:val="22"/>
          <w:highlight w:val="none"/>
          <w:u w:val="single"/>
        </w:rPr>
        <w:t>24</w:t>
      </w:r>
      <w:r>
        <w:rPr>
          <w:rFonts w:hint="eastAsia" w:ascii="宋体" w:hAnsi="宋体" w:eastAsia="宋体" w:cs="宋体"/>
          <w:color w:val="000000"/>
          <w:sz w:val="22"/>
          <w:szCs w:val="22"/>
          <w:highlight w:val="none"/>
        </w:rPr>
        <w:t>个月，缺陷责任期自工程竣工验收合格之日起计算。单位工程先于全部工程进行验收，单位工程缺陷责任期自单位工程验收合格之日起算。</w:t>
      </w:r>
    </w:p>
    <w:p w14:paraId="2D7382A5">
      <w:pPr>
        <w:autoSpaceDE w:val="0"/>
        <w:autoSpaceDN w:val="0"/>
        <w:adjustRightInd w:val="0"/>
        <w:spacing w:line="360" w:lineRule="auto"/>
        <w:ind w:firstLine="442" w:firstLineChars="200"/>
        <w:jc w:val="lef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工程质量保修金为工程竣工结算价的3%，本工程质量保修金的返还时间为工程竣工验收合格满二年后付清质量保修金（不计息）。</w:t>
      </w:r>
    </w:p>
    <w:p w14:paraId="2E1D32E1">
      <w:pPr>
        <w:autoSpaceDE w:val="0"/>
        <w:autoSpaceDN w:val="0"/>
        <w:adjustRightInd w:val="0"/>
        <w:spacing w:line="360" w:lineRule="auto"/>
        <w:ind w:firstLine="442" w:firstLineChars="200"/>
        <w:jc w:val="lef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如对工程质量保修金的管理政府相应管理部门有新规定的，双方同意按照政府的相应规定办理。</w:t>
      </w:r>
    </w:p>
    <w:p w14:paraId="41C8CDB1">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四、质量保修责任</w:t>
      </w:r>
    </w:p>
    <w:p w14:paraId="439AF6EF">
      <w:pPr>
        <w:spacing w:line="360" w:lineRule="auto"/>
        <w:ind w:left="105" w:leftChars="50" w:firstLine="450" w:firstLineChars="205"/>
        <w:rPr>
          <w:rFonts w:hint="eastAsia" w:ascii="宋体" w:hAnsi="宋体" w:eastAsia="宋体" w:cs="宋体"/>
          <w:color w:val="0D0D0D"/>
          <w:sz w:val="22"/>
          <w:szCs w:val="22"/>
          <w:highlight w:val="none"/>
        </w:rPr>
      </w:pPr>
      <w:r>
        <w:rPr>
          <w:rFonts w:hint="eastAsia" w:ascii="宋体" w:hAnsi="宋体" w:eastAsia="宋体" w:cs="宋体"/>
          <w:color w:val="000000"/>
          <w:sz w:val="22"/>
          <w:szCs w:val="22"/>
          <w:highlight w:val="none"/>
        </w:rPr>
        <w:t>1</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属于保修范围、内容的项目，承包人应当在接到保修通知之日起2天内派人保修</w:t>
      </w:r>
      <w:r>
        <w:rPr>
          <w:rFonts w:hint="eastAsia" w:ascii="宋体" w:hAnsi="宋体" w:eastAsia="宋体" w:cs="宋体"/>
          <w:color w:val="0D0D0D"/>
          <w:sz w:val="22"/>
          <w:szCs w:val="22"/>
          <w:highlight w:val="none"/>
        </w:rPr>
        <w:t>（除不可抗力外）。承包人不在约定期限内派人保修的，发包人可以委托他人修理。若发包人委托他人修理的，发生的费用由承包人承担，具体工程量以发包人和监理单位签证为准，结算费用按《江苏省建设工程费用定额》*1.2计取，并在当年付清给发包人委托的修理人。</w:t>
      </w:r>
    </w:p>
    <w:p w14:paraId="1F0A443D">
      <w:pPr>
        <w:spacing w:line="360" w:lineRule="auto"/>
        <w:ind w:left="105" w:leftChars="50" w:firstLine="450" w:firstLineChars="205"/>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发生紧急事故需抢修的，承包人在接到事故通知后，应当立即到达事故现场抢修。</w:t>
      </w:r>
    </w:p>
    <w:p w14:paraId="3124D104">
      <w:pPr>
        <w:spacing w:line="360" w:lineRule="auto"/>
        <w:ind w:left="105" w:leftChars="50" w:firstLine="450" w:firstLineChars="205"/>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8F20ED">
      <w:pPr>
        <w:spacing w:line="360" w:lineRule="auto"/>
        <w:ind w:left="420" w:leftChars="200" w:firstLine="110" w:firstLineChars="5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质量保修完成后，由发包人组织验收。</w:t>
      </w:r>
    </w:p>
    <w:p w14:paraId="6C0EC750">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五、保修费用</w:t>
      </w:r>
    </w:p>
    <w:p w14:paraId="4FFF83D0">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保修费用由造成质量缺陷的责任方承担。</w:t>
      </w:r>
    </w:p>
    <w:p w14:paraId="5C2B952A">
      <w:pPr>
        <w:spacing w:line="360" w:lineRule="auto"/>
        <w:ind w:firstLine="433" w:firstLineChars="196"/>
        <w:rPr>
          <w:rFonts w:hint="eastAsia" w:ascii="宋体" w:hAnsi="宋体" w:eastAsia="宋体" w:cs="宋体"/>
          <w:color w:val="000000"/>
          <w:sz w:val="22"/>
          <w:szCs w:val="22"/>
          <w:highlight w:val="none"/>
        </w:rPr>
      </w:pPr>
      <w:r>
        <w:rPr>
          <w:rFonts w:hint="eastAsia" w:ascii="宋体" w:hAnsi="宋体" w:eastAsia="宋体" w:cs="宋体"/>
          <w:b/>
          <w:color w:val="000000"/>
          <w:sz w:val="22"/>
          <w:szCs w:val="22"/>
          <w:highlight w:val="none"/>
        </w:rPr>
        <w:t>六</w:t>
      </w:r>
      <w:r>
        <w:rPr>
          <w:rFonts w:hint="eastAsia" w:ascii="宋体" w:hAnsi="宋体" w:eastAsia="宋体" w:cs="宋体"/>
          <w:color w:val="000000"/>
          <w:sz w:val="22"/>
          <w:szCs w:val="22"/>
          <w:highlight w:val="none"/>
        </w:rPr>
        <w:t>、双方约定的其他工程质量保修事项：</w:t>
      </w:r>
      <w:r>
        <w:rPr>
          <w:rFonts w:hint="eastAsia" w:ascii="宋体" w:hAnsi="宋体" w:eastAsia="宋体" w:cs="宋体"/>
          <w:b/>
          <w:color w:val="000000"/>
          <w:sz w:val="22"/>
          <w:szCs w:val="22"/>
          <w:highlight w:val="none"/>
          <w:u w:val="single"/>
        </w:rPr>
        <w:t>施工合同专用条款中对质量保修有规定的，按照专用条款的规定执行</w:t>
      </w:r>
      <w:r>
        <w:rPr>
          <w:rFonts w:hint="eastAsia" w:ascii="宋体" w:hAnsi="宋体" w:eastAsia="宋体" w:cs="宋体"/>
          <w:color w:val="000000"/>
          <w:sz w:val="22"/>
          <w:szCs w:val="22"/>
          <w:highlight w:val="none"/>
        </w:rPr>
        <w:t>。</w:t>
      </w:r>
    </w:p>
    <w:p w14:paraId="09680565">
      <w:pPr>
        <w:spacing w:line="360" w:lineRule="auto"/>
        <w:ind w:firstLine="418" w:firstLineChars="19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工程质量保修书由发包人、承包人在工程竣工验收前共同签署，作为施工合同附件，其有效期限至保修期满。</w:t>
      </w:r>
    </w:p>
    <w:p w14:paraId="07B4CEB8">
      <w:pPr>
        <w:spacing w:line="360" w:lineRule="auto"/>
        <w:rPr>
          <w:rFonts w:hint="eastAsia" w:ascii="宋体" w:hAnsi="宋体" w:eastAsia="宋体" w:cs="宋体"/>
          <w:color w:val="000000"/>
          <w:sz w:val="22"/>
          <w:szCs w:val="22"/>
          <w:highlight w:val="none"/>
        </w:rPr>
      </w:pPr>
    </w:p>
    <w:p w14:paraId="55EFF71D">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发包人：  (公章)                             承包人：  (公章)</w:t>
      </w:r>
    </w:p>
    <w:p w14:paraId="16082F5F">
      <w:pPr>
        <w:spacing w:line="360" w:lineRule="auto"/>
        <w:rPr>
          <w:rFonts w:hint="eastAsia" w:ascii="宋体" w:hAnsi="宋体" w:eastAsia="宋体" w:cs="宋体"/>
          <w:color w:val="000000"/>
          <w:sz w:val="22"/>
          <w:szCs w:val="22"/>
          <w:highlight w:val="none"/>
          <w:u w:val="single"/>
        </w:rPr>
      </w:pPr>
    </w:p>
    <w:p w14:paraId="66143A85">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法定代表人或其授权委托人：                  法定代表人或其授权委托人：</w:t>
      </w:r>
    </w:p>
    <w:p w14:paraId="56B6A7B2">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（签字）                                   （签字）</w:t>
      </w:r>
    </w:p>
    <w:p w14:paraId="4A7FC201">
      <w:pPr>
        <w:spacing w:line="360" w:lineRule="auto"/>
        <w:rPr>
          <w:rFonts w:hint="eastAsia" w:ascii="宋体" w:hAnsi="宋体" w:eastAsia="宋体" w:cs="宋体"/>
          <w:sz w:val="24"/>
          <w:highlight w:val="none"/>
        </w:rPr>
      </w:pPr>
    </w:p>
    <w:p w14:paraId="778A4F8F">
      <w:pPr>
        <w:spacing w:line="360" w:lineRule="auto"/>
        <w:ind w:firstLine="480" w:firstLineChars="200"/>
        <w:rPr>
          <w:rFonts w:hint="eastAsia" w:ascii="宋体" w:hAnsi="宋体" w:eastAsia="宋体" w:cs="宋体"/>
          <w:b/>
          <w:bCs/>
          <w:spacing w:val="-6"/>
          <w:sz w:val="30"/>
          <w:szCs w:val="30"/>
          <w:highlight w:val="none"/>
        </w:rPr>
      </w:pPr>
      <w:r>
        <w:rPr>
          <w:rFonts w:hint="eastAsia" w:ascii="宋体" w:hAnsi="宋体" w:eastAsia="宋体" w:cs="宋体"/>
          <w:sz w:val="24"/>
          <w:highlight w:val="none"/>
        </w:rPr>
        <w:t>时间：                                     时间：</w:t>
      </w:r>
      <w:r>
        <w:rPr>
          <w:rFonts w:hint="eastAsia" w:ascii="宋体" w:hAnsi="宋体" w:eastAsia="宋体" w:cs="宋体"/>
          <w:b/>
          <w:bCs/>
          <w:sz w:val="24"/>
          <w:highlight w:val="none"/>
        </w:rPr>
        <w:br w:type="page"/>
      </w:r>
      <w:r>
        <w:rPr>
          <w:rFonts w:hint="eastAsia" w:ascii="宋体" w:hAnsi="宋体" w:eastAsia="宋体" w:cs="宋体"/>
          <w:b/>
          <w:bCs/>
          <w:sz w:val="24"/>
          <w:highlight w:val="none"/>
        </w:rPr>
        <w:t xml:space="preserve">                            </w:t>
      </w:r>
      <w:r>
        <w:rPr>
          <w:rFonts w:hint="eastAsia" w:ascii="宋体" w:hAnsi="宋体" w:eastAsia="宋体" w:cs="宋体"/>
          <w:b/>
          <w:bCs/>
          <w:sz w:val="30"/>
          <w:szCs w:val="30"/>
          <w:highlight w:val="none"/>
        </w:rPr>
        <w:t xml:space="preserve">   安全生产合同</w:t>
      </w:r>
    </w:p>
    <w:p w14:paraId="19215E0B">
      <w:pPr>
        <w:spacing w:line="360" w:lineRule="auto"/>
        <w:ind w:firstLine="456"/>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为在 </w:t>
      </w:r>
      <w:r>
        <w:rPr>
          <w:rFonts w:hint="eastAsia" w:ascii="宋体" w:hAnsi="宋体" w:eastAsia="宋体" w:cs="宋体"/>
          <w:spacing w:val="-6"/>
          <w:szCs w:val="21"/>
          <w:highlight w:val="none"/>
          <w:u w:val="single"/>
        </w:rPr>
        <w:t xml:space="preserve">               </w:t>
      </w:r>
      <w:r>
        <w:rPr>
          <w:rFonts w:hint="eastAsia" w:ascii="宋体" w:hAnsi="宋体" w:eastAsia="宋体" w:cs="宋体"/>
          <w:b/>
          <w:bCs/>
          <w:spacing w:val="-4"/>
          <w:szCs w:val="21"/>
          <w:highlight w:val="none"/>
        </w:rPr>
        <w:t>工程</w:t>
      </w:r>
      <w:r>
        <w:rPr>
          <w:rFonts w:hint="eastAsia" w:ascii="宋体" w:hAnsi="宋体" w:eastAsia="宋体" w:cs="宋体"/>
          <w:spacing w:val="-6"/>
          <w:szCs w:val="21"/>
          <w:highlight w:val="none"/>
        </w:rPr>
        <w:t>合同的实施过程中创造安全高效的施工环境，切实搞好本项目的安全管理工作，本项目甲方</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pacing w:val="-6"/>
          <w:szCs w:val="21"/>
          <w:highlight w:val="none"/>
        </w:rPr>
        <w:t>（以下简称“甲方”）与乙方</w:t>
      </w:r>
      <w:r>
        <w:rPr>
          <w:rFonts w:hint="eastAsia" w:ascii="宋体" w:hAnsi="宋体" w:eastAsia="宋体" w:cs="宋体"/>
          <w:color w:val="000000"/>
          <w:szCs w:val="21"/>
          <w:highlight w:val="none"/>
          <w:u w:val="single"/>
        </w:rPr>
        <w:t xml:space="preserve">                    </w:t>
      </w:r>
      <w:r>
        <w:rPr>
          <w:rFonts w:hint="eastAsia" w:ascii="宋体" w:hAnsi="宋体" w:eastAsia="宋体" w:cs="宋体"/>
          <w:spacing w:val="-6"/>
          <w:szCs w:val="21"/>
          <w:highlight w:val="none"/>
        </w:rPr>
        <w:t>（以下简称“乙方”）特此签订安全生产合同：</w:t>
      </w:r>
    </w:p>
    <w:p w14:paraId="79477E91">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一、甲方职责</w:t>
      </w:r>
    </w:p>
    <w:p w14:paraId="43FE56BA">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1．严格遵守国家有关安全生产的法律法规、认真执行工程承发包合同中的有关安全要求。</w:t>
      </w:r>
    </w:p>
    <w:p w14:paraId="508F0FAC">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2．按照“安全第一、预防为主”和坚持“管生产必须管安全”的原则进行安全生产管理，做到生产与安全工作同时计划、布置、检查、总结和评比。</w:t>
      </w:r>
    </w:p>
    <w:p w14:paraId="167E5F4C">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3．重要的安全设施必须坚持与主体工程“三同时”的原则，即：同时设计、审批，同时施工，同时验收，投入使用。</w:t>
      </w:r>
    </w:p>
    <w:p w14:paraId="242ECE48">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4．定期召开安全生产调度会，及时传达中央及地方有关安全生产的精神。</w:t>
      </w:r>
    </w:p>
    <w:p w14:paraId="38BF8B14">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5．组织对乙方施工现场安全生产检查，监督乙方并及时处理发现的各项隐患。</w:t>
      </w:r>
    </w:p>
    <w:p w14:paraId="39642F7B">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二、乙方职责</w:t>
      </w:r>
    </w:p>
    <w:p w14:paraId="54896477">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1．严格遵守国家有关安全生产的法律法规和有关安全生产的规定，认真执行工程承发包合同中的有关安全要求。</w:t>
      </w:r>
    </w:p>
    <w:p w14:paraId="1218CF5F">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2．坚持“安全第一、预防为主” 和坚持“管生产必须管安全”的原则，加强安全生产宣传教育，增强安全员安全生产意识，建立健全各项安全生产的管理机构和安全生产管理制度，配备专职及兼职安全检查人员，有组织有领导地开展安全生产产活动。各级领导、工程技术人员、生产管理人员和具体操作人员，必须熟悉和遵守本条款的各项规定，做到生产与安全工作同时计划、布置、检查、总结和评比。</w:t>
      </w:r>
    </w:p>
    <w:p w14:paraId="043B03CE">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至少一人）专职负责所有员工的安全和治安保卫工作及预防事故的发生。安全机构人员，有权按有关规定发布指令，并采取保护性措施防止事故发生。</w:t>
      </w:r>
    </w:p>
    <w:p w14:paraId="50B67B73">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4．乙方在任何时候都应采取各种合理的预防措施，防止其员工发生任何违法、违禁、暴力或妨碍治安的行为。</w:t>
      </w:r>
    </w:p>
    <w:p w14:paraId="459598A1">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凳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08124F67">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3D1125A">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7．操作人员上岗，必须按规定穿戴防护用品。施工负责人和安全检查员应随时检查劳动防护用品的穿戴情况，不按规定穿戴防护用品的人员不得上岗。</w:t>
      </w:r>
    </w:p>
    <w:p w14:paraId="3EB75D8F">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8．所有施工机具设备和高空作业的设备均应定期检查，并有安全员的签字记录，保证其经常处于完好状态；不合格的机具、设备和劳动保护用品严禁使用。</w:t>
      </w:r>
    </w:p>
    <w:p w14:paraId="0600A044">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9．施工中采用新技术、新工艺、新设备、新材料时，必须制定相应的安全技术措施，施工现场必须具有相关的安全标志牌。</w:t>
      </w:r>
    </w:p>
    <w:p w14:paraId="06A0E79D">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C69EA26">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三、违约责任</w:t>
      </w:r>
    </w:p>
    <w:p w14:paraId="53BB26AB">
      <w:pPr>
        <w:spacing w:line="360" w:lineRule="auto"/>
        <w:ind w:firstLine="456"/>
        <w:rPr>
          <w:rFonts w:hint="eastAsia" w:ascii="宋体" w:hAnsi="宋体" w:eastAsia="宋体" w:cs="宋体"/>
          <w:spacing w:val="-6"/>
          <w:szCs w:val="21"/>
          <w:highlight w:val="none"/>
        </w:rPr>
      </w:pPr>
      <w:r>
        <w:rPr>
          <w:rFonts w:hint="eastAsia" w:ascii="宋体" w:hAnsi="宋体" w:eastAsia="宋体" w:cs="宋体"/>
          <w:spacing w:val="-6"/>
          <w:szCs w:val="21"/>
          <w:highlight w:val="none"/>
        </w:rPr>
        <w:t>如因甲方或乙方违约造成安全事故，将依法追究责任。乙方原因造成任何安全事故的，安全保证金将被全部扣罚，因此产生的各项损失均由乙方承担。</w:t>
      </w:r>
    </w:p>
    <w:p w14:paraId="252627F9">
      <w:pPr>
        <w:spacing w:line="360" w:lineRule="auto"/>
        <w:ind w:firstLine="456"/>
        <w:rPr>
          <w:rFonts w:hint="eastAsia" w:ascii="宋体" w:hAnsi="宋体" w:eastAsia="宋体" w:cs="宋体"/>
          <w:spacing w:val="-6"/>
          <w:szCs w:val="21"/>
          <w:highlight w:val="none"/>
        </w:rPr>
      </w:pPr>
      <w:r>
        <w:rPr>
          <w:rFonts w:hint="eastAsia" w:ascii="宋体" w:hAnsi="宋体" w:eastAsia="宋体" w:cs="宋体"/>
          <w:spacing w:val="-6"/>
          <w:szCs w:val="21"/>
          <w:highlight w:val="none"/>
        </w:rPr>
        <w:t>本合同正本一式八份，合同双方各执四份。由双方法定代表人或其授权的代理人签署与加盖公章后生效，全部工程竣工验收后失效。</w:t>
      </w:r>
    </w:p>
    <w:p w14:paraId="3156F90B">
      <w:pPr>
        <w:spacing w:line="360" w:lineRule="auto"/>
        <w:rPr>
          <w:rFonts w:hint="eastAsia" w:ascii="宋体" w:hAnsi="宋体" w:eastAsia="宋体" w:cs="宋体"/>
          <w:spacing w:val="-6"/>
          <w:szCs w:val="21"/>
          <w:highlight w:val="none"/>
        </w:rPr>
      </w:pPr>
    </w:p>
    <w:p w14:paraId="6CA0F910">
      <w:pPr>
        <w:spacing w:line="360" w:lineRule="auto"/>
        <w:rPr>
          <w:rFonts w:hint="eastAsia" w:ascii="宋体" w:hAnsi="宋体" w:eastAsia="宋体" w:cs="宋体"/>
          <w:spacing w:val="-6"/>
          <w:szCs w:val="21"/>
          <w:highlight w:val="none"/>
          <w:u w:val="single"/>
        </w:rPr>
      </w:pPr>
      <w:r>
        <w:rPr>
          <w:rFonts w:hint="eastAsia" w:ascii="宋体" w:hAnsi="宋体" w:eastAsia="宋体" w:cs="宋体"/>
          <w:spacing w:val="-6"/>
          <w:szCs w:val="21"/>
          <w:highlight w:val="none"/>
        </w:rPr>
        <w:t>甲方：</w:t>
      </w:r>
      <w:r>
        <w:rPr>
          <w:rFonts w:hint="eastAsia" w:ascii="宋体" w:hAnsi="宋体" w:eastAsia="宋体" w:cs="宋体"/>
          <w:spacing w:val="-6"/>
          <w:szCs w:val="21"/>
          <w:highlight w:val="none"/>
          <w:u w:val="single"/>
        </w:rPr>
        <w:t xml:space="preserve">            （盖章）</w:t>
      </w:r>
      <w:r>
        <w:rPr>
          <w:rFonts w:hint="eastAsia" w:ascii="宋体" w:hAnsi="宋体" w:eastAsia="宋体" w:cs="宋体"/>
          <w:spacing w:val="-6"/>
          <w:szCs w:val="21"/>
          <w:highlight w:val="none"/>
        </w:rPr>
        <w:t xml:space="preserve">                   乙方：</w:t>
      </w:r>
      <w:r>
        <w:rPr>
          <w:rFonts w:hint="eastAsia" w:ascii="宋体" w:hAnsi="宋体" w:eastAsia="宋体" w:cs="宋体"/>
          <w:spacing w:val="-6"/>
          <w:szCs w:val="21"/>
          <w:highlight w:val="none"/>
          <w:u w:val="single"/>
        </w:rPr>
        <w:t xml:space="preserve">            （盖章）</w:t>
      </w:r>
    </w:p>
    <w:p w14:paraId="5B54D62F">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法定代表人                                   法定代表人</w:t>
      </w:r>
    </w:p>
    <w:p w14:paraId="064AF1E3">
      <w:pPr>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或其授权代理人：</w:t>
      </w:r>
      <w:r>
        <w:rPr>
          <w:rFonts w:hint="eastAsia" w:ascii="宋体" w:hAnsi="宋体" w:eastAsia="宋体" w:cs="宋体"/>
          <w:spacing w:val="-6"/>
          <w:szCs w:val="21"/>
          <w:highlight w:val="none"/>
          <w:u w:val="single"/>
        </w:rPr>
        <w:t xml:space="preserve">     （签字）</w:t>
      </w:r>
      <w:r>
        <w:rPr>
          <w:rFonts w:hint="eastAsia" w:ascii="宋体" w:hAnsi="宋体" w:eastAsia="宋体" w:cs="宋体"/>
          <w:spacing w:val="-6"/>
          <w:szCs w:val="21"/>
          <w:highlight w:val="none"/>
        </w:rPr>
        <w:t xml:space="preserve">               或其授权代理人：</w:t>
      </w:r>
      <w:r>
        <w:rPr>
          <w:rFonts w:hint="eastAsia" w:ascii="宋体" w:hAnsi="宋体" w:eastAsia="宋体" w:cs="宋体"/>
          <w:spacing w:val="-6"/>
          <w:szCs w:val="21"/>
          <w:highlight w:val="none"/>
          <w:u w:val="single"/>
        </w:rPr>
        <w:t xml:space="preserve">     （签字）</w:t>
      </w:r>
    </w:p>
    <w:p w14:paraId="0221F883">
      <w:pPr>
        <w:spacing w:line="360" w:lineRule="auto"/>
        <w:jc w:val="center"/>
        <w:rPr>
          <w:rFonts w:hint="eastAsia" w:ascii="宋体" w:hAnsi="宋体" w:eastAsia="宋体" w:cs="宋体"/>
          <w:b/>
          <w:bCs/>
          <w:spacing w:val="-6"/>
          <w:sz w:val="28"/>
          <w:szCs w:val="28"/>
          <w:highlight w:val="none"/>
        </w:rPr>
      </w:pPr>
      <w:r>
        <w:rPr>
          <w:rFonts w:hint="eastAsia" w:ascii="宋体" w:hAnsi="宋体" w:eastAsia="宋体" w:cs="宋体"/>
          <w:b/>
          <w:bCs/>
          <w:spacing w:val="-6"/>
          <w:sz w:val="24"/>
          <w:highlight w:val="none"/>
        </w:rPr>
        <w:br w:type="page"/>
      </w:r>
      <w:r>
        <w:rPr>
          <w:rFonts w:hint="eastAsia" w:ascii="宋体" w:hAnsi="宋体" w:eastAsia="宋体" w:cs="宋体"/>
          <w:b/>
          <w:bCs/>
          <w:spacing w:val="-6"/>
          <w:sz w:val="28"/>
          <w:szCs w:val="28"/>
          <w:highlight w:val="none"/>
        </w:rPr>
        <w:t>廉 政 协 议</w:t>
      </w:r>
    </w:p>
    <w:p w14:paraId="1BBC4D91">
      <w:pPr>
        <w:spacing w:line="360" w:lineRule="auto"/>
        <w:rPr>
          <w:rFonts w:hint="eastAsia" w:ascii="宋体" w:hAnsi="宋体" w:eastAsia="宋体" w:cs="宋体"/>
          <w:spacing w:val="-6"/>
          <w:sz w:val="24"/>
          <w:highlight w:val="none"/>
          <w:u w:val="single"/>
        </w:rPr>
      </w:pPr>
      <w:r>
        <w:rPr>
          <w:rFonts w:hint="eastAsia" w:ascii="宋体" w:hAnsi="宋体" w:eastAsia="宋体" w:cs="宋体"/>
          <w:spacing w:val="-6"/>
          <w:sz w:val="24"/>
          <w:highlight w:val="none"/>
        </w:rPr>
        <w:t xml:space="preserve">甲方： </w:t>
      </w:r>
      <w:r>
        <w:rPr>
          <w:rFonts w:hint="eastAsia" w:ascii="宋体" w:hAnsi="宋体" w:eastAsia="宋体" w:cs="宋体"/>
          <w:bCs/>
          <w:sz w:val="24"/>
          <w:highlight w:val="none"/>
        </w:rPr>
        <w:t xml:space="preserve">    </w:t>
      </w:r>
    </w:p>
    <w:p w14:paraId="6582AED7">
      <w:pPr>
        <w:spacing w:line="360" w:lineRule="auto"/>
        <w:rPr>
          <w:rFonts w:hint="eastAsia" w:ascii="宋体" w:hAnsi="宋体" w:eastAsia="宋体" w:cs="宋体"/>
          <w:spacing w:val="-6"/>
          <w:sz w:val="24"/>
          <w:highlight w:val="none"/>
          <w:u w:val="single"/>
        </w:rPr>
      </w:pPr>
      <w:r>
        <w:rPr>
          <w:rFonts w:hint="eastAsia" w:ascii="宋体" w:hAnsi="宋体" w:eastAsia="宋体" w:cs="宋体"/>
          <w:spacing w:val="-6"/>
          <w:sz w:val="24"/>
          <w:highlight w:val="none"/>
        </w:rPr>
        <w:t>乙方：</w:t>
      </w:r>
      <w:r>
        <w:rPr>
          <w:rFonts w:hint="eastAsia" w:ascii="宋体" w:hAnsi="宋体" w:eastAsia="宋体" w:cs="宋体"/>
          <w:color w:val="000000"/>
          <w:sz w:val="24"/>
          <w:highlight w:val="none"/>
        </w:rPr>
        <w:t xml:space="preserve">   </w:t>
      </w:r>
    </w:p>
    <w:p w14:paraId="40BB5B2F">
      <w:pPr>
        <w:spacing w:line="360" w:lineRule="auto"/>
        <w:ind w:firstLine="456"/>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为了在工程建设中保持廉洁自律的风气，防止各种不正当行为的发生，根据国家和省、市有关建设工程承发包和廉政建设的各项规定，结合工程建设的特点，特订立本协议如下：</w:t>
      </w:r>
    </w:p>
    <w:p w14:paraId="393664BD">
      <w:pPr>
        <w:spacing w:line="360" w:lineRule="auto"/>
        <w:ind w:firstLine="57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一、甲、乙双方应当自觉遵守国家、省、市关于建设工程承发包工作规则以及有关廉政建设的各项规定。</w:t>
      </w:r>
    </w:p>
    <w:p w14:paraId="790C98E6">
      <w:pPr>
        <w:spacing w:line="360" w:lineRule="auto"/>
        <w:ind w:firstLine="57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二、甲方及其工作人员不得以任何形式向乙方索要和收受回扣等好处费。</w:t>
      </w:r>
    </w:p>
    <w:p w14:paraId="17F38888">
      <w:pPr>
        <w:spacing w:line="360" w:lineRule="auto"/>
        <w:ind w:firstLine="57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三、甲方工作人员应保持与乙方的正常业务交往，不得接受乙方的礼金、有价证券和贵重物品，不得在乙方报销任何应当由个人支付的费用。</w:t>
      </w:r>
    </w:p>
    <w:p w14:paraId="0D785C90">
      <w:pPr>
        <w:spacing w:line="360" w:lineRule="auto"/>
        <w:ind w:firstLine="456"/>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四、甲方工作人员不得参加可能对公开执行公务有影响的宴请和娱乐活动。</w:t>
      </w:r>
    </w:p>
    <w:p w14:paraId="068BBFC7">
      <w:pPr>
        <w:spacing w:line="360" w:lineRule="auto"/>
        <w:ind w:firstLine="456"/>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五、甲方工作人员不得要求或者接受乙方为其住房装修、婚丧嫁娶、家属和子女的工作安排以及出国等提供方便。</w:t>
      </w:r>
    </w:p>
    <w:p w14:paraId="41D75D6C">
      <w:pPr>
        <w:spacing w:line="360" w:lineRule="auto"/>
        <w:ind w:firstLine="456"/>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六、甲方工作人员不得向乙方介绍家属或者亲友从事与甲方工程有关的材料设备供应、工程分包等经济活动。</w:t>
      </w:r>
    </w:p>
    <w:p w14:paraId="272D9B86">
      <w:pPr>
        <w:spacing w:line="360" w:lineRule="auto"/>
        <w:ind w:firstLine="456"/>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七、乙方应当通过正常途径开展相关工作，不得为获取某些正当利益向甲方工作人员赠送礼金、有价证券和贵重物品等。</w:t>
      </w:r>
    </w:p>
    <w:p w14:paraId="092BD876">
      <w:pPr>
        <w:spacing w:line="360" w:lineRule="auto"/>
        <w:ind w:firstLine="456"/>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八、乙方不得为谋取利益擅自与甲方工作人员就工程承包、工程费用、材料设备供应、工程量变动、工程验收、工程质量问题处理等进行私下商谈或者达成默契。</w:t>
      </w:r>
    </w:p>
    <w:p w14:paraId="410F82AB">
      <w:pPr>
        <w:spacing w:line="360" w:lineRule="auto"/>
        <w:ind w:firstLine="456"/>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九、乙方不得以洽谈业务、签订经济合同为借口，邀请甲方工作人员外出旅游和进入营业性娱乐场所娱乐。</w:t>
      </w:r>
    </w:p>
    <w:p w14:paraId="1C424916">
      <w:pPr>
        <w:spacing w:line="360" w:lineRule="auto"/>
        <w:ind w:firstLine="456"/>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十、乙方不得为甲方单位和个人购置或者提供通讯工具、家电、高档办公用品等物品。</w:t>
      </w:r>
    </w:p>
    <w:p w14:paraId="5DAEBB71">
      <w:pPr>
        <w:spacing w:line="360" w:lineRule="auto"/>
        <w:ind w:firstLine="458"/>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352D1D12">
      <w:pPr>
        <w:spacing w:line="360" w:lineRule="auto"/>
        <w:ind w:firstLine="458"/>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十二、甲方发现乙方有违反本协议或者采取不正当的手段行贿甲方工作人员，甲方根据具体情节和造成的后果扣罚工程合同价款1%的廉政保证金。由此给甲方单位造成的损失均由乙方承担，乙方用不正当手段获取的非法所得由甲方单位予以追缴。</w:t>
      </w:r>
    </w:p>
    <w:p w14:paraId="5E34B204">
      <w:pPr>
        <w:spacing w:line="360" w:lineRule="auto"/>
        <w:ind w:firstLine="456"/>
        <w:rPr>
          <w:rFonts w:hint="eastAsia" w:ascii="宋体" w:hAnsi="宋体" w:eastAsia="宋体" w:cs="宋体"/>
          <w:b/>
          <w:bCs/>
          <w:spacing w:val="-6"/>
          <w:sz w:val="22"/>
          <w:szCs w:val="22"/>
          <w:highlight w:val="none"/>
          <w:u w:val="single"/>
        </w:rPr>
      </w:pPr>
      <w:r>
        <w:rPr>
          <w:rFonts w:hint="eastAsia" w:ascii="宋体" w:hAnsi="宋体" w:eastAsia="宋体" w:cs="宋体"/>
          <w:spacing w:val="-6"/>
          <w:sz w:val="22"/>
          <w:szCs w:val="22"/>
          <w:highlight w:val="none"/>
        </w:rPr>
        <w:t xml:space="preserve">十三、本廉洁协议作为 </w:t>
      </w:r>
      <w:r>
        <w:rPr>
          <w:rFonts w:hint="eastAsia" w:ascii="宋体" w:hAnsi="宋体" w:eastAsia="宋体" w:cs="宋体"/>
          <w:color w:val="000000"/>
          <w:sz w:val="22"/>
          <w:szCs w:val="22"/>
          <w:highlight w:val="none"/>
          <w:u w:val="single"/>
        </w:rPr>
        <w:t xml:space="preserve">             </w:t>
      </w:r>
      <w:r>
        <w:rPr>
          <w:rFonts w:hint="eastAsia" w:ascii="宋体" w:hAnsi="宋体" w:eastAsia="宋体" w:cs="宋体"/>
          <w:b/>
          <w:bCs/>
          <w:spacing w:val="-4"/>
          <w:sz w:val="22"/>
          <w:szCs w:val="22"/>
          <w:highlight w:val="none"/>
        </w:rPr>
        <w:t>工程</w:t>
      </w:r>
      <w:r>
        <w:rPr>
          <w:rFonts w:hint="eastAsia" w:ascii="宋体" w:hAnsi="宋体" w:eastAsia="宋体" w:cs="宋体"/>
          <w:spacing w:val="-6"/>
          <w:sz w:val="22"/>
          <w:szCs w:val="22"/>
          <w:highlight w:val="none"/>
        </w:rPr>
        <w:t>承发包合同的附件，与工程承发包合同具有同等法律效力，经协议双方签署后立即生效。</w:t>
      </w:r>
    </w:p>
    <w:p w14:paraId="07F86998">
      <w:pPr>
        <w:spacing w:line="360" w:lineRule="auto"/>
        <w:ind w:firstLine="458"/>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十四、本协议一式两份，甲方执一份、乙方执一份。</w:t>
      </w:r>
    </w:p>
    <w:p w14:paraId="235C9C72">
      <w:pPr>
        <w:spacing w:line="360" w:lineRule="auto"/>
        <w:ind w:firstLine="342"/>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甲方：（盖章）                       乙方：（盖章）</w:t>
      </w:r>
    </w:p>
    <w:p w14:paraId="53298B34">
      <w:pPr>
        <w:spacing w:line="360" w:lineRule="auto"/>
        <w:rPr>
          <w:rFonts w:hint="eastAsia" w:ascii="宋体" w:hAnsi="宋体" w:eastAsia="宋体" w:cs="宋体"/>
          <w:b/>
          <w:sz w:val="22"/>
          <w:szCs w:val="22"/>
          <w:highlight w:val="none"/>
        </w:rPr>
      </w:pPr>
      <w:r>
        <w:rPr>
          <w:rFonts w:hint="eastAsia" w:ascii="宋体" w:hAnsi="宋体" w:eastAsia="宋体" w:cs="宋体"/>
          <w:spacing w:val="-6"/>
          <w:sz w:val="22"/>
          <w:szCs w:val="22"/>
          <w:highlight w:val="none"/>
        </w:rPr>
        <w:t>法定代表人：                        法定代表人：</w:t>
      </w:r>
    </w:p>
    <w:p w14:paraId="59E6F275">
      <w:pPr>
        <w:pStyle w:val="4"/>
        <w:jc w:val="center"/>
        <w:rPr>
          <w:rFonts w:hint="eastAsia" w:ascii="宋体" w:hAnsi="宋体" w:eastAsia="宋体" w:cs="宋体"/>
          <w:sz w:val="36"/>
          <w:szCs w:val="36"/>
          <w:highlight w:val="none"/>
        </w:rPr>
      </w:pPr>
      <w:r>
        <w:rPr>
          <w:rFonts w:hint="eastAsia" w:ascii="宋体" w:hAnsi="宋体" w:eastAsia="宋体" w:cs="宋体"/>
          <w:b/>
          <w:sz w:val="36"/>
          <w:szCs w:val="36"/>
          <w:highlight w:val="none"/>
        </w:rPr>
        <w:br w:type="page"/>
      </w:r>
      <w:r>
        <w:rPr>
          <w:rFonts w:hint="eastAsia" w:ascii="宋体" w:hAnsi="宋体" w:eastAsia="宋体" w:cs="宋体"/>
          <w:sz w:val="36"/>
          <w:szCs w:val="36"/>
          <w:highlight w:val="none"/>
        </w:rPr>
        <w:t>第四章  报价</w:t>
      </w:r>
      <w:bookmarkEnd w:id="139"/>
      <w:bookmarkEnd w:id="140"/>
      <w:r>
        <w:rPr>
          <w:rFonts w:hint="eastAsia" w:ascii="宋体" w:hAnsi="宋体" w:eastAsia="宋体" w:cs="宋体"/>
          <w:sz w:val="36"/>
          <w:szCs w:val="36"/>
          <w:highlight w:val="none"/>
        </w:rPr>
        <w:t>要求</w:t>
      </w:r>
    </w:p>
    <w:p w14:paraId="290C26DB">
      <w:pPr>
        <w:pStyle w:val="6"/>
        <w:rPr>
          <w:rFonts w:hint="eastAsia" w:ascii="宋体" w:hAnsi="宋体" w:eastAsia="宋体" w:cs="宋体"/>
          <w:kern w:val="0"/>
          <w:highlight w:val="none"/>
        </w:rPr>
      </w:pPr>
      <w:bookmarkStart w:id="141" w:name="_Toc34396454"/>
      <w:bookmarkStart w:id="142" w:name="_Toc508286140"/>
      <w:r>
        <w:rPr>
          <w:rFonts w:hint="eastAsia" w:ascii="宋体" w:hAnsi="宋体" w:cs="宋体"/>
          <w:kern w:val="0"/>
          <w:highlight w:val="none"/>
          <w:lang w:val="en-US" w:eastAsia="zh-CN"/>
        </w:rPr>
        <w:t>1</w:t>
      </w:r>
      <w:r>
        <w:rPr>
          <w:rFonts w:hint="eastAsia" w:ascii="宋体" w:hAnsi="宋体" w:eastAsia="宋体" w:cs="宋体"/>
          <w:kern w:val="0"/>
          <w:highlight w:val="none"/>
        </w:rPr>
        <w:t>.报价清单综合说明</w:t>
      </w:r>
      <w:bookmarkEnd w:id="141"/>
      <w:bookmarkEnd w:id="142"/>
    </w:p>
    <w:p w14:paraId="5D9DD07A">
      <w:pPr>
        <w:spacing w:line="360" w:lineRule="auto"/>
        <w:ind w:firstLine="359" w:firstLineChars="171"/>
        <w:rPr>
          <w:rFonts w:hint="eastAsia" w:ascii="宋体" w:hAnsi="宋体" w:eastAsia="宋体" w:cs="宋体"/>
          <w:szCs w:val="22"/>
          <w:highlight w:val="none"/>
        </w:rPr>
      </w:pPr>
      <w:r>
        <w:rPr>
          <w:rFonts w:hint="eastAsia" w:ascii="宋体" w:hAnsi="宋体" w:cs="宋体"/>
          <w:szCs w:val="22"/>
          <w:highlight w:val="none"/>
          <w:lang w:val="en-US" w:eastAsia="zh-CN"/>
        </w:rPr>
        <w:t>1</w:t>
      </w:r>
      <w:r>
        <w:rPr>
          <w:rFonts w:hint="eastAsia" w:ascii="宋体" w:hAnsi="宋体" w:eastAsia="宋体" w:cs="宋体"/>
          <w:szCs w:val="22"/>
          <w:highlight w:val="none"/>
        </w:rPr>
        <w:t>.1工程报价范围一般包括</w:t>
      </w:r>
      <w:r>
        <w:rPr>
          <w:rFonts w:hint="eastAsia" w:ascii="宋体" w:hAnsi="宋体" w:eastAsia="宋体" w:cs="宋体"/>
          <w:szCs w:val="22"/>
          <w:highlight w:val="none"/>
          <w:lang w:val="en-US" w:eastAsia="zh-CN"/>
        </w:rPr>
        <w:t>搬运费、安装费</w:t>
      </w:r>
      <w:r>
        <w:rPr>
          <w:rFonts w:hint="eastAsia" w:ascii="宋体" w:hAnsi="宋体" w:eastAsia="宋体" w:cs="宋体"/>
          <w:szCs w:val="22"/>
          <w:highlight w:val="none"/>
        </w:rPr>
        <w:t>、建筑安装工程费；投标人应充分了解施工场地的位置、周边环境、道路、装卸、保管、安装限制以及影响投标报价的其他要素。投标人根据设计，结合市场情况进行投标报价。投标报价应根据招标文件中的有关计价要求，并按照下列依据自主报价，但不得低于成本。</w:t>
      </w:r>
    </w:p>
    <w:p w14:paraId="0AF4B26A">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(1)  本</w:t>
      </w:r>
      <w:r>
        <w:rPr>
          <w:rFonts w:hint="eastAsia" w:ascii="宋体" w:hAnsi="宋体" w:eastAsia="宋体" w:cs="宋体"/>
          <w:szCs w:val="28"/>
          <w:highlight w:val="none"/>
        </w:rPr>
        <w:t>招标文件及其补充通知、答疑纪要</w:t>
      </w:r>
      <w:r>
        <w:rPr>
          <w:rFonts w:hint="eastAsia" w:ascii="宋体" w:hAnsi="宋体" w:eastAsia="宋体" w:cs="宋体"/>
          <w:szCs w:val="22"/>
          <w:highlight w:val="none"/>
        </w:rPr>
        <w:t>；</w:t>
      </w:r>
    </w:p>
    <w:p w14:paraId="74051C6E">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(2)  参考《建设工程工程量清单计价规范》 (GB50500-2013)及其9本计算规范；</w:t>
      </w:r>
    </w:p>
    <w:p w14:paraId="719BE84E">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(3)  国家或省级、行业建设主管部门颁发的计价办法；</w:t>
      </w:r>
    </w:p>
    <w:p w14:paraId="597E9B8E">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(4)  企业定额，国家或省级、行业建设主管部门颁发的计价定额；</w:t>
      </w:r>
    </w:p>
    <w:p w14:paraId="3FE0E7CB">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(5)  投标设计文件及相关资料；</w:t>
      </w:r>
    </w:p>
    <w:p w14:paraId="6A062F13">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(6)  施工现场情况、工程特点及拟定的投标施工组织设计或施工方案；</w:t>
      </w:r>
    </w:p>
    <w:p w14:paraId="61BD780D">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(7) 与建设项目相关的标准、规范、规程等技术资料；</w:t>
      </w:r>
    </w:p>
    <w:p w14:paraId="2E83CA3F">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(8)  市场价格信息或工程造价管理机构发布的工程造价信息；</w:t>
      </w:r>
    </w:p>
    <w:p w14:paraId="6644BC50">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rPr>
        <w:t>(9)  其他的相关资料。</w:t>
      </w:r>
    </w:p>
    <w:p w14:paraId="1166CA4E">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lang w:val="en-US" w:eastAsia="zh-CN"/>
        </w:rPr>
        <w:t>2</w:t>
      </w:r>
      <w:r>
        <w:rPr>
          <w:rFonts w:hint="eastAsia" w:ascii="宋体" w:hAnsi="宋体" w:eastAsia="宋体" w:cs="宋体"/>
          <w:szCs w:val="22"/>
          <w:highlight w:val="none"/>
        </w:rPr>
        <w:t>.2投标报价中应考虑招标文件中要求投标人承担的风险范围以及相关的费用。</w:t>
      </w:r>
    </w:p>
    <w:p w14:paraId="30DA1057">
      <w:pPr>
        <w:spacing w:line="360" w:lineRule="auto"/>
        <w:ind w:left="4" w:leftChars="2" w:firstLine="359" w:firstLineChars="171"/>
        <w:rPr>
          <w:rFonts w:hint="eastAsia" w:ascii="宋体" w:hAnsi="宋体" w:eastAsia="宋体" w:cs="宋体"/>
          <w:szCs w:val="22"/>
          <w:highlight w:val="none"/>
        </w:rPr>
      </w:pPr>
      <w:r>
        <w:rPr>
          <w:rFonts w:hint="eastAsia" w:ascii="宋体" w:hAnsi="宋体" w:eastAsia="宋体" w:cs="宋体"/>
          <w:szCs w:val="22"/>
          <w:highlight w:val="none"/>
          <w:lang w:val="en-US" w:eastAsia="zh-CN"/>
        </w:rPr>
        <w:t>2</w:t>
      </w:r>
      <w:r>
        <w:rPr>
          <w:rFonts w:hint="eastAsia" w:ascii="宋体" w:hAnsi="宋体" w:eastAsia="宋体" w:cs="宋体"/>
          <w:szCs w:val="22"/>
          <w:highlight w:val="none"/>
        </w:rPr>
        <w:t>.3投标总价为投标人在投标文件中提出的各项支付金额的总和，为实施、完成招标工程并修补缺陷以及履行招标文件中约定的风险范围内的所有责任和义务所发生的全部费用。</w:t>
      </w:r>
    </w:p>
    <w:p w14:paraId="0F844D5B">
      <w:pPr>
        <w:spacing w:line="360" w:lineRule="auto"/>
        <w:ind w:firstLine="359" w:firstLineChars="171"/>
        <w:rPr>
          <w:rFonts w:hint="eastAsia" w:ascii="宋体" w:hAnsi="宋体" w:eastAsia="宋体" w:cs="宋体"/>
          <w:szCs w:val="22"/>
          <w:highlight w:val="none"/>
        </w:rPr>
      </w:pPr>
      <w:r>
        <w:rPr>
          <w:rFonts w:hint="eastAsia" w:ascii="宋体" w:hAnsi="宋体" w:eastAsia="宋体" w:cs="宋体"/>
          <w:szCs w:val="22"/>
          <w:highlight w:val="none"/>
          <w:lang w:val="en-US" w:eastAsia="zh-CN"/>
        </w:rPr>
        <w:t>2</w:t>
      </w:r>
      <w:r>
        <w:rPr>
          <w:rFonts w:hint="eastAsia" w:ascii="宋体" w:hAnsi="宋体" w:eastAsia="宋体" w:cs="宋体"/>
          <w:szCs w:val="22"/>
          <w:highlight w:val="none"/>
        </w:rPr>
        <w:t>.4 有关投标报价的其他要求：投标总价为投标人在投标文件中提出的各项支付金额的总和，为实施、完成招标工程并修补缺陷以及履行招标文件中约定的风险范围内的所有责任和义务所发生的全部费用。即本项目的采购、施工、试运行、竣工验收及相关服务等全过程的交钥匙工程所有费用。投标报价包含但不限于完成工程项目的建安工程费及其施工配合费、协调费、安全文明施工费、联合试运转费、技术服务费、深化设计费、材料设备采购保管费、安装费、调试费、验收费、人员培训费、保险、风险费用、利润、规费、措施项目费、税金、手续、会务、</w:t>
      </w:r>
      <w:r>
        <w:rPr>
          <w:rFonts w:hint="eastAsia" w:ascii="宋体" w:hAnsi="宋体" w:eastAsia="宋体" w:cs="宋体"/>
          <w:szCs w:val="22"/>
          <w:highlight w:val="none"/>
          <w:lang w:val="en-US" w:eastAsia="zh-CN"/>
        </w:rPr>
        <w:t>代理</w:t>
      </w:r>
      <w:r>
        <w:rPr>
          <w:rFonts w:hint="eastAsia" w:ascii="宋体" w:hAnsi="宋体" w:eastAsia="宋体" w:cs="宋体"/>
          <w:szCs w:val="22"/>
          <w:highlight w:val="none"/>
        </w:rPr>
        <w:t>服务费等政策性文件规定的其它所有费用，以及合同中明确的其他责任、义务。</w:t>
      </w:r>
    </w:p>
    <w:p w14:paraId="4C5C3718">
      <w:pPr>
        <w:pStyle w:val="4"/>
        <w:jc w:val="center"/>
        <w:rPr>
          <w:rFonts w:hint="eastAsia" w:ascii="宋体" w:hAnsi="宋体" w:eastAsia="宋体" w:cs="宋体"/>
          <w:sz w:val="36"/>
          <w:szCs w:val="36"/>
          <w:highlight w:val="none"/>
        </w:rPr>
      </w:pPr>
      <w:bookmarkStart w:id="143" w:name="_Toc508286141"/>
      <w:bookmarkStart w:id="144" w:name="_Toc34396455"/>
    </w:p>
    <w:p w14:paraId="1F47195A">
      <w:pPr>
        <w:pStyle w:val="4"/>
        <w:jc w:val="center"/>
        <w:rPr>
          <w:rFonts w:hint="eastAsia" w:ascii="宋体" w:hAnsi="宋体" w:eastAsia="宋体" w:cs="宋体"/>
          <w:sz w:val="36"/>
          <w:szCs w:val="36"/>
          <w:highlight w:val="none"/>
        </w:rPr>
      </w:pPr>
    </w:p>
    <w:p w14:paraId="7310146A">
      <w:pPr>
        <w:rPr>
          <w:rFonts w:hint="eastAsia" w:ascii="宋体" w:hAnsi="宋体" w:eastAsia="宋体" w:cs="宋体"/>
          <w:highlight w:val="none"/>
        </w:rPr>
      </w:pPr>
    </w:p>
    <w:p w14:paraId="4C43208A">
      <w:pPr>
        <w:pStyle w:val="4"/>
        <w:jc w:val="both"/>
        <w:rPr>
          <w:rFonts w:hint="eastAsia" w:ascii="宋体" w:hAnsi="宋体" w:eastAsia="宋体" w:cs="宋体"/>
          <w:sz w:val="36"/>
          <w:szCs w:val="36"/>
          <w:highlight w:val="none"/>
        </w:rPr>
      </w:pPr>
    </w:p>
    <w:p w14:paraId="535424DD">
      <w:pPr>
        <w:rPr>
          <w:rFonts w:hint="eastAsia"/>
          <w:highlight w:val="none"/>
        </w:rPr>
      </w:pPr>
    </w:p>
    <w:p w14:paraId="33B1133F">
      <w:pPr>
        <w:pStyle w:val="4"/>
        <w:numPr>
          <w:ilvl w:val="0"/>
          <w:numId w:val="2"/>
        </w:num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w:t>
      </w:r>
      <w:bookmarkEnd w:id="143"/>
      <w:bookmarkEnd w:id="144"/>
      <w:r>
        <w:rPr>
          <w:rFonts w:hint="eastAsia" w:ascii="宋体" w:hAnsi="宋体" w:eastAsia="宋体" w:cs="宋体"/>
          <w:sz w:val="36"/>
          <w:szCs w:val="36"/>
          <w:highlight w:val="none"/>
        </w:rPr>
        <w:t>施工图及清单</w:t>
      </w:r>
      <w:r>
        <w:rPr>
          <w:rFonts w:hint="eastAsia" w:ascii="宋体" w:hAnsi="宋体" w:eastAsia="宋体" w:cs="宋体"/>
          <w:sz w:val="36"/>
          <w:szCs w:val="36"/>
          <w:highlight w:val="none"/>
          <w:lang w:eastAsia="zh-CN"/>
        </w:rPr>
        <w:t>（</w:t>
      </w:r>
      <w:r>
        <w:rPr>
          <w:rFonts w:hint="eastAsia" w:ascii="宋体" w:hAnsi="宋体" w:eastAsia="宋体" w:cs="宋体"/>
          <w:sz w:val="36"/>
          <w:szCs w:val="36"/>
          <w:highlight w:val="none"/>
          <w:lang w:val="en-US" w:eastAsia="zh-CN"/>
        </w:rPr>
        <w:t>见附件</w:t>
      </w:r>
      <w:r>
        <w:rPr>
          <w:rFonts w:hint="eastAsia" w:ascii="宋体" w:hAnsi="宋体" w:eastAsia="宋体" w:cs="宋体"/>
          <w:sz w:val="36"/>
          <w:szCs w:val="36"/>
          <w:highlight w:val="none"/>
          <w:lang w:eastAsia="zh-CN"/>
        </w:rPr>
        <w:t>）</w:t>
      </w:r>
    </w:p>
    <w:p w14:paraId="7D875615">
      <w:pPr>
        <w:numPr>
          <w:ilvl w:val="255"/>
          <w:numId w:val="0"/>
        </w:numPr>
        <w:rPr>
          <w:rFonts w:hint="eastAsia" w:ascii="宋体" w:hAnsi="宋体" w:eastAsia="宋体" w:cs="宋体"/>
          <w:highlight w:val="none"/>
        </w:rPr>
      </w:pPr>
    </w:p>
    <w:p w14:paraId="3C9DB6C9">
      <w:pPr>
        <w:rPr>
          <w:rFonts w:hint="eastAsia" w:ascii="宋体" w:hAnsi="宋体" w:eastAsia="宋体" w:cs="宋体"/>
          <w:highlight w:val="none"/>
        </w:rPr>
      </w:pPr>
    </w:p>
    <w:p w14:paraId="2D54528F">
      <w:pPr>
        <w:rPr>
          <w:rFonts w:hint="eastAsia" w:ascii="宋体" w:hAnsi="宋体" w:eastAsia="宋体" w:cs="宋体"/>
          <w:bCs/>
          <w:szCs w:val="44"/>
          <w:highlight w:val="none"/>
        </w:rPr>
      </w:pPr>
      <w:bookmarkStart w:id="145" w:name="_Toc23828480"/>
      <w:bookmarkStart w:id="146" w:name="_Toc61149622"/>
      <w:bookmarkStart w:id="147" w:name="_Toc26554097"/>
      <w:r>
        <w:rPr>
          <w:rFonts w:hint="eastAsia" w:ascii="宋体" w:hAnsi="宋体" w:eastAsia="宋体" w:cs="宋体"/>
          <w:bCs/>
          <w:szCs w:val="44"/>
          <w:highlight w:val="none"/>
        </w:rPr>
        <w:br w:type="page"/>
      </w:r>
    </w:p>
    <w:p w14:paraId="1B075133">
      <w:pPr>
        <w:pStyle w:val="5"/>
        <w:rPr>
          <w:rFonts w:hint="eastAsia" w:ascii="宋体" w:hAnsi="宋体" w:eastAsia="宋体" w:cs="宋体"/>
          <w:b w:val="0"/>
          <w:sz w:val="36"/>
          <w:szCs w:val="36"/>
          <w:highlight w:val="none"/>
        </w:rPr>
      </w:pPr>
      <w:r>
        <w:rPr>
          <w:rFonts w:hint="eastAsia" w:ascii="宋体" w:hAnsi="宋体" w:eastAsia="宋体" w:cs="宋体"/>
          <w:bCs/>
          <w:szCs w:val="44"/>
          <w:highlight w:val="none"/>
        </w:rPr>
        <w:t>第六章 评审方法和评审标准</w:t>
      </w:r>
    </w:p>
    <w:p w14:paraId="336FFCFB">
      <w:pPr>
        <w:widowControl/>
        <w:spacing w:line="400" w:lineRule="exact"/>
        <w:rPr>
          <w:rFonts w:hint="eastAsia" w:ascii="宋体" w:hAnsi="宋体" w:eastAsia="宋体" w:cs="宋体"/>
          <w:sz w:val="24"/>
          <w:szCs w:val="21"/>
          <w:highlight w:val="none"/>
        </w:rPr>
      </w:pPr>
      <w:r>
        <w:rPr>
          <w:rFonts w:hint="eastAsia" w:ascii="宋体" w:hAnsi="宋体" w:eastAsia="宋体" w:cs="宋体"/>
          <w:sz w:val="24"/>
          <w:szCs w:val="21"/>
          <w:highlight w:val="none"/>
        </w:rPr>
        <w:t>（1）商务技术标评审：分值70分。</w:t>
      </w:r>
    </w:p>
    <w:tbl>
      <w:tblPr>
        <w:tblStyle w:val="28"/>
        <w:tblW w:w="90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30"/>
        <w:gridCol w:w="1354"/>
        <w:gridCol w:w="6378"/>
      </w:tblGrid>
      <w:tr w14:paraId="7540E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2" w:hRule="atLeast"/>
          <w:jc w:val="center"/>
        </w:trPr>
        <w:tc>
          <w:tcPr>
            <w:tcW w:w="1330" w:type="dxa"/>
            <w:tcBorders>
              <w:top w:val="single" w:color="000000" w:sz="8" w:space="0"/>
              <w:left w:val="single" w:color="000000" w:sz="8" w:space="0"/>
              <w:bottom w:val="single" w:color="000000" w:sz="8" w:space="0"/>
              <w:right w:val="single" w:color="000000" w:sz="8" w:space="0"/>
            </w:tcBorders>
            <w:vAlign w:val="center"/>
          </w:tcPr>
          <w:p w14:paraId="04EB5ED8">
            <w:pPr>
              <w:snapToGrid w:val="0"/>
              <w:spacing w:line="340" w:lineRule="atLeast"/>
              <w:jc w:val="center"/>
              <w:rPr>
                <w:rStyle w:val="43"/>
                <w:rFonts w:hint="eastAsia" w:ascii="宋体" w:hAnsi="宋体" w:eastAsia="宋体" w:cs="宋体"/>
                <w:b/>
                <w:szCs w:val="21"/>
                <w:highlight w:val="none"/>
              </w:rPr>
            </w:pPr>
            <w:r>
              <w:rPr>
                <w:rStyle w:val="43"/>
                <w:rFonts w:hint="eastAsia" w:ascii="宋体" w:hAnsi="宋体" w:eastAsia="宋体" w:cs="宋体"/>
                <w:b/>
                <w:szCs w:val="21"/>
                <w:highlight w:val="none"/>
              </w:rPr>
              <w:t>评审内容</w:t>
            </w:r>
          </w:p>
        </w:tc>
        <w:tc>
          <w:tcPr>
            <w:tcW w:w="1354" w:type="dxa"/>
            <w:tcBorders>
              <w:top w:val="single" w:color="000000" w:sz="8" w:space="0"/>
              <w:left w:val="single" w:color="000000" w:sz="8" w:space="0"/>
              <w:bottom w:val="single" w:color="000000" w:sz="8" w:space="0"/>
              <w:right w:val="single" w:color="000000" w:sz="8" w:space="0"/>
            </w:tcBorders>
            <w:vAlign w:val="center"/>
          </w:tcPr>
          <w:p w14:paraId="60CE6E37">
            <w:pPr>
              <w:snapToGrid w:val="0"/>
              <w:spacing w:line="340" w:lineRule="atLeast"/>
              <w:jc w:val="center"/>
              <w:rPr>
                <w:rStyle w:val="43"/>
                <w:rFonts w:hint="eastAsia" w:ascii="宋体" w:hAnsi="宋体" w:eastAsia="宋体" w:cs="宋体"/>
                <w:b/>
                <w:szCs w:val="21"/>
                <w:highlight w:val="none"/>
              </w:rPr>
            </w:pPr>
            <w:r>
              <w:rPr>
                <w:rStyle w:val="43"/>
                <w:rFonts w:hint="eastAsia" w:ascii="宋体" w:hAnsi="宋体" w:eastAsia="宋体" w:cs="宋体"/>
                <w:b/>
                <w:szCs w:val="21"/>
                <w:highlight w:val="none"/>
              </w:rPr>
              <w:t>评分因素</w:t>
            </w:r>
          </w:p>
        </w:tc>
        <w:tc>
          <w:tcPr>
            <w:tcW w:w="6378" w:type="dxa"/>
            <w:tcBorders>
              <w:top w:val="single" w:color="000000" w:sz="8" w:space="0"/>
              <w:left w:val="single" w:color="000000" w:sz="8" w:space="0"/>
              <w:bottom w:val="single" w:color="000000" w:sz="8" w:space="0"/>
              <w:right w:val="single" w:color="000000" w:sz="8" w:space="0"/>
            </w:tcBorders>
            <w:vAlign w:val="center"/>
          </w:tcPr>
          <w:p w14:paraId="35335EEE">
            <w:pPr>
              <w:snapToGrid w:val="0"/>
              <w:spacing w:line="340" w:lineRule="atLeast"/>
              <w:jc w:val="center"/>
              <w:rPr>
                <w:rStyle w:val="43"/>
                <w:rFonts w:hint="eastAsia" w:ascii="宋体" w:hAnsi="宋体" w:eastAsia="宋体" w:cs="宋体"/>
                <w:b/>
                <w:szCs w:val="21"/>
                <w:highlight w:val="none"/>
              </w:rPr>
            </w:pPr>
            <w:r>
              <w:rPr>
                <w:rStyle w:val="43"/>
                <w:rFonts w:hint="eastAsia" w:ascii="宋体" w:hAnsi="宋体" w:eastAsia="宋体" w:cs="宋体"/>
                <w:b/>
                <w:szCs w:val="21"/>
                <w:highlight w:val="none"/>
              </w:rPr>
              <w:t>评分标准</w:t>
            </w:r>
          </w:p>
        </w:tc>
      </w:tr>
      <w:tr w14:paraId="75F85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jc w:val="center"/>
        </w:trPr>
        <w:tc>
          <w:tcPr>
            <w:tcW w:w="1330" w:type="dxa"/>
            <w:vMerge w:val="restart"/>
            <w:tcBorders>
              <w:left w:val="single" w:color="000000" w:sz="8" w:space="0"/>
              <w:right w:val="single" w:color="000000" w:sz="8" w:space="0"/>
            </w:tcBorders>
            <w:vAlign w:val="center"/>
          </w:tcPr>
          <w:p w14:paraId="49CE8272">
            <w:pPr>
              <w:spacing w:line="340" w:lineRule="atLeast"/>
              <w:jc w:val="center"/>
              <w:rPr>
                <w:rFonts w:hint="eastAsia" w:ascii="宋体" w:hAnsi="宋体" w:eastAsia="宋体" w:cs="宋体"/>
                <w:szCs w:val="21"/>
                <w:highlight w:val="none"/>
                <w:lang w:val="zh-CN" w:bidi="zh-CN"/>
              </w:rPr>
            </w:pPr>
            <w:r>
              <w:rPr>
                <w:rFonts w:hint="eastAsia" w:ascii="宋体" w:hAnsi="宋体" w:eastAsia="宋体" w:cs="宋体"/>
                <w:szCs w:val="21"/>
                <w:highlight w:val="none"/>
                <w:lang w:val="zh-CN" w:bidi="zh-CN"/>
              </w:rPr>
              <w:t>商务</w:t>
            </w:r>
            <w:r>
              <w:rPr>
                <w:rFonts w:hint="eastAsia" w:ascii="宋体" w:hAnsi="宋体" w:eastAsia="宋体" w:cs="宋体"/>
                <w:szCs w:val="21"/>
                <w:highlight w:val="none"/>
                <w:lang w:bidi="zh-CN"/>
              </w:rPr>
              <w:t>技术</w:t>
            </w:r>
            <w:r>
              <w:rPr>
                <w:rFonts w:hint="eastAsia" w:ascii="宋体" w:hAnsi="宋体" w:eastAsia="宋体" w:cs="宋体"/>
                <w:szCs w:val="21"/>
                <w:highlight w:val="none"/>
                <w:lang w:val="zh-CN" w:bidi="zh-CN"/>
              </w:rPr>
              <w:t>评分标准</w:t>
            </w:r>
          </w:p>
          <w:p w14:paraId="5DE682E7">
            <w:pPr>
              <w:spacing w:line="340" w:lineRule="atLeast"/>
              <w:jc w:val="center"/>
              <w:rPr>
                <w:rFonts w:hint="eastAsia" w:ascii="宋体" w:hAnsi="宋体" w:eastAsia="宋体" w:cs="宋体"/>
                <w:kern w:val="0"/>
                <w:szCs w:val="21"/>
                <w:highlight w:val="none"/>
              </w:rPr>
            </w:pPr>
          </w:p>
        </w:tc>
        <w:tc>
          <w:tcPr>
            <w:tcW w:w="1354" w:type="dxa"/>
            <w:tcBorders>
              <w:left w:val="single" w:color="000000" w:sz="8" w:space="0"/>
              <w:right w:val="single" w:color="000000" w:sz="8" w:space="0"/>
            </w:tcBorders>
            <w:vAlign w:val="center"/>
          </w:tcPr>
          <w:p w14:paraId="320AD25A">
            <w:pPr>
              <w:spacing w:line="340" w:lineRule="atLeast"/>
              <w:jc w:val="center"/>
              <w:rPr>
                <w:rFonts w:hint="eastAsia" w:ascii="宋体" w:hAnsi="宋体" w:eastAsia="宋体" w:cs="宋体"/>
                <w:szCs w:val="21"/>
                <w:highlight w:val="none"/>
                <w:lang w:val="zh-CN" w:bidi="zh-CN"/>
              </w:rPr>
            </w:pPr>
            <w:r>
              <w:rPr>
                <w:rFonts w:hint="eastAsia" w:ascii="宋体" w:hAnsi="宋体" w:eastAsia="宋体" w:cs="宋体"/>
                <w:szCs w:val="21"/>
                <w:highlight w:val="none"/>
                <w:lang w:val="zh-CN" w:bidi="zh-CN"/>
              </w:rPr>
              <w:t>类似业绩</w:t>
            </w:r>
          </w:p>
          <w:p w14:paraId="6ECAA00B">
            <w:pPr>
              <w:spacing w:line="340" w:lineRule="atLeast"/>
              <w:jc w:val="center"/>
              <w:rPr>
                <w:rFonts w:hint="eastAsia" w:ascii="宋体" w:hAnsi="宋体" w:eastAsia="宋体" w:cs="宋体"/>
                <w:kern w:val="0"/>
                <w:szCs w:val="21"/>
                <w:highlight w:val="none"/>
                <w:lang w:bidi="ar"/>
              </w:rPr>
            </w:pPr>
            <w:r>
              <w:rPr>
                <w:rFonts w:hint="eastAsia" w:ascii="宋体" w:hAnsi="宋体" w:eastAsia="宋体" w:cs="宋体"/>
                <w:szCs w:val="21"/>
                <w:highlight w:val="none"/>
                <w:lang w:val="zh-CN" w:bidi="zh-CN"/>
              </w:rPr>
              <w:t>（</w:t>
            </w:r>
            <w:r>
              <w:rPr>
                <w:rFonts w:hint="eastAsia" w:ascii="宋体" w:hAnsi="宋体" w:cs="宋体"/>
                <w:szCs w:val="21"/>
                <w:highlight w:val="none"/>
                <w:lang w:val="en-US" w:bidi="zh-CN"/>
              </w:rPr>
              <w:t>6</w:t>
            </w:r>
            <w:r>
              <w:rPr>
                <w:rFonts w:hint="eastAsia" w:ascii="宋体" w:hAnsi="宋体" w:eastAsia="宋体" w:cs="宋体"/>
                <w:szCs w:val="21"/>
                <w:highlight w:val="none"/>
                <w:lang w:val="zh-CN" w:bidi="zh-CN"/>
              </w:rPr>
              <w:t>分）</w:t>
            </w:r>
          </w:p>
        </w:tc>
        <w:tc>
          <w:tcPr>
            <w:tcW w:w="6378" w:type="dxa"/>
            <w:tcBorders>
              <w:top w:val="single" w:color="000000" w:sz="8" w:space="0"/>
              <w:left w:val="single" w:color="000000" w:sz="8" w:space="0"/>
              <w:bottom w:val="single" w:color="000000" w:sz="8" w:space="0"/>
              <w:right w:val="single" w:color="000000" w:sz="8" w:space="0"/>
            </w:tcBorders>
            <w:vAlign w:val="center"/>
          </w:tcPr>
          <w:p w14:paraId="0EA38C1E">
            <w:pPr>
              <w:pStyle w:val="35"/>
              <w:spacing w:line="340" w:lineRule="atLeas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磋商响应人投标单位提供近三年内承担</w:t>
            </w:r>
            <w:r>
              <w:rPr>
                <w:rFonts w:hint="eastAsia" w:cs="宋体"/>
                <w:sz w:val="21"/>
                <w:szCs w:val="21"/>
                <w:highlight w:val="none"/>
                <w:lang w:val="en-US" w:eastAsia="zh-CN"/>
              </w:rPr>
              <w:t>建筑工程施工</w:t>
            </w:r>
            <w:r>
              <w:rPr>
                <w:rFonts w:hint="eastAsia" w:ascii="宋体" w:hAnsi="宋体" w:eastAsia="宋体" w:cs="宋体"/>
                <w:sz w:val="21"/>
                <w:szCs w:val="21"/>
                <w:highlight w:val="none"/>
                <w:lang w:val="en-US"/>
              </w:rPr>
              <w:t>业绩合同证明，每提供一个有效业绩得</w:t>
            </w:r>
            <w:r>
              <w:rPr>
                <w:rFonts w:hint="eastAsia" w:cs="宋体"/>
                <w:sz w:val="21"/>
                <w:szCs w:val="21"/>
                <w:highlight w:val="none"/>
                <w:lang w:val="en-US" w:eastAsia="zh-CN"/>
              </w:rPr>
              <w:t>3</w:t>
            </w:r>
            <w:r>
              <w:rPr>
                <w:rFonts w:hint="eastAsia" w:ascii="宋体" w:hAnsi="宋体" w:eastAsia="宋体" w:cs="宋体"/>
                <w:sz w:val="21"/>
                <w:szCs w:val="21"/>
                <w:highlight w:val="none"/>
                <w:lang w:val="en-US"/>
              </w:rPr>
              <w:t>分，最高得</w:t>
            </w:r>
            <w:r>
              <w:rPr>
                <w:rFonts w:hint="eastAsia" w:cs="宋体"/>
                <w:sz w:val="21"/>
                <w:szCs w:val="21"/>
                <w:highlight w:val="none"/>
                <w:lang w:val="en-US" w:eastAsia="zh-CN"/>
              </w:rPr>
              <w:t>6</w:t>
            </w:r>
            <w:r>
              <w:rPr>
                <w:rFonts w:hint="eastAsia" w:ascii="宋体" w:hAnsi="宋体" w:eastAsia="宋体" w:cs="宋体"/>
                <w:sz w:val="21"/>
                <w:szCs w:val="21"/>
                <w:highlight w:val="none"/>
                <w:lang w:val="en-US"/>
              </w:rPr>
              <w:t xml:space="preserve">分。 </w:t>
            </w:r>
          </w:p>
          <w:p w14:paraId="072E769A">
            <w:pPr>
              <w:pStyle w:val="35"/>
              <w:spacing w:line="3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注：以上业绩需提供合同协议书关键页复印件作为证明材料，未提供或经评标委员会认定为无效业绩的，本项不得分。</w:t>
            </w:r>
          </w:p>
        </w:tc>
      </w:tr>
      <w:tr w14:paraId="57DF3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23" w:hRule="atLeast"/>
          <w:jc w:val="center"/>
        </w:trPr>
        <w:tc>
          <w:tcPr>
            <w:tcW w:w="1330" w:type="dxa"/>
            <w:vMerge w:val="continue"/>
            <w:tcBorders>
              <w:left w:val="single" w:color="000000" w:sz="8" w:space="0"/>
              <w:right w:val="single" w:color="000000" w:sz="8" w:space="0"/>
            </w:tcBorders>
            <w:vAlign w:val="center"/>
          </w:tcPr>
          <w:p w14:paraId="05235192">
            <w:pPr>
              <w:spacing w:line="340" w:lineRule="atLeast"/>
              <w:rPr>
                <w:rFonts w:hint="eastAsia" w:ascii="宋体" w:hAnsi="宋体" w:eastAsia="宋体" w:cs="宋体"/>
                <w:color w:val="000000"/>
                <w:kern w:val="0"/>
                <w:szCs w:val="21"/>
                <w:highlight w:val="none"/>
              </w:rPr>
            </w:pPr>
          </w:p>
        </w:tc>
        <w:tc>
          <w:tcPr>
            <w:tcW w:w="1354" w:type="dxa"/>
            <w:tcBorders>
              <w:top w:val="single" w:color="000000" w:sz="8" w:space="0"/>
              <w:left w:val="single" w:color="000000" w:sz="8" w:space="0"/>
              <w:right w:val="single" w:color="000000" w:sz="8" w:space="0"/>
            </w:tcBorders>
            <w:vAlign w:val="center"/>
          </w:tcPr>
          <w:p w14:paraId="4C82F877">
            <w:pPr>
              <w:spacing w:line="340" w:lineRule="atLeast"/>
              <w:jc w:val="center"/>
              <w:rPr>
                <w:rFonts w:hint="eastAsia" w:ascii="宋体" w:hAnsi="宋体" w:eastAsia="宋体" w:cs="宋体"/>
                <w:szCs w:val="21"/>
                <w:highlight w:val="none"/>
                <w:lang w:val="zh-CN" w:bidi="zh-CN"/>
              </w:rPr>
            </w:pPr>
            <w:r>
              <w:rPr>
                <w:rFonts w:hint="eastAsia" w:ascii="宋体" w:hAnsi="宋体" w:eastAsia="宋体" w:cs="宋体"/>
                <w:szCs w:val="21"/>
                <w:highlight w:val="none"/>
                <w:lang w:val="en-US" w:bidi="zh-CN"/>
              </w:rPr>
              <w:t>施工</w:t>
            </w:r>
            <w:r>
              <w:rPr>
                <w:rFonts w:hint="eastAsia" w:ascii="宋体" w:hAnsi="宋体" w:eastAsia="宋体" w:cs="宋体"/>
                <w:szCs w:val="21"/>
                <w:highlight w:val="none"/>
                <w:lang w:val="zh-CN" w:bidi="zh-CN"/>
              </w:rPr>
              <w:t>实施方案</w:t>
            </w:r>
          </w:p>
          <w:p w14:paraId="7278759D">
            <w:pPr>
              <w:spacing w:line="340" w:lineRule="atLeast"/>
              <w:jc w:val="center"/>
              <w:rPr>
                <w:rFonts w:hint="eastAsia" w:ascii="宋体" w:hAnsi="宋体" w:eastAsia="宋体" w:cs="宋体"/>
                <w:szCs w:val="21"/>
                <w:highlight w:val="none"/>
                <w:lang w:val="zh-CN" w:bidi="zh-CN"/>
              </w:rPr>
            </w:pPr>
            <w:r>
              <w:rPr>
                <w:rFonts w:hint="eastAsia" w:ascii="宋体" w:hAnsi="宋体" w:eastAsia="宋体" w:cs="宋体"/>
                <w:szCs w:val="21"/>
                <w:highlight w:val="none"/>
                <w:lang w:val="zh-CN" w:bidi="zh-CN"/>
              </w:rPr>
              <w:t>（</w:t>
            </w:r>
            <w:r>
              <w:rPr>
                <w:rFonts w:hint="eastAsia" w:ascii="宋体" w:hAnsi="宋体" w:cs="宋体"/>
                <w:szCs w:val="21"/>
                <w:highlight w:val="none"/>
                <w:lang w:val="en-US" w:bidi="zh-CN"/>
              </w:rPr>
              <w:t>64</w:t>
            </w:r>
            <w:r>
              <w:rPr>
                <w:rFonts w:hint="eastAsia" w:ascii="宋体" w:hAnsi="宋体" w:eastAsia="宋体" w:cs="宋体"/>
                <w:szCs w:val="21"/>
                <w:highlight w:val="none"/>
                <w:lang w:val="zh-CN" w:bidi="zh-CN"/>
              </w:rPr>
              <w:t>分）</w:t>
            </w:r>
          </w:p>
        </w:tc>
        <w:tc>
          <w:tcPr>
            <w:tcW w:w="6378" w:type="dxa"/>
            <w:tcBorders>
              <w:top w:val="single" w:color="000000" w:sz="8" w:space="0"/>
              <w:left w:val="single" w:color="000000" w:sz="8" w:space="0"/>
              <w:right w:val="single" w:color="000000" w:sz="8" w:space="0"/>
            </w:tcBorders>
            <w:vAlign w:val="center"/>
          </w:tcPr>
          <w:p w14:paraId="4EBC468B">
            <w:pPr>
              <w:tabs>
                <w:tab w:val="left" w:pos="2870"/>
              </w:tabs>
              <w:spacing w:line="340" w:lineRule="atLeast"/>
              <w:rPr>
                <w:rFonts w:hint="eastAsia" w:ascii="宋体" w:hAnsi="宋体" w:eastAsia="宋体" w:cs="宋体"/>
                <w:highlight w:val="none"/>
              </w:rPr>
            </w:pPr>
            <w:r>
              <w:rPr>
                <w:rFonts w:hint="eastAsia" w:ascii="宋体" w:hAnsi="宋体" w:eastAsia="宋体" w:cs="宋体"/>
                <w:highlight w:val="none"/>
              </w:rPr>
              <w:t>1、施工组织总体设想、方案针对性；</w:t>
            </w:r>
          </w:p>
          <w:p w14:paraId="752F7623">
            <w:pPr>
              <w:tabs>
                <w:tab w:val="left" w:pos="2870"/>
              </w:tabs>
              <w:spacing w:line="340" w:lineRule="atLeast"/>
              <w:rPr>
                <w:rFonts w:hint="eastAsia" w:ascii="宋体" w:hAnsi="宋体" w:eastAsia="宋体" w:cs="宋体"/>
                <w:highlight w:val="none"/>
              </w:rPr>
            </w:pPr>
            <w:r>
              <w:rPr>
                <w:rFonts w:hint="eastAsia" w:ascii="宋体" w:hAnsi="宋体" w:eastAsia="宋体" w:cs="宋体"/>
                <w:highlight w:val="none"/>
              </w:rPr>
              <w:t>2、施工进度计划和各阶段进度的保证措施；</w:t>
            </w:r>
          </w:p>
          <w:p w14:paraId="7DEA48D3">
            <w:pPr>
              <w:tabs>
                <w:tab w:val="left" w:pos="2870"/>
              </w:tabs>
              <w:spacing w:line="340" w:lineRule="atLeast"/>
              <w:rPr>
                <w:rFonts w:hint="eastAsia" w:ascii="宋体" w:hAnsi="宋体" w:eastAsia="宋体" w:cs="宋体"/>
                <w:highlight w:val="none"/>
              </w:rPr>
            </w:pPr>
            <w:r>
              <w:rPr>
                <w:rFonts w:hint="eastAsia" w:ascii="宋体" w:hAnsi="宋体" w:eastAsia="宋体" w:cs="宋体"/>
                <w:highlight w:val="none"/>
              </w:rPr>
              <w:t>3、各分部分项工程的施工方案及质量保证措施；</w:t>
            </w:r>
          </w:p>
          <w:p w14:paraId="45E25D3D">
            <w:pPr>
              <w:tabs>
                <w:tab w:val="left" w:pos="2870"/>
              </w:tabs>
              <w:spacing w:line="340" w:lineRule="atLeast"/>
              <w:rPr>
                <w:rFonts w:hint="eastAsia" w:ascii="宋体" w:hAnsi="宋体" w:eastAsia="宋体" w:cs="宋体"/>
                <w:highlight w:val="none"/>
              </w:rPr>
            </w:pPr>
            <w:r>
              <w:rPr>
                <w:rFonts w:hint="eastAsia" w:ascii="宋体" w:hAnsi="宋体" w:eastAsia="宋体" w:cs="宋体"/>
                <w:highlight w:val="none"/>
              </w:rPr>
              <w:t>4、安全、文明施工及环境保护措施；</w:t>
            </w:r>
          </w:p>
          <w:p w14:paraId="0E27900A">
            <w:pPr>
              <w:tabs>
                <w:tab w:val="left" w:pos="2870"/>
              </w:tabs>
              <w:spacing w:line="340" w:lineRule="atLeast"/>
              <w:rPr>
                <w:rFonts w:hint="eastAsia" w:ascii="宋体" w:hAnsi="宋体" w:eastAsia="宋体" w:cs="宋体"/>
                <w:highlight w:val="none"/>
              </w:rPr>
            </w:pPr>
            <w:r>
              <w:rPr>
                <w:rFonts w:hint="eastAsia" w:ascii="宋体" w:hAnsi="宋体" w:eastAsia="宋体" w:cs="宋体"/>
                <w:highlight w:val="none"/>
              </w:rPr>
              <w:t>5、施工项目经理部主要管理人员配备及管理经验；</w:t>
            </w:r>
          </w:p>
          <w:p w14:paraId="1E25E19C">
            <w:pPr>
              <w:tabs>
                <w:tab w:val="left" w:pos="2870"/>
              </w:tabs>
              <w:spacing w:line="340" w:lineRule="atLeast"/>
              <w:rPr>
                <w:rFonts w:hint="eastAsia" w:ascii="宋体" w:hAnsi="宋体" w:eastAsia="宋体" w:cs="宋体"/>
                <w:highlight w:val="none"/>
              </w:rPr>
            </w:pPr>
            <w:r>
              <w:rPr>
                <w:rFonts w:hint="eastAsia" w:ascii="宋体" w:hAnsi="宋体" w:eastAsia="宋体" w:cs="宋体"/>
                <w:highlight w:val="none"/>
              </w:rPr>
              <w:t>6、劳动力、机械设备和材料投入计划；</w:t>
            </w:r>
          </w:p>
          <w:p w14:paraId="03D3DBA5">
            <w:pPr>
              <w:tabs>
                <w:tab w:val="left" w:pos="2870"/>
              </w:tabs>
              <w:spacing w:line="340" w:lineRule="atLeast"/>
              <w:rPr>
                <w:rFonts w:hint="eastAsia" w:ascii="宋体" w:hAnsi="宋体" w:eastAsia="宋体" w:cs="宋体"/>
                <w:highlight w:val="none"/>
              </w:rPr>
            </w:pPr>
            <w:r>
              <w:rPr>
                <w:rFonts w:hint="eastAsia" w:ascii="宋体" w:hAnsi="宋体" w:eastAsia="宋体" w:cs="宋体"/>
                <w:highlight w:val="none"/>
              </w:rPr>
              <w:t>7、关键施工技术、工艺及工程项目实施的重点、难点和解决方案；</w:t>
            </w:r>
          </w:p>
          <w:p w14:paraId="620B4B08">
            <w:pPr>
              <w:tabs>
                <w:tab w:val="left" w:pos="2870"/>
              </w:tabs>
              <w:spacing w:line="340" w:lineRule="atLeast"/>
              <w:rPr>
                <w:rFonts w:hint="eastAsia" w:ascii="宋体" w:hAnsi="宋体" w:eastAsia="宋体" w:cs="宋体"/>
                <w:highlight w:val="none"/>
              </w:rPr>
            </w:pPr>
            <w:r>
              <w:rPr>
                <w:rFonts w:hint="eastAsia" w:ascii="宋体" w:hAnsi="宋体" w:eastAsia="宋体" w:cs="宋体"/>
                <w:highlight w:val="none"/>
              </w:rPr>
              <w:t>8、雨季施工、已有设施、管线的加固、保护等特殊情况下的施工措施；</w:t>
            </w:r>
          </w:p>
          <w:p w14:paraId="46570641">
            <w:pPr>
              <w:tabs>
                <w:tab w:val="left" w:pos="2870"/>
              </w:tabs>
              <w:spacing w:line="340" w:lineRule="atLeast"/>
              <w:ind w:firstLine="210" w:firstLineChars="100"/>
              <w:rPr>
                <w:rFonts w:hint="eastAsia" w:ascii="宋体" w:hAnsi="宋体" w:eastAsia="宋体" w:cs="宋体"/>
                <w:highlight w:val="none"/>
              </w:rPr>
            </w:pPr>
            <w:r>
              <w:rPr>
                <w:rFonts w:hint="eastAsia" w:ascii="宋体" w:hAnsi="宋体" w:eastAsia="宋体" w:cs="宋体"/>
                <w:highlight w:val="none"/>
              </w:rPr>
              <w:t>磋商小组根据以上要求从方案的完整性、可行性、合理性等方面进行综合评审。</w:t>
            </w:r>
          </w:p>
          <w:p w14:paraId="2C595847">
            <w:pPr>
              <w:tabs>
                <w:tab w:val="left" w:pos="2870"/>
              </w:tabs>
              <w:spacing w:line="340" w:lineRule="atLeast"/>
              <w:ind w:firstLine="210" w:firstLineChars="100"/>
              <w:rPr>
                <w:rFonts w:hint="eastAsia" w:ascii="宋体" w:hAnsi="宋体" w:eastAsia="宋体" w:cs="宋体"/>
                <w:highlight w:val="none"/>
              </w:rPr>
            </w:pPr>
            <w:r>
              <w:rPr>
                <w:rFonts w:hint="eastAsia" w:ascii="宋体" w:hAnsi="宋体" w:eastAsia="宋体" w:cs="宋体"/>
                <w:highlight w:val="none"/>
              </w:rPr>
              <w:t>以上每项方案完整、可行、合理的计</w:t>
            </w:r>
            <w:r>
              <w:rPr>
                <w:rFonts w:hint="eastAsia" w:ascii="宋体" w:hAnsi="宋体" w:cs="宋体"/>
                <w:highlight w:val="none"/>
                <w:lang w:val="en-US" w:eastAsia="zh-CN"/>
              </w:rPr>
              <w:t>8</w:t>
            </w:r>
            <w:r>
              <w:rPr>
                <w:rFonts w:hint="eastAsia" w:ascii="宋体" w:hAnsi="宋体" w:eastAsia="宋体" w:cs="宋体"/>
                <w:highlight w:val="none"/>
              </w:rPr>
              <w:t>分，</w:t>
            </w:r>
            <w:r>
              <w:rPr>
                <w:rFonts w:hint="eastAsia" w:ascii="宋体" w:hAnsi="宋体" w:eastAsia="宋体" w:cs="宋体"/>
                <w:highlight w:val="none"/>
                <w:lang w:val="en-US" w:eastAsia="zh-CN"/>
              </w:rPr>
              <w:t>不</w:t>
            </w:r>
            <w:r>
              <w:rPr>
                <w:rFonts w:hint="eastAsia" w:ascii="宋体" w:hAnsi="宋体" w:eastAsia="宋体" w:cs="宋体"/>
                <w:highlight w:val="none"/>
              </w:rPr>
              <w:t>合理的</w:t>
            </w:r>
            <w:r>
              <w:rPr>
                <w:rFonts w:hint="eastAsia" w:ascii="宋体" w:hAnsi="宋体" w:eastAsia="宋体" w:cs="宋体"/>
                <w:highlight w:val="none"/>
                <w:lang w:val="en-US" w:eastAsia="zh-CN"/>
              </w:rPr>
              <w:t>得</w:t>
            </w:r>
            <w:r>
              <w:rPr>
                <w:rFonts w:hint="eastAsia" w:ascii="宋体" w:hAnsi="宋体" w:cs="宋体"/>
                <w:highlight w:val="none"/>
                <w:lang w:val="en-US" w:eastAsia="zh-CN"/>
              </w:rPr>
              <w:t>4</w:t>
            </w:r>
            <w:r>
              <w:rPr>
                <w:rFonts w:hint="eastAsia" w:ascii="宋体" w:hAnsi="宋体" w:eastAsia="宋体" w:cs="宋体"/>
                <w:highlight w:val="none"/>
              </w:rPr>
              <w:t>分，未提供的不计分。</w:t>
            </w:r>
          </w:p>
        </w:tc>
      </w:tr>
    </w:tbl>
    <w:p w14:paraId="56B2509C">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B8C99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（2）报价标评审标准（分值30分）</w:t>
      </w:r>
    </w:p>
    <w:p w14:paraId="2848C84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综合评分法中的价格分统一采用低价优先法计算，即满足磋商文件要求且报价最低的供应商的价格为磋商基准价，其价格分为满分。其他供应商的价格分统一按照下列公式计算：磋商报价得分=（磋商基准价/最后磋商报价）×价格权值×100</w:t>
      </w:r>
    </w:p>
    <w:p w14:paraId="7B2DD46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项目评审过程中，不得去掉最后报价中的最高报价和最低报价。</w:t>
      </w:r>
    </w:p>
    <w:p w14:paraId="2652F060">
      <w:pPr>
        <w:rPr>
          <w:rFonts w:hint="eastAsia" w:ascii="宋体" w:hAnsi="宋体" w:eastAsia="宋体" w:cs="宋体"/>
          <w:bCs/>
          <w:szCs w:val="44"/>
          <w:highlight w:val="none"/>
        </w:rPr>
      </w:pPr>
      <w:r>
        <w:rPr>
          <w:rFonts w:hint="eastAsia" w:ascii="宋体" w:hAnsi="宋体" w:eastAsia="宋体" w:cs="宋体"/>
          <w:bCs/>
          <w:szCs w:val="44"/>
          <w:highlight w:val="none"/>
        </w:rPr>
        <w:br w:type="page"/>
      </w:r>
    </w:p>
    <w:p w14:paraId="58202347">
      <w:pPr>
        <w:ind w:firstLine="420" w:firstLineChars="200"/>
        <w:rPr>
          <w:rFonts w:hint="eastAsia" w:ascii="宋体" w:hAnsi="宋体" w:eastAsia="宋体" w:cs="宋体"/>
          <w:bCs/>
          <w:szCs w:val="44"/>
          <w:highlight w:val="none"/>
        </w:rPr>
      </w:pPr>
      <w:r>
        <w:rPr>
          <w:rFonts w:hint="eastAsia" w:ascii="宋体" w:hAnsi="宋体" w:eastAsia="宋体" w:cs="宋体"/>
          <w:bCs/>
          <w:szCs w:val="44"/>
          <w:highlight w:val="none"/>
        </w:rPr>
        <w:t xml:space="preserve">                </w:t>
      </w:r>
      <w:r>
        <w:rPr>
          <w:rFonts w:hint="eastAsia" w:ascii="宋体" w:hAnsi="宋体" w:eastAsia="宋体" w:cs="宋体"/>
          <w:bCs/>
          <w:sz w:val="44"/>
          <w:szCs w:val="44"/>
          <w:highlight w:val="none"/>
        </w:rPr>
        <w:t>第七章  响应文件的组成和格式</w:t>
      </w:r>
    </w:p>
    <w:p w14:paraId="1B4B3829">
      <w:pPr>
        <w:jc w:val="center"/>
        <w:rPr>
          <w:rFonts w:hint="eastAsia" w:ascii="宋体" w:hAnsi="宋体" w:eastAsia="宋体" w:cs="宋体"/>
          <w:b/>
          <w:sz w:val="72"/>
          <w:szCs w:val="21"/>
          <w:highlight w:val="none"/>
        </w:rPr>
      </w:pPr>
      <w:r>
        <w:rPr>
          <w:rFonts w:hint="eastAsia" w:ascii="宋体" w:hAnsi="宋体" w:eastAsia="宋体" w:cs="宋体"/>
          <w:b/>
          <w:sz w:val="72"/>
          <w:szCs w:val="21"/>
          <w:highlight w:val="none"/>
        </w:rPr>
        <w:t xml:space="preserve"> </w:t>
      </w:r>
    </w:p>
    <w:p w14:paraId="7A50FEB7">
      <w:pPr>
        <w:jc w:val="center"/>
        <w:rPr>
          <w:rFonts w:hint="eastAsia" w:ascii="宋体" w:hAnsi="宋体" w:eastAsia="宋体" w:cs="宋体"/>
          <w:b/>
          <w:sz w:val="72"/>
          <w:szCs w:val="21"/>
          <w:highlight w:val="none"/>
        </w:rPr>
      </w:pPr>
      <w:r>
        <w:rPr>
          <w:rFonts w:hint="eastAsia" w:ascii="宋体" w:hAnsi="宋体" w:eastAsia="宋体" w:cs="宋体"/>
          <w:b/>
          <w:sz w:val="72"/>
          <w:szCs w:val="21"/>
          <w:highlight w:val="none"/>
        </w:rPr>
        <w:t>竞争性磋商响应文件</w:t>
      </w:r>
    </w:p>
    <w:p w14:paraId="74FFA034">
      <w:pPr>
        <w:pStyle w:val="36"/>
        <w:ind w:firstLine="0"/>
        <w:jc w:val="center"/>
        <w:rPr>
          <w:rFonts w:hint="eastAsia" w:ascii="宋体" w:hAnsi="宋体" w:eastAsia="宋体" w:cs="宋体"/>
          <w:b/>
          <w:bCs/>
          <w:sz w:val="32"/>
          <w:highlight w:val="none"/>
        </w:rPr>
      </w:pPr>
    </w:p>
    <w:p w14:paraId="7E1A7844">
      <w:pPr>
        <w:ind w:firstLine="1084" w:firstLineChars="300"/>
        <w:rPr>
          <w:rFonts w:hint="eastAsia" w:ascii="宋体" w:hAnsi="宋体" w:eastAsia="宋体" w:cs="宋体"/>
          <w:b/>
          <w:sz w:val="36"/>
          <w:szCs w:val="21"/>
          <w:highlight w:val="none"/>
        </w:rPr>
      </w:pPr>
      <w:r>
        <w:rPr>
          <w:rFonts w:hint="eastAsia" w:ascii="宋体" w:hAnsi="宋体" w:eastAsia="宋体" w:cs="宋体"/>
          <w:b/>
          <w:sz w:val="36"/>
          <w:szCs w:val="21"/>
          <w:highlight w:val="none"/>
        </w:rPr>
        <w:t xml:space="preserve">              </w:t>
      </w:r>
    </w:p>
    <w:p w14:paraId="585E1BBA">
      <w:pPr>
        <w:jc w:val="center"/>
        <w:rPr>
          <w:rFonts w:hint="eastAsia" w:ascii="宋体" w:hAnsi="宋体" w:eastAsia="宋体" w:cs="宋体"/>
          <w:b/>
          <w:sz w:val="36"/>
          <w:szCs w:val="21"/>
          <w:highlight w:val="none"/>
        </w:rPr>
      </w:pPr>
      <w:r>
        <w:rPr>
          <w:rFonts w:hint="eastAsia" w:ascii="宋体" w:hAnsi="宋体" w:eastAsia="宋体" w:cs="宋体"/>
          <w:b/>
          <w:sz w:val="36"/>
          <w:szCs w:val="21"/>
          <w:highlight w:val="none"/>
        </w:rPr>
        <w:t>（资格审查证明文件）</w:t>
      </w:r>
    </w:p>
    <w:p w14:paraId="5B930A10">
      <w:pPr>
        <w:ind w:firstLine="1084" w:firstLineChars="300"/>
        <w:rPr>
          <w:rFonts w:hint="eastAsia" w:ascii="宋体" w:hAnsi="宋体" w:eastAsia="宋体" w:cs="宋体"/>
          <w:b/>
          <w:sz w:val="36"/>
          <w:szCs w:val="21"/>
          <w:highlight w:val="none"/>
        </w:rPr>
      </w:pPr>
    </w:p>
    <w:p w14:paraId="028FE553">
      <w:pPr>
        <w:pStyle w:val="27"/>
        <w:ind w:firstLine="720"/>
        <w:rPr>
          <w:rFonts w:hint="eastAsia" w:ascii="宋体" w:hAnsi="宋体" w:eastAsia="宋体" w:cs="宋体"/>
          <w:bCs/>
          <w:sz w:val="36"/>
          <w:szCs w:val="21"/>
          <w:highlight w:val="none"/>
        </w:rPr>
      </w:pPr>
    </w:p>
    <w:p w14:paraId="2E2FCCD9">
      <w:pPr>
        <w:rPr>
          <w:rFonts w:hint="eastAsia" w:ascii="宋体" w:hAnsi="宋体" w:eastAsia="宋体" w:cs="宋体"/>
          <w:bCs/>
          <w:sz w:val="36"/>
          <w:szCs w:val="21"/>
          <w:highlight w:val="none"/>
        </w:rPr>
      </w:pPr>
    </w:p>
    <w:p w14:paraId="6B54A030">
      <w:pPr>
        <w:pStyle w:val="27"/>
        <w:ind w:firstLine="720"/>
        <w:rPr>
          <w:rFonts w:hint="eastAsia" w:ascii="宋体" w:hAnsi="宋体" w:eastAsia="宋体" w:cs="宋体"/>
          <w:bCs/>
          <w:sz w:val="36"/>
          <w:szCs w:val="21"/>
          <w:highlight w:val="none"/>
        </w:rPr>
      </w:pPr>
    </w:p>
    <w:p w14:paraId="6B7EEDA4">
      <w:pPr>
        <w:rPr>
          <w:rFonts w:hint="eastAsia" w:ascii="宋体" w:hAnsi="宋体" w:eastAsia="宋体" w:cs="宋体"/>
          <w:bCs/>
          <w:sz w:val="36"/>
          <w:szCs w:val="21"/>
          <w:highlight w:val="none"/>
        </w:rPr>
      </w:pPr>
    </w:p>
    <w:p w14:paraId="4940C191">
      <w:pPr>
        <w:pStyle w:val="27"/>
        <w:ind w:firstLine="640"/>
        <w:rPr>
          <w:rFonts w:hint="eastAsia" w:ascii="宋体" w:hAnsi="宋体" w:eastAsia="宋体" w:cs="宋体"/>
          <w:highlight w:val="none"/>
        </w:rPr>
      </w:pPr>
    </w:p>
    <w:p w14:paraId="40798AC5">
      <w:pPr>
        <w:rPr>
          <w:rFonts w:hint="eastAsia" w:ascii="宋体" w:hAnsi="宋体" w:eastAsia="宋体" w:cs="宋体"/>
          <w:b/>
          <w:sz w:val="36"/>
          <w:szCs w:val="21"/>
          <w:highlight w:val="none"/>
        </w:rPr>
      </w:pPr>
    </w:p>
    <w:p w14:paraId="10ADE75F">
      <w:pPr>
        <w:pStyle w:val="27"/>
        <w:ind w:firstLine="640"/>
        <w:rPr>
          <w:rFonts w:hint="eastAsia" w:ascii="宋体" w:hAnsi="宋体" w:eastAsia="宋体" w:cs="宋体"/>
          <w:highlight w:val="none"/>
        </w:rPr>
      </w:pPr>
    </w:p>
    <w:p w14:paraId="43A3666E">
      <w:pPr>
        <w:ind w:firstLine="1084" w:firstLineChars="300"/>
        <w:rPr>
          <w:rFonts w:hint="eastAsia" w:ascii="宋体" w:hAnsi="宋体" w:eastAsia="宋体" w:cs="宋体"/>
          <w:b/>
          <w:sz w:val="36"/>
          <w:szCs w:val="21"/>
          <w:highlight w:val="none"/>
        </w:rPr>
      </w:pPr>
    </w:p>
    <w:p w14:paraId="562D7EAC">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项 目 名 称：</w:t>
      </w:r>
    </w:p>
    <w:p w14:paraId="425932D4">
      <w:pPr>
        <w:ind w:firstLine="1084" w:firstLineChars="300"/>
        <w:rPr>
          <w:rFonts w:hint="eastAsia" w:ascii="宋体" w:hAnsi="宋体" w:eastAsia="宋体" w:cs="宋体"/>
          <w:b/>
          <w:sz w:val="36"/>
          <w:highlight w:val="none"/>
          <w:u w:val="single"/>
        </w:rPr>
      </w:pPr>
      <w:r>
        <w:rPr>
          <w:rFonts w:hint="eastAsia" w:ascii="宋体" w:hAnsi="宋体" w:eastAsia="宋体" w:cs="宋体"/>
          <w:b/>
          <w:sz w:val="36"/>
          <w:highlight w:val="none"/>
        </w:rPr>
        <w:t>项 目 编 号：</w:t>
      </w:r>
    </w:p>
    <w:p w14:paraId="332CB3E9">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 xml:space="preserve">磋商响应人名称：               </w:t>
      </w:r>
    </w:p>
    <w:p w14:paraId="67EC2C8B">
      <w:pPr>
        <w:rPr>
          <w:rFonts w:hint="eastAsia" w:ascii="宋体" w:hAnsi="宋体" w:eastAsia="宋体" w:cs="宋体"/>
          <w:b/>
          <w:sz w:val="36"/>
          <w:highlight w:val="none"/>
        </w:rPr>
      </w:pPr>
      <w:r>
        <w:rPr>
          <w:rFonts w:hint="eastAsia" w:ascii="宋体" w:hAnsi="宋体" w:eastAsia="宋体" w:cs="宋体"/>
          <w:b/>
          <w:sz w:val="36"/>
          <w:highlight w:val="none"/>
        </w:rPr>
        <w:t xml:space="preserve">      日       期：</w:t>
      </w:r>
    </w:p>
    <w:p w14:paraId="0EC98027">
      <w:pPr>
        <w:pStyle w:val="36"/>
        <w:ind w:firstLine="2464" w:firstLineChars="770"/>
        <w:rPr>
          <w:rFonts w:hint="eastAsia" w:ascii="宋体" w:hAnsi="宋体" w:eastAsia="宋体" w:cs="宋体"/>
          <w:bCs/>
          <w:kern w:val="2"/>
          <w:sz w:val="32"/>
          <w:szCs w:val="32"/>
          <w:highlight w:val="none"/>
        </w:rPr>
      </w:pPr>
    </w:p>
    <w:p w14:paraId="4C813D4F">
      <w:pPr>
        <w:pStyle w:val="36"/>
        <w:spacing w:before="0" w:after="0"/>
        <w:ind w:firstLine="0"/>
        <w:rPr>
          <w:rFonts w:hint="eastAsia" w:ascii="宋体" w:hAnsi="宋体" w:eastAsia="宋体" w:cs="宋体"/>
          <w:highlight w:val="none"/>
        </w:rPr>
      </w:pPr>
    </w:p>
    <w:p w14:paraId="6F294011">
      <w:pPr>
        <w:pStyle w:val="36"/>
        <w:spacing w:before="0" w:after="0"/>
        <w:ind w:firstLine="0"/>
        <w:rPr>
          <w:rFonts w:hint="eastAsia" w:ascii="宋体" w:hAnsi="宋体" w:eastAsia="宋体" w:cs="宋体"/>
          <w:highlight w:val="none"/>
        </w:rPr>
      </w:pPr>
    </w:p>
    <w:p w14:paraId="1B8253A7">
      <w:pPr>
        <w:spacing w:line="440" w:lineRule="exact"/>
        <w:jc w:val="center"/>
        <w:rPr>
          <w:rFonts w:hint="eastAsia" w:ascii="宋体" w:hAnsi="宋体" w:eastAsia="宋体" w:cs="宋体"/>
          <w:b/>
          <w:sz w:val="30"/>
          <w:szCs w:val="30"/>
          <w:highlight w:val="none"/>
          <w:u w:val="single"/>
        </w:rPr>
      </w:pPr>
    </w:p>
    <w:p w14:paraId="36CBB49A">
      <w:pPr>
        <w:jc w:val="center"/>
        <w:rPr>
          <w:rFonts w:hint="eastAsia" w:ascii="宋体" w:hAnsi="宋体" w:eastAsia="宋体" w:cs="宋体"/>
          <w:b/>
          <w:sz w:val="24"/>
          <w:highlight w:val="none"/>
        </w:rPr>
      </w:pPr>
      <w:r>
        <w:rPr>
          <w:rFonts w:hint="eastAsia" w:ascii="宋体" w:hAnsi="宋体" w:eastAsia="宋体" w:cs="宋体"/>
          <w:b/>
          <w:sz w:val="24"/>
          <w:highlight w:val="none"/>
        </w:rPr>
        <w:t>一、资格审查证明文件</w:t>
      </w:r>
    </w:p>
    <w:p w14:paraId="4DB72BDC">
      <w:pPr>
        <w:snapToGrid w:val="0"/>
        <w:spacing w:before="50" w:after="50" w:line="560" w:lineRule="exact"/>
        <w:rPr>
          <w:rFonts w:hint="eastAsia" w:ascii="宋体" w:hAnsi="宋体" w:eastAsia="宋体" w:cs="宋体"/>
          <w:sz w:val="24"/>
          <w:szCs w:val="20"/>
          <w:highlight w:val="none"/>
        </w:rPr>
      </w:pPr>
      <w:r>
        <w:rPr>
          <w:rFonts w:hint="eastAsia" w:ascii="宋体" w:hAnsi="宋体" w:eastAsia="宋体" w:cs="宋体"/>
          <w:sz w:val="44"/>
          <w:highlight w:val="none"/>
        </w:rPr>
        <w:t xml:space="preserve">   </w:t>
      </w:r>
      <w:r>
        <w:rPr>
          <w:rFonts w:hint="eastAsia" w:ascii="宋体" w:hAnsi="宋体" w:eastAsia="宋体" w:cs="宋体"/>
          <w:b/>
          <w:bCs/>
          <w:sz w:val="24"/>
          <w:highlight w:val="none"/>
        </w:rPr>
        <w:t>1、资格证明文件目录</w:t>
      </w:r>
    </w:p>
    <w:p w14:paraId="34EB4E84">
      <w:pPr>
        <w:numPr>
          <w:ilvl w:val="0"/>
          <w:numId w:val="3"/>
        </w:numPr>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磋商供应商营业执照副本复印件；</w:t>
      </w:r>
    </w:p>
    <w:p w14:paraId="60E1FB9D">
      <w:pPr>
        <w:numPr>
          <w:ilvl w:val="0"/>
          <w:numId w:val="3"/>
        </w:numPr>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磋商供应商提供有效的建筑</w:t>
      </w:r>
      <w:r>
        <w:rPr>
          <w:rFonts w:hint="eastAsia" w:ascii="宋体" w:hAnsi="宋体" w:cs="宋体"/>
          <w:sz w:val="24"/>
          <w:highlight w:val="none"/>
          <w:u w:val="single"/>
          <w:lang w:val="en-US" w:eastAsia="zh-CN"/>
        </w:rPr>
        <w:t>工程施工总承包三级及</w:t>
      </w:r>
      <w:r>
        <w:rPr>
          <w:rFonts w:hint="eastAsia" w:ascii="宋体" w:hAnsi="宋体" w:eastAsia="宋体" w:cs="宋体"/>
          <w:sz w:val="24"/>
          <w:highlight w:val="none"/>
          <w:u w:val="single"/>
        </w:rPr>
        <w:t>以上资质</w:t>
      </w:r>
      <w:r>
        <w:rPr>
          <w:rFonts w:hint="eastAsia" w:ascii="宋体" w:hAnsi="宋体" w:cs="宋体"/>
          <w:sz w:val="24"/>
          <w:highlight w:val="none"/>
          <w:u w:val="single"/>
          <w:lang w:val="en-US" w:eastAsia="zh-CN"/>
        </w:rPr>
        <w:t>或建筑装修装饰工程专业承包二级及以上资质</w:t>
      </w:r>
      <w:r>
        <w:rPr>
          <w:rFonts w:hint="eastAsia" w:ascii="宋体" w:hAnsi="宋体" w:eastAsia="宋体" w:cs="宋体"/>
          <w:sz w:val="24"/>
          <w:highlight w:val="none"/>
          <w:u w:val="single"/>
        </w:rPr>
        <w:t>；</w:t>
      </w:r>
    </w:p>
    <w:p w14:paraId="43C1BD70">
      <w:pPr>
        <w:numPr>
          <w:ilvl w:val="0"/>
          <w:numId w:val="3"/>
        </w:numPr>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磋商供应商提供有效的安全生产许可证扫描件；</w:t>
      </w:r>
    </w:p>
    <w:p w14:paraId="1E14C4F7">
      <w:pPr>
        <w:numPr>
          <w:ilvl w:val="0"/>
          <w:numId w:val="3"/>
        </w:numPr>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磋商供应商拟派项目负责人具有有效的建筑工程专业二级及以上建造师注册证书扫描件；</w:t>
      </w:r>
    </w:p>
    <w:p w14:paraId="138AE69C">
      <w:pPr>
        <w:numPr>
          <w:ilvl w:val="0"/>
          <w:numId w:val="3"/>
        </w:numPr>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磋商供应商拟派项目负责人具有有效的安全B证扫描件；</w:t>
      </w:r>
    </w:p>
    <w:p w14:paraId="28CD04E6">
      <w:pPr>
        <w:numPr>
          <w:ilvl w:val="0"/>
          <w:numId w:val="3"/>
        </w:numPr>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磋商供应商拟派项目负责人无在建工程承诺书（格式</w:t>
      </w:r>
      <w:r>
        <w:rPr>
          <w:rFonts w:hint="eastAsia" w:ascii="宋体" w:hAnsi="宋体" w:eastAsia="宋体" w:cs="宋体"/>
          <w:sz w:val="24"/>
          <w:highlight w:val="none"/>
          <w:u w:val="single"/>
          <w:lang w:val="en-US" w:eastAsia="zh-CN"/>
        </w:rPr>
        <w:t>见后</w:t>
      </w:r>
      <w:r>
        <w:rPr>
          <w:rFonts w:hint="eastAsia" w:ascii="宋体" w:hAnsi="宋体" w:eastAsia="宋体" w:cs="宋体"/>
          <w:sz w:val="24"/>
          <w:highlight w:val="none"/>
          <w:u w:val="single"/>
        </w:rPr>
        <w:t>）；</w:t>
      </w:r>
    </w:p>
    <w:p w14:paraId="584061A7">
      <w:pPr>
        <w:numPr>
          <w:ilvl w:val="0"/>
          <w:numId w:val="3"/>
        </w:numPr>
        <w:snapToGrid w:val="0"/>
        <w:spacing w:before="50" w:after="143" w:afterLines="50" w:line="560" w:lineRule="exact"/>
        <w:jc w:val="left"/>
        <w:rPr>
          <w:rFonts w:hint="eastAsia" w:ascii="宋体" w:hAnsi="宋体" w:eastAsia="宋体" w:cs="宋体"/>
          <w:b/>
          <w:sz w:val="24"/>
          <w:highlight w:val="none"/>
          <w:u w:val="single"/>
        </w:rPr>
      </w:pPr>
      <w:r>
        <w:rPr>
          <w:rFonts w:hint="eastAsia" w:ascii="宋体" w:hAnsi="宋体" w:eastAsia="宋体" w:cs="宋体"/>
          <w:sz w:val="24"/>
          <w:highlight w:val="none"/>
          <w:u w:val="single"/>
        </w:rPr>
        <w:t>具备履行合同所必需的设备和专业技术能力的书面声明（原件,格式见后）；</w:t>
      </w:r>
    </w:p>
    <w:p w14:paraId="4F8D0A38">
      <w:pPr>
        <w:numPr>
          <w:ilvl w:val="0"/>
          <w:numId w:val="3"/>
        </w:numPr>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参加政府采购活动前 3 年内在经营活动中没有重大违法记录的书面声明（原件，格式见后）。</w:t>
      </w:r>
    </w:p>
    <w:p w14:paraId="439399DE">
      <w:pPr>
        <w:numPr>
          <w:ilvl w:val="0"/>
          <w:numId w:val="3"/>
        </w:numPr>
        <w:snapToGrid w:val="0"/>
        <w:spacing w:before="50" w:after="143" w:afterLines="50" w:line="560" w:lineRule="exact"/>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法定代表人身份证明书及法定代表人身份证复印件；</w:t>
      </w:r>
    </w:p>
    <w:p w14:paraId="29265455">
      <w:pPr>
        <w:numPr>
          <w:ilvl w:val="0"/>
          <w:numId w:val="3"/>
        </w:numPr>
        <w:snapToGrid w:val="0"/>
        <w:spacing w:before="50" w:after="143" w:afterLines="50" w:line="560" w:lineRule="exact"/>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法定代表人授权委托书、授权委托人身份证及复印件（如有授权）</w:t>
      </w:r>
      <w:r>
        <w:rPr>
          <w:rFonts w:hint="eastAsia" w:ascii="宋体" w:hAnsi="宋体" w:eastAsia="宋体" w:cs="宋体"/>
          <w:sz w:val="24"/>
          <w:highlight w:val="none"/>
          <w:u w:val="single"/>
          <w:lang w:eastAsia="zh-CN"/>
        </w:rPr>
        <w:t>；</w:t>
      </w:r>
    </w:p>
    <w:p w14:paraId="5CCE6FE0">
      <w:pPr>
        <w:numPr>
          <w:ilvl w:val="0"/>
          <w:numId w:val="3"/>
        </w:numPr>
        <w:snapToGrid w:val="0"/>
        <w:spacing w:before="50" w:after="143" w:afterLines="50" w:line="560" w:lineRule="exact"/>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磋商响应函（原件）</w:t>
      </w:r>
      <w:r>
        <w:rPr>
          <w:rFonts w:hint="eastAsia" w:ascii="宋体" w:hAnsi="宋体" w:cs="宋体"/>
          <w:sz w:val="24"/>
          <w:highlight w:val="none"/>
          <w:u w:val="single"/>
          <w:lang w:eastAsia="zh-CN"/>
        </w:rPr>
        <w:t>。</w:t>
      </w:r>
    </w:p>
    <w:p w14:paraId="4A4513B2">
      <w:pPr>
        <w:snapToGrid w:val="0"/>
        <w:spacing w:before="50" w:after="143" w:afterLines="50" w:line="560" w:lineRule="exact"/>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备注：</w:t>
      </w:r>
      <w:r>
        <w:rPr>
          <w:rFonts w:hint="eastAsia" w:ascii="宋体" w:hAnsi="宋体" w:cs="宋体"/>
          <w:sz w:val="24"/>
          <w:highlight w:val="none"/>
          <w:u w:val="single"/>
          <w:lang w:val="en-US" w:eastAsia="zh-CN"/>
        </w:rPr>
        <w:t>上述</w:t>
      </w:r>
      <w:r>
        <w:rPr>
          <w:rFonts w:hint="eastAsia" w:ascii="宋体" w:hAnsi="宋体" w:eastAsia="宋体" w:cs="宋体"/>
          <w:sz w:val="24"/>
          <w:highlight w:val="none"/>
          <w:u w:val="single"/>
        </w:rPr>
        <w:t>任意一条不符合要求按无效标处理</w:t>
      </w:r>
      <w:r>
        <w:rPr>
          <w:rFonts w:hint="eastAsia" w:ascii="宋体" w:hAnsi="宋体" w:cs="宋体"/>
          <w:sz w:val="24"/>
          <w:highlight w:val="none"/>
          <w:u w:val="single"/>
          <w:lang w:eastAsia="zh-CN"/>
        </w:rPr>
        <w:t>。</w:t>
      </w:r>
    </w:p>
    <w:p w14:paraId="37C9CF2C">
      <w:pPr>
        <w:snapToGrid w:val="0"/>
        <w:spacing w:before="50" w:after="143" w:afterLines="50" w:line="560" w:lineRule="exact"/>
        <w:jc w:val="left"/>
        <w:rPr>
          <w:rFonts w:hint="eastAsia" w:ascii="宋体" w:hAnsi="宋体" w:eastAsia="宋体" w:cs="宋体"/>
          <w:sz w:val="24"/>
          <w:highlight w:val="none"/>
          <w:u w:val="single"/>
        </w:rPr>
      </w:pPr>
    </w:p>
    <w:p w14:paraId="2DF6D9E4">
      <w:pPr>
        <w:pStyle w:val="2"/>
        <w:ind w:firstLine="0"/>
        <w:rPr>
          <w:rFonts w:hint="eastAsia" w:ascii="宋体" w:hAnsi="宋体" w:eastAsia="宋体" w:cs="宋体"/>
          <w:highlight w:val="none"/>
        </w:rPr>
      </w:pPr>
      <w:bookmarkStart w:id="148" w:name="_Toc26554103"/>
      <w:bookmarkStart w:id="149" w:name="_Toc22356583"/>
      <w:bookmarkStart w:id="150" w:name="_Toc49090582"/>
      <w:bookmarkStart w:id="151" w:name="_Toc513029281"/>
      <w:bookmarkStart w:id="152" w:name="_Toc120614284"/>
      <w:bookmarkStart w:id="153" w:name="_Toc120614291"/>
      <w:bookmarkStart w:id="154" w:name="_Toc24878535"/>
      <w:bookmarkStart w:id="155" w:name="_Toc23828483"/>
      <w:r>
        <w:rPr>
          <w:rFonts w:hint="eastAsia" w:ascii="宋体" w:hAnsi="宋体" w:eastAsia="宋体" w:cs="宋体"/>
          <w:b/>
          <w:bCs/>
          <w:szCs w:val="21"/>
          <w:highlight w:val="none"/>
        </w:rPr>
        <w:br w:type="page"/>
      </w:r>
    </w:p>
    <w:p w14:paraId="61B0FA2B">
      <w:pPr>
        <w:pStyle w:val="6"/>
        <w:jc w:val="cente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具备履行合同所必需的设备和专业技术能力的书面声明</w:t>
      </w:r>
    </w:p>
    <w:p w14:paraId="02477BD5">
      <w:pPr>
        <w:pStyle w:val="2"/>
        <w:rPr>
          <w:rFonts w:hint="eastAsia" w:ascii="宋体" w:hAnsi="宋体" w:eastAsia="宋体" w:cs="宋体"/>
          <w:highlight w:val="none"/>
        </w:rPr>
      </w:pPr>
    </w:p>
    <w:p w14:paraId="5435747C">
      <w:pPr>
        <w:spacing w:line="460" w:lineRule="exact"/>
        <w:ind w:firstLine="492"/>
        <w:rPr>
          <w:rFonts w:hint="eastAsia" w:ascii="宋体" w:hAnsi="宋体" w:eastAsia="宋体" w:cs="宋体"/>
          <w:bCs/>
          <w:sz w:val="24"/>
          <w:highlight w:val="none"/>
        </w:rPr>
      </w:pPr>
      <w:r>
        <w:rPr>
          <w:rFonts w:hint="eastAsia" w:ascii="宋体" w:hAnsi="宋体" w:eastAsia="宋体" w:cs="宋体"/>
          <w:bCs/>
          <w:sz w:val="24"/>
          <w:highlight w:val="none"/>
        </w:rPr>
        <w:t>我公司郑重声明：我公司</w:t>
      </w:r>
      <w:r>
        <w:rPr>
          <w:rFonts w:hint="eastAsia" w:ascii="宋体" w:hAnsi="宋体" w:eastAsia="宋体" w:cs="宋体"/>
          <w:bCs/>
          <w:sz w:val="24"/>
          <w:szCs w:val="21"/>
          <w:highlight w:val="none"/>
        </w:rPr>
        <w:t>具备履行本项采购合同所必需的设备和专业技术能力。</w:t>
      </w:r>
    </w:p>
    <w:p w14:paraId="6179D285">
      <w:pPr>
        <w:tabs>
          <w:tab w:val="left" w:pos="4860"/>
        </w:tabs>
        <w:spacing w:line="588" w:lineRule="exact"/>
        <w:ind w:right="1560" w:firstLine="480" w:firstLineChars="200"/>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4C90D334">
      <w:pPr>
        <w:tabs>
          <w:tab w:val="left" w:pos="4860"/>
        </w:tabs>
        <w:spacing w:line="588" w:lineRule="exact"/>
        <w:ind w:right="1560" w:firstLine="480" w:firstLineChars="200"/>
        <w:jc w:val="center"/>
        <w:rPr>
          <w:rFonts w:hint="eastAsia" w:ascii="宋体" w:hAnsi="宋体" w:eastAsia="宋体" w:cs="宋体"/>
          <w:bCs/>
          <w:sz w:val="24"/>
          <w:highlight w:val="none"/>
        </w:rPr>
      </w:pPr>
    </w:p>
    <w:p w14:paraId="42600EA8">
      <w:pPr>
        <w:tabs>
          <w:tab w:val="left" w:pos="4860"/>
        </w:tabs>
        <w:spacing w:line="588" w:lineRule="exact"/>
        <w:ind w:right="1560" w:firstLine="480" w:firstLineChars="200"/>
        <w:jc w:val="center"/>
        <w:rPr>
          <w:rFonts w:hint="eastAsia" w:ascii="宋体" w:hAnsi="宋体" w:eastAsia="宋体" w:cs="宋体"/>
          <w:bCs/>
          <w:sz w:val="24"/>
          <w:highlight w:val="none"/>
        </w:rPr>
      </w:pPr>
    </w:p>
    <w:p w14:paraId="4F3A0095">
      <w:pPr>
        <w:tabs>
          <w:tab w:val="left" w:pos="4860"/>
        </w:tabs>
        <w:spacing w:line="588" w:lineRule="exact"/>
        <w:ind w:right="1560" w:firstLine="480" w:firstLineChars="200"/>
        <w:jc w:val="center"/>
        <w:rPr>
          <w:rFonts w:hint="eastAsia" w:ascii="宋体" w:hAnsi="宋体" w:eastAsia="宋体" w:cs="宋体"/>
          <w:sz w:val="24"/>
          <w:szCs w:val="21"/>
          <w:highlight w:val="none"/>
        </w:rPr>
      </w:pPr>
      <w:r>
        <w:rPr>
          <w:rFonts w:hint="eastAsia" w:ascii="宋体" w:hAnsi="宋体" w:eastAsia="宋体" w:cs="宋体"/>
          <w:bCs/>
          <w:sz w:val="24"/>
          <w:highlight w:val="none"/>
        </w:rPr>
        <w:t xml:space="preserve">                              </w:t>
      </w:r>
      <w:r>
        <w:rPr>
          <w:rFonts w:hint="eastAsia" w:ascii="宋体" w:hAnsi="宋体" w:eastAsia="宋体" w:cs="宋体"/>
          <w:sz w:val="24"/>
          <w:szCs w:val="21"/>
          <w:highlight w:val="none"/>
        </w:rPr>
        <w:t>磋商供应商（盖章）：</w:t>
      </w:r>
    </w:p>
    <w:p w14:paraId="415D3281">
      <w:pPr>
        <w:tabs>
          <w:tab w:val="left" w:pos="4860"/>
        </w:tabs>
        <w:spacing w:line="588" w:lineRule="exact"/>
        <w:ind w:right="1560" w:firstLine="480" w:firstLineChars="200"/>
        <w:jc w:val="center"/>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                              日  期：</w:t>
      </w:r>
    </w:p>
    <w:p w14:paraId="7B60855D">
      <w:pPr>
        <w:spacing w:line="460" w:lineRule="exact"/>
        <w:rPr>
          <w:rFonts w:hint="eastAsia" w:ascii="宋体" w:hAnsi="宋体" w:eastAsia="宋体" w:cs="宋体"/>
          <w:b/>
          <w:bCs/>
          <w:sz w:val="24"/>
          <w:highlight w:val="none"/>
        </w:rPr>
      </w:pPr>
    </w:p>
    <w:p w14:paraId="5FD419ED">
      <w:pPr>
        <w:spacing w:line="560" w:lineRule="exact"/>
        <w:jc w:val="center"/>
        <w:outlineLvl w:val="1"/>
        <w:rPr>
          <w:rFonts w:hint="eastAsia" w:ascii="宋体" w:hAnsi="宋体" w:eastAsia="宋体" w:cs="宋体"/>
          <w:bCs/>
          <w:color w:val="000000"/>
          <w:kern w:val="0"/>
          <w:sz w:val="36"/>
          <w:szCs w:val="36"/>
          <w:highlight w:val="none"/>
        </w:rPr>
      </w:pPr>
      <w:r>
        <w:rPr>
          <w:rFonts w:hint="eastAsia" w:ascii="宋体" w:hAnsi="宋体" w:eastAsia="宋体" w:cs="宋体"/>
          <w:bCs/>
          <w:szCs w:val="21"/>
          <w:highlight w:val="none"/>
        </w:rPr>
        <w:br w:type="page"/>
      </w:r>
      <w:r>
        <w:rPr>
          <w:rFonts w:hint="eastAsia" w:ascii="宋体" w:hAnsi="宋体" w:eastAsia="宋体" w:cs="宋体"/>
          <w:bCs/>
          <w:color w:val="000000"/>
          <w:kern w:val="0"/>
          <w:sz w:val="36"/>
          <w:szCs w:val="36"/>
          <w:highlight w:val="none"/>
        </w:rPr>
        <w:t>法定代表人身份证明书</w:t>
      </w:r>
    </w:p>
    <w:p w14:paraId="62B40773">
      <w:pPr>
        <w:spacing w:line="560" w:lineRule="exact"/>
        <w:jc w:val="center"/>
        <w:rPr>
          <w:rFonts w:hint="eastAsia" w:ascii="宋体" w:hAnsi="宋体" w:eastAsia="宋体" w:cs="宋体"/>
          <w:bCs/>
          <w:color w:val="000000"/>
          <w:kern w:val="0"/>
          <w:sz w:val="44"/>
          <w:highlight w:val="none"/>
        </w:rPr>
      </w:pPr>
    </w:p>
    <w:p w14:paraId="3F6D2C34">
      <w:pPr>
        <w:spacing w:line="560" w:lineRule="exact"/>
        <w:ind w:firstLine="560" w:firstLineChars="200"/>
        <w:rPr>
          <w:rFonts w:hint="eastAsia" w:ascii="宋体" w:hAnsi="宋体" w:eastAsia="宋体" w:cs="宋体"/>
          <w:color w:val="000000"/>
          <w:kern w:val="0"/>
          <w:sz w:val="28"/>
          <w:szCs w:val="28"/>
          <w:highlight w:val="none"/>
        </w:rPr>
      </w:pPr>
    </w:p>
    <w:p w14:paraId="7C81DA1A">
      <w:pPr>
        <w:spacing w:line="56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（法定代表人姓名）</w:t>
      </w:r>
      <w:r>
        <w:rPr>
          <w:rFonts w:hint="eastAsia" w:ascii="宋体" w:hAnsi="宋体" w:eastAsia="宋体" w:cs="宋体"/>
          <w:color w:val="000000"/>
          <w:kern w:val="0"/>
          <w:sz w:val="24"/>
          <w:highlight w:val="none"/>
        </w:rPr>
        <w:t>系</w:t>
      </w:r>
      <w:r>
        <w:rPr>
          <w:rFonts w:hint="eastAsia" w:ascii="宋体" w:hAnsi="宋体" w:eastAsia="宋体" w:cs="宋体"/>
          <w:color w:val="000000"/>
          <w:kern w:val="0"/>
          <w:sz w:val="24"/>
          <w:highlight w:val="none"/>
          <w:u w:val="single"/>
        </w:rPr>
        <w:t>（磋商供应商全称）</w:t>
      </w:r>
      <w:r>
        <w:rPr>
          <w:rFonts w:hint="eastAsia" w:ascii="宋体" w:hAnsi="宋体" w:eastAsia="宋体" w:cs="宋体"/>
          <w:color w:val="000000"/>
          <w:kern w:val="0"/>
          <w:sz w:val="24"/>
          <w:highlight w:val="none"/>
        </w:rPr>
        <w:t>的法定代表人。</w:t>
      </w:r>
    </w:p>
    <w:p w14:paraId="135B000D">
      <w:pPr>
        <w:spacing w:line="560" w:lineRule="exact"/>
        <w:ind w:firstLine="480" w:firstLineChars="200"/>
        <w:rPr>
          <w:rFonts w:hint="eastAsia" w:ascii="宋体" w:hAnsi="宋体" w:eastAsia="宋体" w:cs="宋体"/>
          <w:color w:val="000000"/>
          <w:kern w:val="0"/>
          <w:sz w:val="24"/>
          <w:highlight w:val="none"/>
        </w:rPr>
      </w:pPr>
    </w:p>
    <w:p w14:paraId="3E14DCBD">
      <w:pPr>
        <w:spacing w:line="56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特此证明</w:t>
      </w:r>
    </w:p>
    <w:p w14:paraId="7E861FD9">
      <w:pPr>
        <w:spacing w:line="560" w:lineRule="exact"/>
        <w:rPr>
          <w:rFonts w:hint="eastAsia" w:ascii="宋体" w:hAnsi="宋体" w:eastAsia="宋体" w:cs="宋体"/>
          <w:color w:val="000000"/>
          <w:kern w:val="0"/>
          <w:sz w:val="24"/>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B2EA056">
                            <w:pPr>
                              <w:jc w:val="center"/>
                              <w:rPr>
                                <w:rFonts w:ascii="宋体"/>
                              </w:rPr>
                            </w:pPr>
                          </w:p>
                          <w:p w14:paraId="772CF9F1">
                            <w:pPr>
                              <w:jc w:val="center"/>
                              <w:rPr>
                                <w:rFonts w:ascii="宋体"/>
                                <w:sz w:val="28"/>
                                <w:szCs w:val="28"/>
                              </w:rPr>
                            </w:pPr>
                            <w:r>
                              <w:rPr>
                                <w:rFonts w:hint="eastAsia" w:ascii="宋体" w:hAnsi="宋体"/>
                                <w:sz w:val="28"/>
                                <w:szCs w:val="28"/>
                              </w:rPr>
                              <w:t>法定代表人身份证复印件</w:t>
                            </w:r>
                          </w:p>
                          <w:p w14:paraId="675A8525">
                            <w:pPr>
                              <w:jc w:val="center"/>
                              <w:rPr>
                                <w:sz w:val="28"/>
                                <w:szCs w:val="28"/>
                              </w:rPr>
                            </w:pPr>
                            <w:r>
                              <w:rPr>
                                <w:rFonts w:hint="eastAsia" w:ascii="宋体" w:hAnsi="宋体"/>
                                <w:sz w:val="28"/>
                                <w:szCs w:val="28"/>
                              </w:rPr>
                              <w:t>（正面）</w:t>
                            </w:r>
                          </w:p>
                        </w:txbxContent>
                      </wps:txbx>
                      <wps:bodyPr wrap="square" anchor="ctr" anchorCtr="0" upright="1"/>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2&#10;9StB1AAAAAkBAAAPAAAAAAAAAAEAIAAAACIAAABkcnMvZG93bnJldi54bWxQSwECFAAUAAAACACH&#10;TuJAruaSVygCAABtBAAADgAAAAAAAAABACAAAAAjAQAAZHJzL2Uyb0RvYy54bWxQSwUGAAAAAAYA&#10;BgBZAQAAvQUAAAAA&#10;">
                <v:fill on="t" focussize="0,0"/>
                <v:stroke color="#000000" joinstyle="miter" dashstyle="dash"/>
                <v:imagedata o:title=""/>
                <o:lock v:ext="edit" aspectratio="f"/>
                <v:textbox>
                  <w:txbxContent>
                    <w:p w14:paraId="1B2EA056">
                      <w:pPr>
                        <w:jc w:val="center"/>
                        <w:rPr>
                          <w:rFonts w:ascii="宋体"/>
                        </w:rPr>
                      </w:pPr>
                    </w:p>
                    <w:p w14:paraId="772CF9F1">
                      <w:pPr>
                        <w:jc w:val="center"/>
                        <w:rPr>
                          <w:rFonts w:ascii="宋体"/>
                          <w:sz w:val="28"/>
                          <w:szCs w:val="28"/>
                        </w:rPr>
                      </w:pPr>
                      <w:r>
                        <w:rPr>
                          <w:rFonts w:hint="eastAsia" w:ascii="宋体" w:hAnsi="宋体"/>
                          <w:sz w:val="28"/>
                          <w:szCs w:val="28"/>
                        </w:rPr>
                        <w:t>法定代表人身份证复印件</w:t>
                      </w:r>
                    </w:p>
                    <w:p w14:paraId="675A8525">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1016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64CB1B5">
                            <w:pPr>
                              <w:jc w:val="center"/>
                              <w:rPr>
                                <w:rFonts w:ascii="宋体"/>
                              </w:rPr>
                            </w:pPr>
                          </w:p>
                          <w:p w14:paraId="0C386539">
                            <w:pPr>
                              <w:jc w:val="center"/>
                              <w:rPr>
                                <w:rFonts w:ascii="宋体"/>
                                <w:sz w:val="28"/>
                                <w:szCs w:val="28"/>
                              </w:rPr>
                            </w:pPr>
                            <w:r>
                              <w:rPr>
                                <w:rFonts w:hint="eastAsia" w:ascii="宋体" w:hAnsi="宋体"/>
                                <w:sz w:val="28"/>
                                <w:szCs w:val="28"/>
                              </w:rPr>
                              <w:t>法定代表人身份证复印件</w:t>
                            </w:r>
                          </w:p>
                          <w:p w14:paraId="1DF7A897">
                            <w:pPr>
                              <w:jc w:val="center"/>
                              <w:rPr>
                                <w:sz w:val="28"/>
                                <w:szCs w:val="28"/>
                              </w:rPr>
                            </w:pPr>
                            <w:r>
                              <w:rPr>
                                <w:rFonts w:hint="eastAsia" w:ascii="宋体" w:hAnsi="宋体"/>
                                <w:sz w:val="28"/>
                                <w:szCs w:val="28"/>
                              </w:rPr>
                              <w:t>（反面）</w:t>
                            </w:r>
                          </w:p>
                        </w:txbxContent>
                      </wps:txbx>
                      <wps:bodyPr wrap="square" anchor="ctr" anchorCtr="0" upright="1"/>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E957I1gAAAAoBAAAPAAAAAAAAAAEAIAAAACIAAABkcnMvZG93bnJldi54bWxQSwECFAAUAAAA&#10;CACHTuJAjvlkWykCAABtBAAADgAAAAAAAAABACAAAAAlAQAAZHJzL2Uyb0RvYy54bWxQSwUGAAAA&#10;AAYABgBZAQAAwAUAAAAA&#10;">
                <v:fill on="t" focussize="0,0"/>
                <v:stroke color="#000000" joinstyle="miter" dashstyle="dash"/>
                <v:imagedata o:title=""/>
                <o:lock v:ext="edit" aspectratio="f"/>
                <v:textbox>
                  <w:txbxContent>
                    <w:p w14:paraId="464CB1B5">
                      <w:pPr>
                        <w:jc w:val="center"/>
                        <w:rPr>
                          <w:rFonts w:ascii="宋体"/>
                        </w:rPr>
                      </w:pPr>
                    </w:p>
                    <w:p w14:paraId="0C386539">
                      <w:pPr>
                        <w:jc w:val="center"/>
                        <w:rPr>
                          <w:rFonts w:ascii="宋体"/>
                          <w:sz w:val="28"/>
                          <w:szCs w:val="28"/>
                        </w:rPr>
                      </w:pPr>
                      <w:r>
                        <w:rPr>
                          <w:rFonts w:hint="eastAsia" w:ascii="宋体" w:hAnsi="宋体"/>
                          <w:sz w:val="28"/>
                          <w:szCs w:val="28"/>
                        </w:rPr>
                        <w:t>法定代表人身份证复印件</w:t>
                      </w:r>
                    </w:p>
                    <w:p w14:paraId="1DF7A897">
                      <w:pPr>
                        <w:jc w:val="center"/>
                        <w:rPr>
                          <w:sz w:val="28"/>
                          <w:szCs w:val="28"/>
                        </w:rPr>
                      </w:pPr>
                      <w:r>
                        <w:rPr>
                          <w:rFonts w:hint="eastAsia" w:ascii="宋体" w:hAnsi="宋体"/>
                          <w:sz w:val="28"/>
                          <w:szCs w:val="28"/>
                        </w:rPr>
                        <w:t>（反面）</w:t>
                      </w:r>
                    </w:p>
                  </w:txbxContent>
                </v:textbox>
              </v:shape>
            </w:pict>
          </mc:Fallback>
        </mc:AlternateContent>
      </w:r>
    </w:p>
    <w:p w14:paraId="3D7DFCDE">
      <w:pPr>
        <w:spacing w:line="560" w:lineRule="exact"/>
        <w:rPr>
          <w:rFonts w:hint="eastAsia" w:ascii="宋体" w:hAnsi="宋体" w:eastAsia="宋体" w:cs="宋体"/>
          <w:color w:val="000000"/>
          <w:kern w:val="0"/>
          <w:sz w:val="24"/>
          <w:highlight w:val="none"/>
        </w:rPr>
      </w:pPr>
    </w:p>
    <w:p w14:paraId="08ADA8FA">
      <w:pPr>
        <w:spacing w:line="560" w:lineRule="exact"/>
        <w:rPr>
          <w:rFonts w:hint="eastAsia" w:ascii="宋体" w:hAnsi="宋体" w:eastAsia="宋体" w:cs="宋体"/>
          <w:color w:val="000000"/>
          <w:kern w:val="0"/>
          <w:sz w:val="24"/>
          <w:highlight w:val="none"/>
        </w:rPr>
      </w:pPr>
    </w:p>
    <w:p w14:paraId="3D985C30">
      <w:pPr>
        <w:spacing w:line="560" w:lineRule="exact"/>
        <w:rPr>
          <w:rFonts w:hint="eastAsia" w:ascii="宋体" w:hAnsi="宋体" w:eastAsia="宋体" w:cs="宋体"/>
          <w:color w:val="000000"/>
          <w:kern w:val="0"/>
          <w:sz w:val="24"/>
          <w:highlight w:val="none"/>
        </w:rPr>
      </w:pPr>
    </w:p>
    <w:p w14:paraId="71969B81">
      <w:pPr>
        <w:spacing w:line="560" w:lineRule="exact"/>
        <w:rPr>
          <w:rFonts w:hint="eastAsia" w:ascii="宋体" w:hAnsi="宋体" w:eastAsia="宋体" w:cs="宋体"/>
          <w:color w:val="000000"/>
          <w:kern w:val="0"/>
          <w:sz w:val="24"/>
          <w:highlight w:val="none"/>
        </w:rPr>
      </w:pPr>
    </w:p>
    <w:p w14:paraId="18A42843">
      <w:pPr>
        <w:spacing w:line="560" w:lineRule="exact"/>
        <w:rPr>
          <w:rFonts w:hint="eastAsia" w:ascii="宋体" w:hAnsi="宋体" w:eastAsia="宋体" w:cs="宋体"/>
          <w:color w:val="000000"/>
          <w:kern w:val="0"/>
          <w:sz w:val="24"/>
          <w:highlight w:val="none"/>
        </w:rPr>
      </w:pPr>
    </w:p>
    <w:p w14:paraId="580D9BF3">
      <w:pPr>
        <w:spacing w:line="560" w:lineRule="exact"/>
        <w:rPr>
          <w:rFonts w:hint="eastAsia" w:ascii="宋体" w:hAnsi="宋体" w:eastAsia="宋体" w:cs="宋体"/>
          <w:color w:val="000000"/>
          <w:kern w:val="0"/>
          <w:sz w:val="24"/>
          <w:highlight w:val="none"/>
        </w:rPr>
      </w:pPr>
    </w:p>
    <w:p w14:paraId="3B52DED7">
      <w:pPr>
        <w:spacing w:line="560" w:lineRule="exact"/>
        <w:rPr>
          <w:rFonts w:hint="eastAsia" w:ascii="宋体" w:hAnsi="宋体" w:eastAsia="宋体" w:cs="宋体"/>
          <w:color w:val="000000"/>
          <w:kern w:val="0"/>
          <w:sz w:val="24"/>
          <w:highlight w:val="none"/>
        </w:rPr>
      </w:pPr>
    </w:p>
    <w:p w14:paraId="01BD4F3B">
      <w:pPr>
        <w:tabs>
          <w:tab w:val="left" w:pos="4860"/>
        </w:tabs>
        <w:spacing w:line="588" w:lineRule="exact"/>
        <w:ind w:right="1560" w:firstLine="480" w:firstLineChars="200"/>
        <w:jc w:val="center"/>
        <w:rPr>
          <w:rFonts w:hint="eastAsia" w:ascii="宋体" w:hAnsi="宋体" w:eastAsia="宋体" w:cs="宋体"/>
          <w:sz w:val="24"/>
          <w:szCs w:val="21"/>
          <w:highlight w:val="none"/>
        </w:rPr>
      </w:pPr>
      <w:r>
        <w:rPr>
          <w:rFonts w:hint="eastAsia" w:ascii="宋体" w:hAnsi="宋体" w:eastAsia="宋体" w:cs="宋体"/>
          <w:sz w:val="24"/>
          <w:szCs w:val="21"/>
          <w:highlight w:val="none"/>
        </w:rPr>
        <w:t>磋商响应人（盖章）：</w:t>
      </w:r>
    </w:p>
    <w:p w14:paraId="3C107471">
      <w:pPr>
        <w:tabs>
          <w:tab w:val="left" w:pos="4860"/>
        </w:tabs>
        <w:spacing w:line="588" w:lineRule="exact"/>
        <w:ind w:right="1560" w:firstLine="480" w:firstLineChars="200"/>
        <w:jc w:val="center"/>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            日  期：</w:t>
      </w:r>
    </w:p>
    <w:p w14:paraId="0CC4DE0B">
      <w:pPr>
        <w:spacing w:line="560" w:lineRule="exact"/>
        <w:ind w:firstLine="5980" w:firstLineChars="1869"/>
        <w:jc w:val="left"/>
        <w:rPr>
          <w:rFonts w:hint="eastAsia" w:ascii="宋体" w:hAnsi="宋体" w:eastAsia="宋体" w:cs="宋体"/>
          <w:color w:val="000000"/>
          <w:kern w:val="0"/>
          <w:sz w:val="32"/>
          <w:szCs w:val="32"/>
          <w:highlight w:val="none"/>
        </w:rPr>
      </w:pPr>
    </w:p>
    <w:p w14:paraId="7181F777">
      <w:pPr>
        <w:spacing w:line="560" w:lineRule="exact"/>
        <w:jc w:val="center"/>
        <w:rPr>
          <w:rFonts w:hint="eastAsia" w:ascii="宋体" w:hAnsi="宋体" w:eastAsia="宋体" w:cs="宋体"/>
          <w:bCs/>
          <w:color w:val="000000"/>
          <w:kern w:val="0"/>
          <w:sz w:val="44"/>
          <w:szCs w:val="44"/>
          <w:highlight w:val="none"/>
        </w:rPr>
      </w:pPr>
      <w:r>
        <w:rPr>
          <w:rFonts w:hint="eastAsia" w:ascii="宋体" w:hAnsi="宋体" w:eastAsia="宋体" w:cs="宋体"/>
          <w:color w:val="000000"/>
          <w:kern w:val="0"/>
          <w:szCs w:val="28"/>
          <w:highlight w:val="none"/>
        </w:rPr>
        <w:br w:type="page"/>
      </w:r>
    </w:p>
    <w:p w14:paraId="13BAAB76">
      <w:pPr>
        <w:spacing w:line="560" w:lineRule="exact"/>
        <w:jc w:val="center"/>
        <w:outlineLvl w:val="1"/>
        <w:rPr>
          <w:rFonts w:hint="eastAsia" w:ascii="宋体" w:hAnsi="宋体" w:eastAsia="宋体" w:cs="宋体"/>
          <w:bCs/>
          <w:color w:val="000000"/>
          <w:kern w:val="0"/>
          <w:sz w:val="36"/>
          <w:szCs w:val="36"/>
          <w:highlight w:val="none"/>
        </w:rPr>
      </w:pPr>
      <w:r>
        <w:rPr>
          <w:rFonts w:hint="eastAsia" w:ascii="宋体" w:hAnsi="宋体" w:eastAsia="宋体" w:cs="宋体"/>
          <w:bCs/>
          <w:color w:val="000000"/>
          <w:kern w:val="0"/>
          <w:sz w:val="36"/>
          <w:szCs w:val="36"/>
          <w:highlight w:val="none"/>
        </w:rPr>
        <w:t>法定代表人授权书</w:t>
      </w:r>
    </w:p>
    <w:p w14:paraId="0F417699">
      <w:pPr>
        <w:spacing w:line="560" w:lineRule="exact"/>
        <w:rPr>
          <w:rFonts w:hint="eastAsia" w:ascii="宋体" w:hAnsi="宋体" w:eastAsia="宋体" w:cs="宋体"/>
          <w:color w:val="000000"/>
          <w:kern w:val="0"/>
          <w:sz w:val="28"/>
          <w:szCs w:val="28"/>
          <w:highlight w:val="none"/>
        </w:rPr>
      </w:pPr>
    </w:p>
    <w:p w14:paraId="1768A25A">
      <w:pPr>
        <w:spacing w:line="560" w:lineRule="exac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eastAsia="zh-CN"/>
        </w:rPr>
        <w:t>南通市通州区公安局</w:t>
      </w:r>
      <w:r>
        <w:rPr>
          <w:rFonts w:hint="eastAsia" w:ascii="宋体" w:hAnsi="宋体" w:eastAsia="宋体" w:cs="宋体"/>
          <w:color w:val="000000"/>
          <w:kern w:val="0"/>
          <w:sz w:val="24"/>
          <w:highlight w:val="none"/>
        </w:rPr>
        <w:t>：</w:t>
      </w:r>
    </w:p>
    <w:p w14:paraId="78637D97">
      <w:pPr>
        <w:spacing w:line="560" w:lineRule="exact"/>
        <w:ind w:firstLine="511" w:firstLineChars="213"/>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（磋商供应商全称）</w:t>
      </w: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u w:val="single"/>
        </w:rPr>
        <w:t>（姓名、职务）</w:t>
      </w:r>
      <w:r>
        <w:rPr>
          <w:rFonts w:hint="eastAsia" w:ascii="宋体" w:hAnsi="宋体" w:eastAsia="宋体" w:cs="宋体"/>
          <w:color w:val="000000"/>
          <w:kern w:val="0"/>
          <w:sz w:val="24"/>
          <w:highlight w:val="none"/>
        </w:rPr>
        <w:t>授权</w:t>
      </w:r>
      <w:r>
        <w:rPr>
          <w:rFonts w:hint="eastAsia" w:ascii="宋体" w:hAnsi="宋体" w:eastAsia="宋体" w:cs="宋体"/>
          <w:color w:val="000000"/>
          <w:kern w:val="0"/>
          <w:sz w:val="24"/>
          <w:highlight w:val="none"/>
          <w:u w:val="single"/>
        </w:rPr>
        <w:t>（授权代表姓名、职务）</w:t>
      </w:r>
      <w:r>
        <w:rPr>
          <w:rFonts w:hint="eastAsia" w:ascii="宋体" w:hAnsi="宋体" w:eastAsia="宋体" w:cs="宋体"/>
          <w:color w:val="000000"/>
          <w:kern w:val="0"/>
          <w:sz w:val="24"/>
          <w:highlight w:val="none"/>
        </w:rPr>
        <w:t>为全权代表，参加贵单位组织的</w:t>
      </w:r>
      <w:r>
        <w:rPr>
          <w:rFonts w:hint="eastAsia" w:ascii="宋体" w:hAnsi="宋体" w:eastAsia="宋体" w:cs="宋体"/>
          <w:color w:val="000000"/>
          <w:kern w:val="0"/>
          <w:sz w:val="24"/>
          <w:highlight w:val="none"/>
          <w:u w:val="single"/>
        </w:rPr>
        <w:t>（项目名称）</w:t>
      </w:r>
      <w:r>
        <w:rPr>
          <w:rFonts w:hint="eastAsia" w:ascii="宋体" w:hAnsi="宋体" w:eastAsia="宋体" w:cs="宋体"/>
          <w:color w:val="000000"/>
          <w:kern w:val="0"/>
          <w:sz w:val="24"/>
          <w:highlight w:val="none"/>
        </w:rPr>
        <w:t>采购活动，全权处理采购活动中的一切事宜。</w:t>
      </w:r>
    </w:p>
    <w:p w14:paraId="66948553">
      <w:pPr>
        <w:spacing w:line="560" w:lineRule="exact"/>
        <w:ind w:firstLine="600"/>
        <w:rPr>
          <w:rFonts w:hint="eastAsia" w:ascii="宋体" w:hAnsi="宋体" w:eastAsia="宋体" w:cs="宋体"/>
          <w:color w:val="000000"/>
          <w:kern w:val="0"/>
          <w:sz w:val="24"/>
          <w:highlight w:val="none"/>
        </w:rPr>
      </w:pPr>
    </w:p>
    <w:p w14:paraId="2298A8A3">
      <w:pPr>
        <w:tabs>
          <w:tab w:val="left" w:pos="4860"/>
        </w:tabs>
        <w:spacing w:line="588" w:lineRule="exact"/>
        <w:ind w:right="1560" w:firstLine="480" w:firstLineChars="200"/>
        <w:jc w:val="center"/>
        <w:rPr>
          <w:rFonts w:hint="eastAsia" w:ascii="宋体" w:hAnsi="宋体" w:eastAsia="宋体" w:cs="宋体"/>
          <w:sz w:val="24"/>
          <w:szCs w:val="21"/>
          <w:highlight w:val="none"/>
        </w:rPr>
      </w:pPr>
      <w:r>
        <w:rPr>
          <w:rFonts w:hint="eastAsia" w:ascii="宋体" w:hAnsi="宋体" w:eastAsia="宋体" w:cs="宋体"/>
          <w:sz w:val="24"/>
          <w:szCs w:val="21"/>
          <w:highlight w:val="none"/>
        </w:rPr>
        <w:t>磋商响应人（盖章）：</w:t>
      </w:r>
    </w:p>
    <w:p w14:paraId="17BC79D0">
      <w:pPr>
        <w:spacing w:line="560" w:lineRule="exact"/>
        <w:ind w:left="6360" w:leftChars="1413" w:hanging="3393"/>
        <w:rPr>
          <w:rFonts w:hint="eastAsia" w:ascii="宋体" w:hAnsi="宋体" w:eastAsia="宋体" w:cs="宋体"/>
          <w:color w:val="000000"/>
          <w:kern w:val="0"/>
          <w:sz w:val="24"/>
          <w:highlight w:val="none"/>
        </w:rPr>
      </w:pPr>
    </w:p>
    <w:p w14:paraId="28BC2548">
      <w:pPr>
        <w:spacing w:line="560" w:lineRule="exact"/>
        <w:ind w:left="5875" w:leftChars="1471" w:hanging="2786" w:hangingChars="1161"/>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法定代表人：（签字或盖章）</w:t>
      </w:r>
    </w:p>
    <w:p w14:paraId="08867DAA">
      <w:pPr>
        <w:spacing w:line="560" w:lineRule="exact"/>
        <w:ind w:left="6360" w:leftChars="1413" w:hanging="3393"/>
        <w:rPr>
          <w:rFonts w:hint="eastAsia" w:ascii="宋体" w:hAnsi="宋体" w:eastAsia="宋体" w:cs="宋体"/>
          <w:color w:val="000000"/>
          <w:kern w:val="0"/>
          <w:sz w:val="24"/>
          <w:highlight w:val="none"/>
        </w:rPr>
      </w:pPr>
    </w:p>
    <w:p w14:paraId="73B87A90">
      <w:pPr>
        <w:spacing w:line="560" w:lineRule="exact"/>
        <w:ind w:left="6355" w:leftChars="1527" w:hanging="3148" w:hangingChars="131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年  月  日</w:t>
      </w:r>
    </w:p>
    <w:p w14:paraId="76A16C51">
      <w:pPr>
        <w:spacing w:line="560" w:lineRule="exac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w:t>
      </w:r>
    </w:p>
    <w:p w14:paraId="73A9E8FC">
      <w:pPr>
        <w:spacing w:line="560" w:lineRule="exact"/>
        <w:ind w:firstLine="573"/>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授权代表姓名：</w:t>
      </w:r>
    </w:p>
    <w:p w14:paraId="6F585531">
      <w:pPr>
        <w:spacing w:line="560" w:lineRule="exact"/>
        <w:ind w:firstLine="573"/>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职务：          电话：</w:t>
      </w:r>
    </w:p>
    <w:p w14:paraId="3F95070C">
      <w:pPr>
        <w:spacing w:line="560" w:lineRule="exact"/>
        <w:ind w:firstLine="573"/>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传真：          邮编：</w:t>
      </w:r>
    </w:p>
    <w:p w14:paraId="42FC395F">
      <w:pPr>
        <w:spacing w:line="560" w:lineRule="exact"/>
        <w:ind w:firstLine="573"/>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通讯地址：</w:t>
      </w:r>
    </w:p>
    <w:p w14:paraId="338216C6">
      <w:pPr>
        <w:spacing w:line="560" w:lineRule="exact"/>
        <w:ind w:firstLine="573"/>
        <w:rPr>
          <w:rFonts w:hint="eastAsia" w:ascii="宋体" w:hAnsi="宋体" w:eastAsia="宋体" w:cs="宋体"/>
          <w:color w:val="000000"/>
          <w:kern w:val="0"/>
          <w:sz w:val="24"/>
          <w:highlight w:val="none"/>
        </w:rPr>
      </w:pP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2875915</wp:posOffset>
                </wp:positionH>
                <wp:positionV relativeFrom="paragraph">
                  <wp:posOffset>119380</wp:posOffset>
                </wp:positionV>
                <wp:extent cx="2240915" cy="1125855"/>
                <wp:effectExtent l="4445" t="4445" r="1016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2F20152">
                            <w:pPr>
                              <w:jc w:val="center"/>
                              <w:rPr>
                                <w:rFonts w:ascii="宋体"/>
                              </w:rPr>
                            </w:pPr>
                          </w:p>
                          <w:p w14:paraId="546C622E">
                            <w:pPr>
                              <w:jc w:val="center"/>
                              <w:rPr>
                                <w:rFonts w:ascii="宋体"/>
                                <w:sz w:val="28"/>
                                <w:szCs w:val="28"/>
                              </w:rPr>
                            </w:pPr>
                            <w:r>
                              <w:rPr>
                                <w:rFonts w:hint="eastAsia" w:ascii="宋体" w:hAnsi="宋体"/>
                                <w:sz w:val="28"/>
                                <w:szCs w:val="28"/>
                              </w:rPr>
                              <w:t>授权代表身份证复印件</w:t>
                            </w:r>
                          </w:p>
                          <w:p w14:paraId="7E29DC54">
                            <w:pPr>
                              <w:jc w:val="center"/>
                              <w:rPr>
                                <w:sz w:val="28"/>
                                <w:szCs w:val="28"/>
                              </w:rPr>
                            </w:pPr>
                            <w:r>
                              <w:rPr>
                                <w:rFonts w:hint="eastAsia" w:ascii="宋体" w:hAnsi="宋体"/>
                                <w:sz w:val="28"/>
                                <w:szCs w:val="28"/>
                              </w:rPr>
                              <w:t>（反面）</w:t>
                            </w:r>
                          </w:p>
                        </w:txbxContent>
                      </wps:txbx>
                      <wps:bodyPr wrap="square" anchor="ctr" anchorCtr="0" upright="1"/>
                    </wps:wsp>
                  </a:graphicData>
                </a:graphic>
              </wp:anchor>
            </w:drawing>
          </mc:Choice>
          <mc:Fallback>
            <w:pict>
              <v:shape id="_x0000_s1026" o:spid="_x0000_s1026" o:spt="202" type="#_x0000_t202" style="position:absolute;left:0pt;margin-left:226.45pt;margin-top:9.4pt;height:88.65pt;width:176.45pt;z-index:25166131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mMdy3VAAAACgEAAA8AAAAAAAAAAQAgAAAAIgAAAGRycy9kb3ducmV2LnhtbFBLAQIUABQAAAAI&#10;AIdO4kBupKZ9KQIAAG0EAAAOAAAAAAAAAAEAIAAAACQBAABkcnMvZTJvRG9jLnhtbFBLBQYAAAAA&#10;BgAGAFkBAAC/BQAAAAA=&#10;">
                <v:fill on="t" focussize="0,0"/>
                <v:stroke color="#000000" joinstyle="miter" dashstyle="dash"/>
                <v:imagedata o:title=""/>
                <o:lock v:ext="edit" aspectratio="f"/>
                <v:textbox>
                  <w:txbxContent>
                    <w:p w14:paraId="02F20152">
                      <w:pPr>
                        <w:jc w:val="center"/>
                        <w:rPr>
                          <w:rFonts w:ascii="宋体"/>
                        </w:rPr>
                      </w:pPr>
                    </w:p>
                    <w:p w14:paraId="546C622E">
                      <w:pPr>
                        <w:jc w:val="center"/>
                        <w:rPr>
                          <w:rFonts w:ascii="宋体"/>
                          <w:sz w:val="28"/>
                          <w:szCs w:val="28"/>
                        </w:rPr>
                      </w:pPr>
                      <w:r>
                        <w:rPr>
                          <w:rFonts w:hint="eastAsia" w:ascii="宋体" w:hAnsi="宋体"/>
                          <w:sz w:val="28"/>
                          <w:szCs w:val="28"/>
                        </w:rPr>
                        <w:t>授权代表身份证复印件</w:t>
                      </w:r>
                    </w:p>
                    <w:p w14:paraId="7E29DC54">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4445" t="4445" r="10160" b="12700"/>
                <wp:wrapNone/>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449B1CD">
                            <w:pPr>
                              <w:jc w:val="center"/>
                              <w:rPr>
                                <w:rFonts w:ascii="宋体"/>
                              </w:rPr>
                            </w:pPr>
                          </w:p>
                          <w:p w14:paraId="41E4C8AC">
                            <w:pPr>
                              <w:jc w:val="center"/>
                              <w:rPr>
                                <w:rFonts w:ascii="宋体"/>
                                <w:sz w:val="28"/>
                                <w:szCs w:val="28"/>
                              </w:rPr>
                            </w:pPr>
                            <w:r>
                              <w:rPr>
                                <w:rFonts w:hint="eastAsia" w:ascii="宋体" w:hAnsi="宋体"/>
                                <w:sz w:val="28"/>
                                <w:szCs w:val="28"/>
                              </w:rPr>
                              <w:t>授权代表身份证复印件</w:t>
                            </w:r>
                          </w:p>
                          <w:p w14:paraId="5692D0CD">
                            <w:pPr>
                              <w:jc w:val="center"/>
                              <w:rPr>
                                <w:sz w:val="28"/>
                                <w:szCs w:val="28"/>
                              </w:rPr>
                            </w:pPr>
                            <w:r>
                              <w:rPr>
                                <w:rFonts w:hint="eastAsia" w:ascii="宋体" w:hAnsi="宋体"/>
                                <w:sz w:val="28"/>
                                <w:szCs w:val="28"/>
                              </w:rPr>
                              <w:t>（正面）</w:t>
                            </w:r>
                          </w:p>
                        </w:txbxContent>
                      </wps:txbx>
                      <wps:bodyPr wrap="square" anchor="ctr" anchorCtr="0" upright="1"/>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2rYYW1QAAAAkBAAAPAAAAAAAAAAEAIAAAACIAAABkcnMvZG93bnJldi54bWxQSwECFAAUAAAA&#10;CACHTuJATrtQcSoCAABtBAAADgAAAAAAAAABACAAAAAkAQAAZHJzL2Uyb0RvYy54bWxQSwUGAAAA&#10;AAYABgBZAQAAwAUAAAAA&#10;">
                <v:fill on="t" focussize="0,0"/>
                <v:stroke color="#000000" joinstyle="miter" dashstyle="dash"/>
                <v:imagedata o:title=""/>
                <o:lock v:ext="edit" aspectratio="f"/>
                <v:textbox>
                  <w:txbxContent>
                    <w:p w14:paraId="3449B1CD">
                      <w:pPr>
                        <w:jc w:val="center"/>
                        <w:rPr>
                          <w:rFonts w:ascii="宋体"/>
                        </w:rPr>
                      </w:pPr>
                    </w:p>
                    <w:p w14:paraId="41E4C8AC">
                      <w:pPr>
                        <w:jc w:val="center"/>
                        <w:rPr>
                          <w:rFonts w:ascii="宋体"/>
                          <w:sz w:val="28"/>
                          <w:szCs w:val="28"/>
                        </w:rPr>
                      </w:pPr>
                      <w:r>
                        <w:rPr>
                          <w:rFonts w:hint="eastAsia" w:ascii="宋体" w:hAnsi="宋体"/>
                          <w:sz w:val="28"/>
                          <w:szCs w:val="28"/>
                        </w:rPr>
                        <w:t>授权代表身份证复印件</w:t>
                      </w:r>
                    </w:p>
                    <w:p w14:paraId="5692D0CD">
                      <w:pPr>
                        <w:jc w:val="center"/>
                        <w:rPr>
                          <w:sz w:val="28"/>
                          <w:szCs w:val="28"/>
                        </w:rPr>
                      </w:pPr>
                      <w:r>
                        <w:rPr>
                          <w:rFonts w:hint="eastAsia" w:ascii="宋体" w:hAnsi="宋体"/>
                          <w:sz w:val="28"/>
                          <w:szCs w:val="28"/>
                        </w:rPr>
                        <w:t>（正面）</w:t>
                      </w:r>
                    </w:p>
                  </w:txbxContent>
                </v:textbox>
              </v:shape>
            </w:pict>
          </mc:Fallback>
        </mc:AlternateContent>
      </w:r>
    </w:p>
    <w:p w14:paraId="660D26DC">
      <w:pPr>
        <w:spacing w:line="560" w:lineRule="exact"/>
        <w:ind w:firstLine="573"/>
        <w:rPr>
          <w:rFonts w:hint="eastAsia" w:ascii="宋体" w:hAnsi="宋体" w:eastAsia="宋体" w:cs="宋体"/>
          <w:color w:val="000000"/>
          <w:kern w:val="0"/>
          <w:sz w:val="24"/>
          <w:highlight w:val="none"/>
        </w:rPr>
      </w:pPr>
    </w:p>
    <w:p w14:paraId="4392E916">
      <w:pPr>
        <w:spacing w:line="560" w:lineRule="exact"/>
        <w:ind w:firstLine="573"/>
        <w:rPr>
          <w:rFonts w:hint="eastAsia" w:ascii="宋体" w:hAnsi="宋体" w:eastAsia="宋体" w:cs="宋体"/>
          <w:color w:val="000000"/>
          <w:kern w:val="0"/>
          <w:sz w:val="24"/>
          <w:highlight w:val="none"/>
        </w:rPr>
      </w:pPr>
    </w:p>
    <w:p w14:paraId="40C7DCAB">
      <w:pPr>
        <w:spacing w:line="560" w:lineRule="exact"/>
        <w:ind w:firstLine="573"/>
        <w:rPr>
          <w:rFonts w:hint="eastAsia" w:ascii="宋体" w:hAnsi="宋体" w:eastAsia="宋体" w:cs="宋体"/>
          <w:color w:val="000000"/>
          <w:kern w:val="0"/>
          <w:sz w:val="24"/>
          <w:highlight w:val="none"/>
        </w:rPr>
      </w:pPr>
    </w:p>
    <w:p w14:paraId="14B4A311">
      <w:pPr>
        <w:spacing w:line="360" w:lineRule="exact"/>
        <w:jc w:val="center"/>
        <w:rPr>
          <w:rFonts w:hint="eastAsia" w:ascii="宋体" w:hAnsi="宋体" w:eastAsia="宋体" w:cs="宋体"/>
          <w:sz w:val="28"/>
          <w:szCs w:val="28"/>
          <w:highlight w:val="none"/>
          <w:u w:val="single"/>
        </w:rPr>
      </w:pPr>
      <w:r>
        <w:rPr>
          <w:rFonts w:hint="eastAsia" w:ascii="宋体" w:hAnsi="宋体" w:eastAsia="宋体" w:cs="宋体"/>
          <w:b/>
          <w:color w:val="000000"/>
          <w:sz w:val="28"/>
          <w:highlight w:val="none"/>
        </w:rPr>
        <w:br w:type="page"/>
      </w:r>
      <w:r>
        <w:rPr>
          <w:rFonts w:hint="eastAsia" w:ascii="宋体" w:hAnsi="宋体" w:eastAsia="宋体" w:cs="宋体"/>
          <w:color w:val="000000"/>
          <w:sz w:val="24"/>
          <w:highlight w:val="none"/>
        </w:rPr>
        <w:t xml:space="preserve">                </w:t>
      </w:r>
    </w:p>
    <w:p w14:paraId="74D5A58E">
      <w:pPr>
        <w:pStyle w:val="6"/>
        <w:jc w:val="cente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参加政府采购活动前 3 年内在经营活动中没有重大违法记录的书面声明</w:t>
      </w:r>
    </w:p>
    <w:p w14:paraId="223F1027">
      <w:pPr>
        <w:pStyle w:val="2"/>
        <w:rPr>
          <w:rFonts w:hint="eastAsia" w:ascii="宋体" w:hAnsi="宋体" w:eastAsia="宋体" w:cs="宋体"/>
          <w:highlight w:val="none"/>
        </w:rPr>
      </w:pPr>
    </w:p>
    <w:p w14:paraId="0F1CA858">
      <w:pPr>
        <w:spacing w:line="560" w:lineRule="exact"/>
        <w:rPr>
          <w:rFonts w:hint="eastAsia" w:ascii="宋体" w:hAnsi="宋体" w:eastAsia="宋体" w:cs="宋体"/>
          <w:b/>
          <w:bCs/>
          <w:sz w:val="24"/>
          <w:highlight w:val="none"/>
        </w:rPr>
      </w:pPr>
      <w:r>
        <w:rPr>
          <w:rFonts w:hint="eastAsia" w:ascii="宋体" w:hAnsi="宋体" w:eastAsia="宋体" w:cs="宋体"/>
          <w:b/>
          <w:bCs/>
          <w:sz w:val="44"/>
          <w:szCs w:val="44"/>
          <w:highlight w:val="none"/>
        </w:rPr>
        <w:t xml:space="preserve">        </w:t>
      </w:r>
      <w:r>
        <w:rPr>
          <w:rFonts w:hint="eastAsia" w:ascii="宋体" w:hAnsi="宋体" w:eastAsia="宋体" w:cs="宋体"/>
          <w:b/>
          <w:bCs/>
          <w:sz w:val="24"/>
          <w:highlight w:val="none"/>
        </w:rPr>
        <w:t xml:space="preserve">                      声  明   </w:t>
      </w:r>
    </w:p>
    <w:p w14:paraId="1F1B344C">
      <w:pPr>
        <w:spacing w:line="560" w:lineRule="exact"/>
        <w:rPr>
          <w:rFonts w:hint="eastAsia" w:ascii="宋体" w:hAnsi="宋体" w:eastAsia="宋体" w:cs="宋体"/>
          <w:bCs/>
          <w:sz w:val="24"/>
          <w:highlight w:val="none"/>
        </w:rPr>
      </w:pPr>
      <w:r>
        <w:rPr>
          <w:rFonts w:hint="eastAsia" w:ascii="宋体" w:hAnsi="宋体" w:eastAsia="宋体" w:cs="宋体"/>
          <w:b/>
          <w:bCs/>
          <w:sz w:val="24"/>
          <w:highlight w:val="none"/>
        </w:rPr>
        <w:t xml:space="preserve">    </w:t>
      </w:r>
      <w:r>
        <w:rPr>
          <w:rFonts w:hint="eastAsia" w:ascii="宋体" w:hAnsi="宋体" w:eastAsia="宋体" w:cs="宋体"/>
          <w:bCs/>
          <w:sz w:val="24"/>
          <w:highlight w:val="none"/>
        </w:rPr>
        <w:t>我单位郑重声明：参加本次政府采购活动前 3 年内，我单位在经营活动中没有因违法经营受到刑事处罚或者责令停产停业、吊销许可证或者执照、较大数额罚款等行政处罚。</w:t>
      </w:r>
    </w:p>
    <w:p w14:paraId="7E77EA22">
      <w:pPr>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171D4002">
      <w:pPr>
        <w:spacing w:line="460" w:lineRule="exact"/>
        <w:rPr>
          <w:rFonts w:hint="eastAsia" w:ascii="宋体" w:hAnsi="宋体" w:eastAsia="宋体" w:cs="宋体"/>
          <w:bCs/>
          <w:sz w:val="24"/>
          <w:highlight w:val="none"/>
        </w:rPr>
      </w:pPr>
    </w:p>
    <w:p w14:paraId="61AB7A61">
      <w:pPr>
        <w:tabs>
          <w:tab w:val="left" w:pos="4860"/>
        </w:tabs>
        <w:spacing w:line="588" w:lineRule="exact"/>
        <w:ind w:right="1560" w:firstLine="480" w:firstLineChars="200"/>
        <w:jc w:val="center"/>
        <w:rPr>
          <w:rFonts w:hint="eastAsia" w:ascii="宋体" w:hAnsi="宋体" w:eastAsia="宋体" w:cs="宋体"/>
          <w:sz w:val="24"/>
          <w:szCs w:val="21"/>
          <w:highlight w:val="none"/>
        </w:rPr>
      </w:pPr>
      <w:r>
        <w:rPr>
          <w:rFonts w:hint="eastAsia" w:ascii="宋体" w:hAnsi="宋体" w:eastAsia="宋体" w:cs="宋体"/>
          <w:sz w:val="24"/>
          <w:szCs w:val="21"/>
          <w:highlight w:val="none"/>
        </w:rPr>
        <w:t>磋商响应人（盖章）：</w:t>
      </w:r>
    </w:p>
    <w:p w14:paraId="0B424B03">
      <w:pPr>
        <w:tabs>
          <w:tab w:val="left" w:pos="4860"/>
        </w:tabs>
        <w:spacing w:line="588" w:lineRule="exact"/>
        <w:ind w:right="1560" w:firstLine="480" w:firstLineChars="200"/>
        <w:jc w:val="center"/>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            日  期：</w:t>
      </w:r>
    </w:p>
    <w:p w14:paraId="3161A113">
      <w:pPr>
        <w:spacing w:line="560" w:lineRule="exact"/>
        <w:ind w:firstLine="240" w:firstLineChars="100"/>
        <w:rPr>
          <w:rFonts w:hint="eastAsia" w:ascii="宋体" w:hAnsi="宋体" w:eastAsia="宋体" w:cs="宋体"/>
          <w:sz w:val="24"/>
          <w:szCs w:val="21"/>
          <w:highlight w:val="none"/>
        </w:rPr>
      </w:pPr>
    </w:p>
    <w:p w14:paraId="59168239">
      <w:pPr>
        <w:jc w:val="center"/>
        <w:rPr>
          <w:rFonts w:hint="eastAsia" w:ascii="宋体" w:hAnsi="宋体" w:eastAsia="宋体" w:cs="宋体"/>
          <w:b/>
          <w:sz w:val="28"/>
          <w:szCs w:val="28"/>
          <w:highlight w:val="none"/>
        </w:rPr>
      </w:pPr>
      <w:r>
        <w:rPr>
          <w:rFonts w:hint="eastAsia" w:ascii="宋体" w:hAnsi="宋体" w:eastAsia="宋体" w:cs="宋体"/>
          <w:bCs/>
          <w:highlight w:val="none"/>
        </w:rPr>
        <w:br w:type="page"/>
      </w:r>
      <w:r>
        <w:rPr>
          <w:rFonts w:hint="eastAsia" w:ascii="宋体" w:hAnsi="宋体" w:eastAsia="宋体" w:cs="宋体"/>
          <w:b/>
          <w:sz w:val="28"/>
          <w:szCs w:val="28"/>
          <w:highlight w:val="none"/>
        </w:rPr>
        <w:t>磋商响应函</w:t>
      </w:r>
    </w:p>
    <w:p w14:paraId="3110750B">
      <w:pPr>
        <w:pStyle w:val="40"/>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cs="宋体"/>
          <w:highlight w:val="none"/>
          <w:lang w:eastAsia="zh-CN"/>
        </w:rPr>
        <w:t>南通市通州区公安局</w:t>
      </w:r>
    </w:p>
    <w:p w14:paraId="72633B4F">
      <w:pPr>
        <w:pStyle w:val="40"/>
        <w:rPr>
          <w:rFonts w:hint="eastAsia" w:ascii="宋体" w:hAnsi="宋体" w:eastAsia="宋体" w:cs="宋体"/>
          <w:highlight w:val="none"/>
        </w:rPr>
      </w:pPr>
      <w:r>
        <w:rPr>
          <w:rFonts w:hint="eastAsia" w:ascii="宋体" w:hAnsi="宋体" w:eastAsia="宋体" w:cs="宋体"/>
          <w:highlight w:val="none"/>
        </w:rPr>
        <w:t xml:space="preserve">    根据贵方的</w:t>
      </w:r>
      <w:r>
        <w:rPr>
          <w:rFonts w:hint="eastAsia" w:ascii="宋体" w:hAnsi="宋体" w:eastAsia="宋体" w:cs="宋体"/>
          <w:highlight w:val="none"/>
          <w:u w:val="single"/>
        </w:rPr>
        <w:t xml:space="preserve">       </w:t>
      </w:r>
      <w:r>
        <w:rPr>
          <w:rFonts w:hint="eastAsia" w:ascii="宋体" w:hAnsi="宋体" w:eastAsia="宋体" w:cs="宋体"/>
          <w:highlight w:val="none"/>
        </w:rPr>
        <w:t>（项目名称）磋商文件，正式授权下述签字人_________ (姓名和职务)代表我方______________（供应商的名称），全权处理本次项目磋商采购的有关事宜。</w:t>
      </w:r>
    </w:p>
    <w:p w14:paraId="57BF84FE">
      <w:pPr>
        <w:pStyle w:val="40"/>
        <w:rPr>
          <w:rFonts w:hint="eastAsia" w:ascii="宋体" w:hAnsi="宋体" w:eastAsia="宋体" w:cs="宋体"/>
          <w:highlight w:val="none"/>
        </w:rPr>
      </w:pPr>
      <w:r>
        <w:rPr>
          <w:rFonts w:hint="eastAsia" w:ascii="宋体" w:hAnsi="宋体" w:eastAsia="宋体" w:cs="宋体"/>
          <w:highlight w:val="none"/>
        </w:rPr>
        <w:t>据此函，__________（签字人）兹宣布同意如下：</w:t>
      </w:r>
    </w:p>
    <w:p w14:paraId="285AD553">
      <w:pPr>
        <w:pStyle w:val="40"/>
        <w:ind w:firstLine="1036" w:firstLineChars="432"/>
        <w:rPr>
          <w:rFonts w:hint="eastAsia" w:ascii="宋体" w:hAnsi="宋体" w:eastAsia="宋体" w:cs="宋体"/>
          <w:highlight w:val="none"/>
        </w:rPr>
      </w:pPr>
      <w:r>
        <w:rPr>
          <w:rFonts w:hint="eastAsia" w:ascii="宋体" w:hAnsi="宋体" w:eastAsia="宋体" w:cs="宋体"/>
          <w:highlight w:val="none"/>
        </w:rPr>
        <w:t>1.按磋商文件规定的各项要求，向买方提供所需货物、服务。</w:t>
      </w:r>
    </w:p>
    <w:p w14:paraId="1FF1C068">
      <w:pPr>
        <w:pStyle w:val="40"/>
        <w:rPr>
          <w:rFonts w:hint="eastAsia" w:ascii="宋体" w:hAnsi="宋体" w:eastAsia="宋体" w:cs="宋体"/>
          <w:highlight w:val="none"/>
        </w:rPr>
      </w:pPr>
      <w:r>
        <w:rPr>
          <w:rFonts w:hint="eastAsia" w:ascii="宋体" w:hAnsi="宋体" w:eastAsia="宋体" w:cs="宋体"/>
          <w:highlight w:val="none"/>
        </w:rPr>
        <w:t xml:space="preserve">    2.我们已详细审核全部磋商文件及其有效补充文件，我们知道必须放弃提出含糊</w:t>
      </w:r>
    </w:p>
    <w:p w14:paraId="4B1A4420">
      <w:pPr>
        <w:pStyle w:val="40"/>
        <w:rPr>
          <w:rFonts w:hint="eastAsia" w:ascii="宋体" w:hAnsi="宋体" w:eastAsia="宋体" w:cs="宋体"/>
          <w:highlight w:val="none"/>
        </w:rPr>
      </w:pPr>
      <w:r>
        <w:rPr>
          <w:rFonts w:hint="eastAsia" w:ascii="宋体" w:hAnsi="宋体" w:eastAsia="宋体" w:cs="宋体"/>
          <w:highlight w:val="none"/>
        </w:rPr>
        <w:t>不清或误解问题的权利。</w:t>
      </w:r>
    </w:p>
    <w:p w14:paraId="20A6D555">
      <w:pPr>
        <w:pStyle w:val="40"/>
        <w:rPr>
          <w:rFonts w:hint="eastAsia" w:ascii="宋体" w:hAnsi="宋体" w:eastAsia="宋体" w:cs="宋体"/>
          <w:highlight w:val="none"/>
        </w:rPr>
      </w:pPr>
      <w:r>
        <w:rPr>
          <w:rFonts w:hint="eastAsia" w:ascii="宋体" w:hAnsi="宋体" w:eastAsia="宋体" w:cs="宋体"/>
          <w:highlight w:val="none"/>
        </w:rPr>
        <w:t xml:space="preserve">    3.我们同意从规定的响应文件接收截止时间起遵循本响应文件，并在规定的磋商、</w:t>
      </w:r>
    </w:p>
    <w:p w14:paraId="3E03BD50">
      <w:pPr>
        <w:pStyle w:val="40"/>
        <w:rPr>
          <w:rFonts w:hint="eastAsia" w:ascii="宋体" w:hAnsi="宋体" w:eastAsia="宋体" w:cs="宋体"/>
          <w:highlight w:val="none"/>
        </w:rPr>
      </w:pPr>
      <w:r>
        <w:rPr>
          <w:rFonts w:hint="eastAsia" w:ascii="宋体" w:hAnsi="宋体" w:eastAsia="宋体" w:cs="宋体"/>
          <w:highlight w:val="none"/>
        </w:rPr>
        <w:t>有效期期满之前均具有约束力。</w:t>
      </w:r>
    </w:p>
    <w:p w14:paraId="499BC297">
      <w:pPr>
        <w:pStyle w:val="40"/>
        <w:rPr>
          <w:rFonts w:hint="eastAsia" w:ascii="宋体" w:hAnsi="宋体" w:eastAsia="宋体" w:cs="宋体"/>
          <w:highlight w:val="none"/>
        </w:rPr>
      </w:pPr>
      <w:r>
        <w:rPr>
          <w:rFonts w:hint="eastAsia" w:ascii="宋体" w:hAnsi="宋体" w:eastAsia="宋体" w:cs="宋体"/>
          <w:highlight w:val="none"/>
        </w:rPr>
        <w:t xml:space="preserve">    4.同意向贵方提供贵方可能另外要求的与磋商采购有关的任何证据或资料，并保</w:t>
      </w:r>
    </w:p>
    <w:p w14:paraId="6DB84503">
      <w:pPr>
        <w:pStyle w:val="40"/>
        <w:rPr>
          <w:rFonts w:hint="eastAsia" w:ascii="宋体" w:hAnsi="宋体" w:eastAsia="宋体" w:cs="宋体"/>
          <w:highlight w:val="none"/>
        </w:rPr>
      </w:pPr>
      <w:r>
        <w:rPr>
          <w:rFonts w:hint="eastAsia" w:ascii="宋体" w:hAnsi="宋体" w:eastAsia="宋体" w:cs="宋体"/>
          <w:highlight w:val="none"/>
        </w:rPr>
        <w:t>证我方已提供和将要提供的文件是真实的、准确的。</w:t>
      </w:r>
    </w:p>
    <w:p w14:paraId="52D64373">
      <w:pPr>
        <w:pStyle w:val="40"/>
        <w:rPr>
          <w:rFonts w:hint="eastAsia" w:ascii="宋体" w:hAnsi="宋体" w:eastAsia="宋体" w:cs="宋体"/>
          <w:highlight w:val="none"/>
        </w:rPr>
      </w:pPr>
      <w:r>
        <w:rPr>
          <w:rFonts w:hint="eastAsia" w:ascii="宋体" w:hAnsi="宋体" w:eastAsia="宋体" w:cs="宋体"/>
          <w:highlight w:val="none"/>
        </w:rPr>
        <w:t xml:space="preserve">    5.一旦我方成交，我方将根据磋商文件的规定，严格履行合同的责任和义务，并</w:t>
      </w:r>
    </w:p>
    <w:p w14:paraId="43D05543">
      <w:pPr>
        <w:pStyle w:val="40"/>
        <w:rPr>
          <w:rFonts w:hint="eastAsia" w:ascii="宋体" w:hAnsi="宋体" w:eastAsia="宋体" w:cs="宋体"/>
          <w:highlight w:val="none"/>
        </w:rPr>
      </w:pPr>
      <w:r>
        <w:rPr>
          <w:rFonts w:hint="eastAsia" w:ascii="宋体" w:hAnsi="宋体" w:eastAsia="宋体" w:cs="宋体"/>
          <w:highlight w:val="none"/>
        </w:rPr>
        <w:t>保证在磋商文件规定的时间完成项目，交付买方验收、使用。</w:t>
      </w:r>
    </w:p>
    <w:p w14:paraId="225B8E2F">
      <w:pPr>
        <w:pStyle w:val="40"/>
        <w:ind w:firstLine="1036" w:firstLineChars="432"/>
        <w:rPr>
          <w:rFonts w:hint="eastAsia" w:ascii="宋体" w:hAnsi="宋体" w:eastAsia="宋体" w:cs="宋体"/>
          <w:highlight w:val="none"/>
        </w:rPr>
      </w:pPr>
      <w:r>
        <w:rPr>
          <w:rFonts w:hint="eastAsia" w:ascii="宋体" w:hAnsi="宋体" w:eastAsia="宋体" w:cs="宋体"/>
          <w:highlight w:val="none"/>
        </w:rPr>
        <w:t>6.遵守磋商文件中要求的收费项目和标准。</w:t>
      </w:r>
    </w:p>
    <w:p w14:paraId="6A1A426E">
      <w:pPr>
        <w:pStyle w:val="40"/>
        <w:rPr>
          <w:rFonts w:hint="eastAsia" w:ascii="宋体" w:hAnsi="宋体" w:eastAsia="宋体" w:cs="宋体"/>
          <w:highlight w:val="none"/>
        </w:rPr>
      </w:pPr>
      <w:r>
        <w:rPr>
          <w:rFonts w:hint="eastAsia" w:ascii="宋体" w:hAnsi="宋体" w:eastAsia="宋体" w:cs="宋体"/>
          <w:highlight w:val="none"/>
        </w:rPr>
        <w:t xml:space="preserve">磋商响应人（盖章）：            </w:t>
      </w:r>
    </w:p>
    <w:p w14:paraId="24C61E58">
      <w:pPr>
        <w:pStyle w:val="40"/>
        <w:rPr>
          <w:rFonts w:hint="eastAsia" w:ascii="宋体" w:hAnsi="宋体" w:eastAsia="宋体" w:cs="宋体"/>
          <w:highlight w:val="none"/>
        </w:rPr>
      </w:pPr>
      <w:r>
        <w:rPr>
          <w:rFonts w:hint="eastAsia" w:ascii="宋体" w:hAnsi="宋体" w:eastAsia="宋体" w:cs="宋体"/>
          <w:highlight w:val="none"/>
        </w:rPr>
        <w:t>日 期：________年____月____日</w:t>
      </w:r>
    </w:p>
    <w:p w14:paraId="2EAD287D">
      <w:pPr>
        <w:widowControl/>
        <w:spacing w:line="360" w:lineRule="auto"/>
        <w:ind w:firstLine="803" w:firstLineChars="250"/>
        <w:jc w:val="left"/>
        <w:rPr>
          <w:rFonts w:hint="eastAsia" w:ascii="宋体" w:hAnsi="宋体" w:eastAsia="宋体" w:cs="宋体"/>
          <w:color w:val="000000"/>
          <w:kern w:val="0"/>
          <w:sz w:val="28"/>
          <w:szCs w:val="28"/>
          <w:highlight w:val="none"/>
        </w:rPr>
      </w:pPr>
      <w:r>
        <w:rPr>
          <w:rFonts w:hint="eastAsia" w:ascii="宋体" w:hAnsi="宋体" w:eastAsia="宋体" w:cs="宋体"/>
          <w:b/>
          <w:bCs/>
          <w:color w:val="000000"/>
          <w:kern w:val="0"/>
          <w:sz w:val="32"/>
          <w:szCs w:val="32"/>
          <w:highlight w:val="none"/>
        </w:rPr>
        <w:br w:type="page"/>
      </w:r>
    </w:p>
    <w:p w14:paraId="457A019C">
      <w:pPr>
        <w:widowControl/>
        <w:adjustRightInd w:val="0"/>
        <w:snapToGrid w:val="0"/>
        <w:spacing w:after="200" w:line="360" w:lineRule="exact"/>
        <w:jc w:val="center"/>
        <w:rPr>
          <w:rFonts w:hint="eastAsia" w:ascii="宋体" w:hAnsi="宋体" w:eastAsia="宋体" w:cs="宋体"/>
          <w:b/>
          <w:sz w:val="32"/>
          <w:highlight w:val="none"/>
        </w:rPr>
      </w:pPr>
      <w:r>
        <w:rPr>
          <w:rFonts w:hint="eastAsia" w:ascii="宋体" w:hAnsi="宋体" w:eastAsia="宋体" w:cs="宋体"/>
          <w:b/>
          <w:sz w:val="32"/>
          <w:highlight w:val="none"/>
        </w:rPr>
        <w:t>拟派项目负责人无在建工程承诺书</w:t>
      </w:r>
    </w:p>
    <w:p w14:paraId="5C255D5D">
      <w:pPr>
        <w:widowControl/>
        <w:spacing w:line="360" w:lineRule="exact"/>
        <w:jc w:val="left"/>
        <w:rPr>
          <w:rFonts w:hint="eastAsia" w:ascii="宋体" w:hAnsi="宋体" w:eastAsia="宋体" w:cs="宋体"/>
          <w:spacing w:val="8"/>
          <w:szCs w:val="21"/>
          <w:highlight w:val="none"/>
        </w:rPr>
      </w:pPr>
      <w:r>
        <w:rPr>
          <w:rFonts w:hint="eastAsia" w:ascii="宋体" w:hAnsi="宋体" w:cs="宋体"/>
          <w:highlight w:val="none"/>
          <w:lang w:eastAsia="zh-CN"/>
        </w:rPr>
        <w:t>南通市通州区公安局</w:t>
      </w:r>
      <w:r>
        <w:rPr>
          <w:rFonts w:hint="eastAsia" w:ascii="宋体" w:hAnsi="宋体" w:eastAsia="宋体" w:cs="宋体"/>
          <w:spacing w:val="8"/>
          <w:szCs w:val="21"/>
          <w:highlight w:val="none"/>
        </w:rPr>
        <w:t>：</w:t>
      </w:r>
    </w:p>
    <w:p w14:paraId="3F8165D2">
      <w:pPr>
        <w:widowControl/>
        <w:spacing w:line="360" w:lineRule="exact"/>
        <w:ind w:firstLine="420"/>
        <w:jc w:val="left"/>
        <w:rPr>
          <w:rFonts w:hint="eastAsia" w:ascii="宋体" w:hAnsi="宋体" w:eastAsia="宋体" w:cs="宋体"/>
          <w:spacing w:val="8"/>
          <w:szCs w:val="21"/>
          <w:highlight w:val="none"/>
        </w:rPr>
      </w:pPr>
      <w:r>
        <w:rPr>
          <w:rFonts w:hint="eastAsia" w:ascii="宋体" w:hAnsi="宋体" w:eastAsia="宋体" w:cs="宋体"/>
          <w:spacing w:val="8"/>
          <w:szCs w:val="21"/>
          <w:highlight w:val="none"/>
        </w:rPr>
        <w:t>我方参加你方的</w:t>
      </w:r>
      <w:r>
        <w:rPr>
          <w:rFonts w:hint="eastAsia" w:ascii="宋体" w:hAnsi="宋体" w:eastAsia="宋体" w:cs="宋体"/>
          <w:spacing w:val="8"/>
          <w:szCs w:val="21"/>
          <w:highlight w:val="none"/>
          <w:u w:val="single"/>
        </w:rPr>
        <w:t xml:space="preserve">                 </w:t>
      </w:r>
      <w:r>
        <w:rPr>
          <w:rFonts w:hint="eastAsia" w:ascii="宋体" w:hAnsi="宋体" w:eastAsia="宋体" w:cs="宋体"/>
          <w:spacing w:val="8"/>
          <w:szCs w:val="21"/>
          <w:highlight w:val="none"/>
        </w:rPr>
        <w:t>工程（以下简称“本工程”）施工投标的申请，拟派项目负责人为</w:t>
      </w:r>
      <w:r>
        <w:rPr>
          <w:rFonts w:hint="eastAsia" w:ascii="宋体" w:hAnsi="宋体" w:eastAsia="宋体" w:cs="宋体"/>
          <w:spacing w:val="8"/>
          <w:szCs w:val="21"/>
          <w:highlight w:val="none"/>
          <w:u w:val="single"/>
        </w:rPr>
        <w:t xml:space="preserve">              </w:t>
      </w:r>
      <w:r>
        <w:rPr>
          <w:rFonts w:hint="eastAsia" w:ascii="宋体" w:hAnsi="宋体" w:eastAsia="宋体" w:cs="宋体"/>
          <w:spacing w:val="8"/>
          <w:szCs w:val="21"/>
          <w:highlight w:val="none"/>
        </w:rPr>
        <w:t>。现我方向你方慎重承诺：</w:t>
      </w:r>
    </w:p>
    <w:p w14:paraId="35BE1A66">
      <w:pPr>
        <w:widowControl/>
        <w:spacing w:line="360" w:lineRule="exact"/>
        <w:ind w:firstLine="420"/>
        <w:jc w:val="left"/>
        <w:rPr>
          <w:rFonts w:hint="eastAsia" w:ascii="宋体" w:hAnsi="宋体" w:eastAsia="宋体" w:cs="宋体"/>
          <w:spacing w:val="8"/>
          <w:szCs w:val="21"/>
          <w:highlight w:val="none"/>
        </w:rPr>
      </w:pPr>
      <w:r>
        <w:rPr>
          <w:rFonts w:hint="eastAsia" w:ascii="宋体" w:hAnsi="宋体" w:eastAsia="宋体" w:cs="宋体"/>
          <w:spacing w:val="8"/>
          <w:szCs w:val="21"/>
          <w:highlight w:val="none"/>
        </w:rPr>
        <w:t xml:space="preserve">拟派项目负责人 </w:t>
      </w:r>
      <w:r>
        <w:rPr>
          <w:rFonts w:hint="eastAsia" w:ascii="宋体" w:hAnsi="宋体" w:eastAsia="宋体" w:cs="宋体"/>
          <w:spacing w:val="8"/>
          <w:szCs w:val="21"/>
          <w:highlight w:val="none"/>
          <w:u w:val="single"/>
        </w:rPr>
        <w:t xml:space="preserve">                 </w:t>
      </w:r>
      <w:r>
        <w:rPr>
          <w:rFonts w:hint="eastAsia" w:ascii="宋体" w:hAnsi="宋体" w:eastAsia="宋体" w:cs="宋体"/>
          <w:spacing w:val="8"/>
          <w:szCs w:val="21"/>
          <w:highlight w:val="none"/>
        </w:rPr>
        <w:t>无在建工程，如果我方经本工程评标委员会评定为第一成交候选人，在公示期间被他人举报并经招标投标监管机构核实，确认拟派项目负责人有在建工程，那么取消我方第一成交候选人资格。</w:t>
      </w:r>
    </w:p>
    <w:p w14:paraId="09FFA2C6">
      <w:pPr>
        <w:spacing w:line="360" w:lineRule="exact"/>
        <w:ind w:right="-512" w:rightChars="-244" w:firstLine="3255" w:firstLineChars="1550"/>
        <w:rPr>
          <w:rFonts w:hint="eastAsia" w:ascii="宋体" w:hAnsi="宋体" w:eastAsia="宋体" w:cs="宋体"/>
          <w:szCs w:val="21"/>
          <w:highlight w:val="none"/>
        </w:rPr>
      </w:pPr>
    </w:p>
    <w:p w14:paraId="785DC8E0">
      <w:pPr>
        <w:spacing w:line="360" w:lineRule="exact"/>
        <w:ind w:right="-512" w:rightChars="-244" w:firstLine="3720" w:firstLineChars="1550"/>
        <w:rPr>
          <w:rFonts w:hint="eastAsia" w:ascii="宋体" w:hAnsi="宋体" w:eastAsia="宋体" w:cs="宋体"/>
          <w:sz w:val="24"/>
          <w:highlight w:val="none"/>
        </w:rPr>
      </w:pPr>
    </w:p>
    <w:p w14:paraId="1D8CB08A">
      <w:pPr>
        <w:spacing w:line="360" w:lineRule="exact"/>
        <w:ind w:right="-512" w:rightChars="-244" w:firstLine="3720" w:firstLineChars="1550"/>
        <w:rPr>
          <w:rFonts w:hint="eastAsia" w:ascii="宋体" w:hAnsi="宋体" w:eastAsia="宋体" w:cs="宋体"/>
          <w:sz w:val="24"/>
          <w:highlight w:val="none"/>
        </w:rPr>
      </w:pPr>
    </w:p>
    <w:p w14:paraId="4923C187">
      <w:pPr>
        <w:spacing w:line="360" w:lineRule="exact"/>
        <w:ind w:right="-512" w:rightChars="-244" w:firstLine="3720" w:firstLineChars="1550"/>
        <w:rPr>
          <w:rFonts w:hint="eastAsia" w:ascii="宋体" w:hAnsi="宋体" w:eastAsia="宋体" w:cs="宋体"/>
          <w:sz w:val="24"/>
          <w:highlight w:val="none"/>
        </w:rPr>
      </w:pPr>
    </w:p>
    <w:p w14:paraId="592C20BA">
      <w:pPr>
        <w:spacing w:line="360" w:lineRule="exact"/>
        <w:ind w:right="-512" w:rightChars="-244" w:firstLine="3720" w:firstLineChars="1550"/>
        <w:rPr>
          <w:rFonts w:hint="eastAsia" w:ascii="宋体" w:hAnsi="宋体" w:eastAsia="宋体" w:cs="宋体"/>
          <w:sz w:val="24"/>
          <w:highlight w:val="none"/>
        </w:rPr>
      </w:pPr>
    </w:p>
    <w:p w14:paraId="1932A174">
      <w:pPr>
        <w:spacing w:line="360" w:lineRule="exact"/>
        <w:ind w:right="-512" w:rightChars="-244" w:firstLine="3720" w:firstLineChars="1550"/>
        <w:rPr>
          <w:rFonts w:hint="eastAsia" w:ascii="宋体" w:hAnsi="宋体" w:eastAsia="宋体" w:cs="宋体"/>
          <w:sz w:val="24"/>
          <w:highlight w:val="none"/>
        </w:rPr>
      </w:pPr>
      <w:r>
        <w:rPr>
          <w:rFonts w:hint="eastAsia" w:ascii="宋体" w:hAnsi="宋体" w:eastAsia="宋体" w:cs="宋体"/>
          <w:sz w:val="24"/>
          <w:highlight w:val="none"/>
        </w:rPr>
        <w:t>投  标  人（盖公章）：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774058B1">
      <w:pPr>
        <w:tabs>
          <w:tab w:val="left" w:pos="4320"/>
        </w:tabs>
        <w:spacing w:line="360" w:lineRule="exact"/>
        <w:ind w:right="-512" w:rightChars="-244" w:firstLine="3720" w:firstLineChars="1550"/>
        <w:rPr>
          <w:rFonts w:hint="eastAsia" w:ascii="宋体" w:hAnsi="宋体" w:eastAsia="宋体" w:cs="宋体"/>
          <w:sz w:val="24"/>
          <w:highlight w:val="none"/>
        </w:rPr>
      </w:pPr>
    </w:p>
    <w:p w14:paraId="591FEEC9">
      <w:pPr>
        <w:tabs>
          <w:tab w:val="left" w:pos="4320"/>
        </w:tabs>
        <w:spacing w:line="360" w:lineRule="exact"/>
        <w:ind w:right="-512" w:rightChars="-244" w:firstLine="3720" w:firstLineChars="1550"/>
        <w:rPr>
          <w:rFonts w:hint="eastAsia" w:ascii="宋体" w:hAnsi="宋体" w:eastAsia="宋体" w:cs="宋体"/>
          <w:sz w:val="24"/>
          <w:highlight w:val="none"/>
        </w:rPr>
      </w:pPr>
      <w:r>
        <w:rPr>
          <w:rFonts w:hint="eastAsia" w:ascii="宋体" w:hAnsi="宋体" w:eastAsia="宋体" w:cs="宋体"/>
          <w:sz w:val="24"/>
          <w:highlight w:val="none"/>
        </w:rPr>
        <w:t>法定代表人（签字或盖章）：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503D7A1C">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398204A4">
      <w:pPr>
        <w:spacing w:line="360" w:lineRule="exact"/>
        <w:ind w:firstLine="3480" w:firstLineChars="1450"/>
        <w:jc w:val="left"/>
        <w:rPr>
          <w:rFonts w:hint="eastAsia" w:ascii="宋体" w:hAnsi="宋体" w:eastAsia="宋体" w:cs="宋体"/>
          <w:sz w:val="24"/>
          <w:highlight w:val="none"/>
        </w:rPr>
      </w:pPr>
    </w:p>
    <w:p w14:paraId="29081BA6">
      <w:pPr>
        <w:spacing w:line="360" w:lineRule="exact"/>
        <w:ind w:firstLine="3480" w:firstLineChars="1450"/>
        <w:jc w:val="left"/>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E99FDCC">
      <w:pPr>
        <w:spacing w:line="360" w:lineRule="auto"/>
        <w:rPr>
          <w:rFonts w:hint="eastAsia" w:ascii="宋体" w:hAnsi="宋体" w:eastAsia="宋体" w:cs="宋体"/>
          <w:sz w:val="28"/>
          <w:szCs w:val="28"/>
          <w:highlight w:val="none"/>
          <w:u w:val="single"/>
        </w:rPr>
      </w:pPr>
    </w:p>
    <w:p w14:paraId="787EC4EF">
      <w:pPr>
        <w:jc w:val="center"/>
        <w:rPr>
          <w:rFonts w:hint="eastAsia" w:ascii="宋体" w:hAnsi="宋体" w:eastAsia="宋体" w:cs="宋体"/>
          <w:b/>
          <w:sz w:val="72"/>
          <w:szCs w:val="21"/>
          <w:highlight w:val="none"/>
        </w:rPr>
      </w:pPr>
    </w:p>
    <w:p w14:paraId="77B345F7">
      <w:pPr>
        <w:ind w:firstLine="9910" w:firstLineChars="1371"/>
        <w:rPr>
          <w:rFonts w:hint="eastAsia" w:ascii="宋体" w:hAnsi="宋体" w:eastAsia="宋体" w:cs="宋体"/>
          <w:b/>
          <w:sz w:val="72"/>
          <w:szCs w:val="21"/>
          <w:highlight w:val="none"/>
        </w:rPr>
      </w:pPr>
      <w:r>
        <w:rPr>
          <w:rFonts w:hint="eastAsia" w:ascii="宋体" w:hAnsi="宋体" w:eastAsia="宋体" w:cs="宋体"/>
          <w:b/>
          <w:sz w:val="72"/>
          <w:szCs w:val="21"/>
          <w:highlight w:val="none"/>
        </w:rPr>
        <w:br w:type="page"/>
      </w:r>
    </w:p>
    <w:p w14:paraId="609D3254">
      <w:pPr>
        <w:jc w:val="center"/>
        <w:rPr>
          <w:rFonts w:hint="eastAsia" w:ascii="宋体" w:hAnsi="宋体" w:eastAsia="宋体" w:cs="宋体"/>
          <w:b/>
          <w:sz w:val="72"/>
          <w:szCs w:val="21"/>
          <w:highlight w:val="none"/>
        </w:rPr>
      </w:pPr>
    </w:p>
    <w:p w14:paraId="0D857CAD">
      <w:pPr>
        <w:jc w:val="center"/>
        <w:rPr>
          <w:rFonts w:hint="eastAsia" w:ascii="宋体" w:hAnsi="宋体" w:eastAsia="宋体" w:cs="宋体"/>
          <w:b/>
          <w:sz w:val="72"/>
          <w:szCs w:val="21"/>
          <w:highlight w:val="none"/>
        </w:rPr>
      </w:pPr>
    </w:p>
    <w:p w14:paraId="024EEA7F">
      <w:pPr>
        <w:jc w:val="center"/>
        <w:rPr>
          <w:rFonts w:hint="eastAsia" w:ascii="宋体" w:hAnsi="宋体" w:eastAsia="宋体" w:cs="宋体"/>
          <w:b/>
          <w:sz w:val="72"/>
          <w:szCs w:val="21"/>
          <w:highlight w:val="none"/>
        </w:rPr>
      </w:pPr>
    </w:p>
    <w:p w14:paraId="28F52473">
      <w:pPr>
        <w:jc w:val="center"/>
        <w:rPr>
          <w:rFonts w:hint="eastAsia" w:ascii="宋体" w:hAnsi="宋体" w:eastAsia="宋体" w:cs="宋体"/>
          <w:b/>
          <w:sz w:val="72"/>
          <w:szCs w:val="21"/>
          <w:highlight w:val="none"/>
        </w:rPr>
      </w:pPr>
      <w:r>
        <w:rPr>
          <w:rFonts w:hint="eastAsia" w:ascii="宋体" w:hAnsi="宋体" w:eastAsia="宋体" w:cs="宋体"/>
          <w:b/>
          <w:sz w:val="72"/>
          <w:szCs w:val="21"/>
          <w:highlight w:val="none"/>
        </w:rPr>
        <w:t>竞争性磋商响应文件</w:t>
      </w:r>
    </w:p>
    <w:p w14:paraId="2B41AEAA">
      <w:pPr>
        <w:pStyle w:val="36"/>
        <w:ind w:firstLine="0"/>
        <w:jc w:val="center"/>
        <w:rPr>
          <w:rFonts w:hint="eastAsia" w:ascii="宋体" w:hAnsi="宋体" w:eastAsia="宋体" w:cs="宋体"/>
          <w:b/>
          <w:bCs/>
          <w:sz w:val="32"/>
          <w:highlight w:val="none"/>
        </w:rPr>
      </w:pPr>
    </w:p>
    <w:p w14:paraId="349F7606">
      <w:pPr>
        <w:ind w:firstLine="1084" w:firstLineChars="300"/>
        <w:rPr>
          <w:rFonts w:hint="eastAsia" w:ascii="宋体" w:hAnsi="宋体" w:eastAsia="宋体" w:cs="宋体"/>
          <w:b/>
          <w:sz w:val="36"/>
          <w:szCs w:val="21"/>
          <w:highlight w:val="none"/>
        </w:rPr>
      </w:pPr>
      <w:r>
        <w:rPr>
          <w:rFonts w:hint="eastAsia" w:ascii="宋体" w:hAnsi="宋体" w:eastAsia="宋体" w:cs="宋体"/>
          <w:b/>
          <w:sz w:val="36"/>
          <w:szCs w:val="21"/>
          <w:highlight w:val="none"/>
        </w:rPr>
        <w:t xml:space="preserve">              </w:t>
      </w:r>
    </w:p>
    <w:p w14:paraId="04CA2DF2">
      <w:pPr>
        <w:ind w:firstLine="1084" w:firstLineChars="300"/>
        <w:rPr>
          <w:rFonts w:hint="eastAsia" w:ascii="宋体" w:hAnsi="宋体" w:eastAsia="宋体" w:cs="宋体"/>
          <w:b/>
          <w:sz w:val="36"/>
          <w:szCs w:val="21"/>
          <w:highlight w:val="none"/>
        </w:rPr>
      </w:pPr>
    </w:p>
    <w:p w14:paraId="2088AD0F">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（商务技术标文件）</w:t>
      </w:r>
    </w:p>
    <w:p w14:paraId="6B3A3D37">
      <w:pPr>
        <w:pStyle w:val="27"/>
        <w:ind w:firstLine="723"/>
        <w:rPr>
          <w:rFonts w:hint="eastAsia" w:ascii="宋体" w:hAnsi="宋体" w:eastAsia="宋体" w:cs="宋体"/>
          <w:b/>
          <w:sz w:val="36"/>
          <w:szCs w:val="21"/>
          <w:highlight w:val="none"/>
        </w:rPr>
      </w:pPr>
    </w:p>
    <w:p w14:paraId="4598DE86">
      <w:pPr>
        <w:rPr>
          <w:rFonts w:hint="eastAsia" w:ascii="宋体" w:hAnsi="宋体" w:eastAsia="宋体" w:cs="宋体"/>
          <w:b/>
          <w:sz w:val="36"/>
          <w:szCs w:val="21"/>
          <w:highlight w:val="none"/>
        </w:rPr>
      </w:pPr>
    </w:p>
    <w:p w14:paraId="047EEEB1">
      <w:pPr>
        <w:pStyle w:val="27"/>
        <w:ind w:firstLine="640"/>
        <w:rPr>
          <w:rFonts w:hint="eastAsia" w:ascii="宋体" w:hAnsi="宋体" w:eastAsia="宋体" w:cs="宋体"/>
          <w:highlight w:val="none"/>
        </w:rPr>
      </w:pPr>
    </w:p>
    <w:p w14:paraId="1B3F6526">
      <w:pPr>
        <w:rPr>
          <w:rFonts w:hint="eastAsia" w:ascii="宋体" w:hAnsi="宋体" w:eastAsia="宋体" w:cs="宋体"/>
          <w:highlight w:val="none"/>
        </w:rPr>
      </w:pPr>
    </w:p>
    <w:p w14:paraId="15660BA0">
      <w:pPr>
        <w:pStyle w:val="27"/>
        <w:ind w:firstLine="640"/>
        <w:rPr>
          <w:rFonts w:hint="eastAsia" w:ascii="宋体" w:hAnsi="宋体" w:eastAsia="宋体" w:cs="宋体"/>
          <w:highlight w:val="none"/>
        </w:rPr>
      </w:pPr>
    </w:p>
    <w:p w14:paraId="192657F2">
      <w:pPr>
        <w:rPr>
          <w:rFonts w:hint="eastAsia" w:ascii="宋体" w:hAnsi="宋体" w:eastAsia="宋体" w:cs="宋体"/>
          <w:highlight w:val="none"/>
        </w:rPr>
      </w:pPr>
    </w:p>
    <w:p w14:paraId="40C8D223">
      <w:pPr>
        <w:ind w:firstLine="1084" w:firstLineChars="300"/>
        <w:rPr>
          <w:rFonts w:hint="eastAsia" w:ascii="宋体" w:hAnsi="宋体" w:eastAsia="宋体" w:cs="宋体"/>
          <w:b/>
          <w:sz w:val="36"/>
          <w:szCs w:val="21"/>
          <w:highlight w:val="none"/>
        </w:rPr>
      </w:pPr>
    </w:p>
    <w:p w14:paraId="7BA7ABF1">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项 目 名 称：</w:t>
      </w:r>
    </w:p>
    <w:p w14:paraId="71537837">
      <w:pPr>
        <w:ind w:firstLine="1084" w:firstLineChars="300"/>
        <w:rPr>
          <w:rFonts w:hint="eastAsia" w:ascii="宋体" w:hAnsi="宋体" w:eastAsia="宋体" w:cs="宋体"/>
          <w:b/>
          <w:sz w:val="36"/>
          <w:highlight w:val="none"/>
          <w:u w:val="single"/>
        </w:rPr>
      </w:pPr>
      <w:r>
        <w:rPr>
          <w:rFonts w:hint="eastAsia" w:ascii="宋体" w:hAnsi="宋体" w:eastAsia="宋体" w:cs="宋体"/>
          <w:b/>
          <w:sz w:val="36"/>
          <w:highlight w:val="none"/>
        </w:rPr>
        <w:t>项 目 编 号：</w:t>
      </w:r>
    </w:p>
    <w:p w14:paraId="1C5F72A7">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 xml:space="preserve">磋商响应人名称：               </w:t>
      </w:r>
    </w:p>
    <w:p w14:paraId="37E79FF3">
      <w:pPr>
        <w:rPr>
          <w:rFonts w:hint="eastAsia" w:ascii="宋体" w:hAnsi="宋体" w:eastAsia="宋体" w:cs="宋体"/>
          <w:b/>
          <w:sz w:val="36"/>
          <w:highlight w:val="none"/>
        </w:rPr>
      </w:pPr>
      <w:r>
        <w:rPr>
          <w:rFonts w:hint="eastAsia" w:ascii="宋体" w:hAnsi="宋体" w:eastAsia="宋体" w:cs="宋体"/>
          <w:b/>
          <w:sz w:val="36"/>
          <w:highlight w:val="none"/>
        </w:rPr>
        <w:t xml:space="preserve">      日       期：</w:t>
      </w:r>
    </w:p>
    <w:p w14:paraId="3C7D939C">
      <w:pPr>
        <w:pStyle w:val="36"/>
        <w:ind w:firstLine="2464" w:firstLineChars="770"/>
        <w:rPr>
          <w:rFonts w:hint="eastAsia" w:ascii="宋体" w:hAnsi="宋体" w:eastAsia="宋体" w:cs="宋体"/>
          <w:bCs/>
          <w:kern w:val="2"/>
          <w:sz w:val="32"/>
          <w:szCs w:val="32"/>
          <w:highlight w:val="none"/>
        </w:rPr>
      </w:pPr>
    </w:p>
    <w:p w14:paraId="453C8F43">
      <w:pPr>
        <w:pStyle w:val="36"/>
        <w:spacing w:before="0" w:after="0"/>
        <w:ind w:firstLine="0"/>
        <w:rPr>
          <w:rFonts w:hint="eastAsia" w:ascii="宋体" w:hAnsi="宋体" w:eastAsia="宋体" w:cs="宋体"/>
          <w:highlight w:val="none"/>
        </w:rPr>
      </w:pPr>
    </w:p>
    <w:p w14:paraId="5D828945">
      <w:pPr>
        <w:pStyle w:val="36"/>
        <w:spacing w:before="0" w:after="0"/>
        <w:ind w:firstLine="0"/>
        <w:rPr>
          <w:rFonts w:hint="eastAsia" w:ascii="宋体" w:hAnsi="宋体" w:eastAsia="宋体" w:cs="宋体"/>
          <w:highlight w:val="none"/>
        </w:rPr>
      </w:pPr>
    </w:p>
    <w:p w14:paraId="10F52505">
      <w:pPr>
        <w:pStyle w:val="36"/>
        <w:spacing w:before="0" w:after="0"/>
        <w:ind w:firstLine="0"/>
        <w:rPr>
          <w:rFonts w:hint="eastAsia" w:ascii="宋体" w:hAnsi="宋体" w:eastAsia="宋体" w:cs="宋体"/>
          <w:highlight w:val="none"/>
        </w:rPr>
      </w:pPr>
    </w:p>
    <w:p w14:paraId="0BA1C1E5">
      <w:pPr>
        <w:pStyle w:val="36"/>
        <w:spacing w:before="0" w:after="0"/>
        <w:ind w:firstLine="0"/>
        <w:rPr>
          <w:rFonts w:hint="eastAsia" w:ascii="宋体" w:hAnsi="宋体" w:eastAsia="宋体" w:cs="宋体"/>
          <w:highlight w:val="none"/>
        </w:rPr>
      </w:pPr>
    </w:p>
    <w:bookmarkEnd w:id="145"/>
    <w:bookmarkEnd w:id="146"/>
    <w:bookmarkEnd w:id="147"/>
    <w:bookmarkEnd w:id="148"/>
    <w:bookmarkEnd w:id="149"/>
    <w:bookmarkEnd w:id="150"/>
    <w:bookmarkEnd w:id="151"/>
    <w:bookmarkEnd w:id="152"/>
    <w:bookmarkEnd w:id="153"/>
    <w:bookmarkEnd w:id="154"/>
    <w:bookmarkEnd w:id="155"/>
    <w:p w14:paraId="767B185B">
      <w:pPr>
        <w:jc w:val="center"/>
        <w:rPr>
          <w:rFonts w:hint="eastAsia" w:ascii="宋体" w:hAnsi="宋体" w:eastAsia="宋体" w:cs="宋体"/>
          <w:b/>
          <w:sz w:val="28"/>
          <w:szCs w:val="28"/>
          <w:highlight w:val="none"/>
        </w:rPr>
      </w:pPr>
    </w:p>
    <w:p w14:paraId="33205CCD">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bCs/>
          <w:color w:val="000000"/>
          <w:sz w:val="28"/>
          <w:szCs w:val="28"/>
          <w:highlight w:val="none"/>
        </w:rPr>
        <w:t>商务技术部分评审材料</w:t>
      </w:r>
    </w:p>
    <w:p w14:paraId="2B607F93">
      <w:pPr>
        <w:spacing w:line="360" w:lineRule="auto"/>
        <w:jc w:val="center"/>
        <w:rPr>
          <w:rFonts w:hint="eastAsia" w:ascii="宋体" w:hAnsi="宋体" w:eastAsia="宋体" w:cs="宋体"/>
          <w:b/>
          <w:bCs/>
          <w:sz w:val="28"/>
          <w:szCs w:val="28"/>
          <w:highlight w:val="none"/>
        </w:rPr>
      </w:pPr>
    </w:p>
    <w:p w14:paraId="1A02FD87">
      <w:pPr>
        <w:pStyle w:val="2"/>
        <w:rPr>
          <w:rFonts w:hint="eastAsia" w:ascii="宋体" w:hAnsi="宋体" w:eastAsia="宋体" w:cs="宋体"/>
          <w:highlight w:val="none"/>
        </w:rPr>
      </w:pPr>
    </w:p>
    <w:p w14:paraId="4BBEBD06">
      <w:pPr>
        <w:pStyle w:val="36"/>
        <w:spacing w:before="0" w:after="0" w:line="500" w:lineRule="exact"/>
        <w:ind w:firstLine="0"/>
        <w:jc w:val="center"/>
        <w:rPr>
          <w:rFonts w:hint="eastAsia" w:ascii="宋体" w:hAnsi="宋体" w:eastAsia="宋体" w:cs="宋体"/>
          <w:kern w:val="2"/>
          <w:szCs w:val="21"/>
          <w:highlight w:val="none"/>
        </w:rPr>
      </w:pPr>
      <w:r>
        <w:rPr>
          <w:rFonts w:hint="eastAsia" w:ascii="宋体" w:hAnsi="宋体" w:eastAsia="宋体" w:cs="宋体"/>
          <w:b/>
          <w:bCs/>
          <w:color w:val="000000"/>
          <w:sz w:val="28"/>
          <w:szCs w:val="28"/>
          <w:highlight w:val="none"/>
        </w:rPr>
        <w:t>（磋商响应人可根据第六章 评审方法和评审标准编写）</w:t>
      </w:r>
    </w:p>
    <w:p w14:paraId="6891E906">
      <w:pPr>
        <w:spacing w:line="480" w:lineRule="auto"/>
        <w:rPr>
          <w:rFonts w:hint="eastAsia" w:ascii="宋体" w:hAnsi="宋体" w:eastAsia="宋体" w:cs="宋体"/>
          <w:b/>
          <w:sz w:val="24"/>
          <w:highlight w:val="none"/>
        </w:rPr>
      </w:pPr>
      <w:bookmarkStart w:id="156" w:name="_Hlt24879081"/>
      <w:bookmarkEnd w:id="156"/>
      <w:bookmarkStart w:id="157" w:name="_Hlt26580838"/>
      <w:bookmarkEnd w:id="157"/>
      <w:bookmarkStart w:id="158" w:name="_Hlt26955056"/>
      <w:bookmarkEnd w:id="158"/>
      <w:bookmarkStart w:id="159" w:name="_Hlt26609391"/>
      <w:bookmarkEnd w:id="159"/>
      <w:bookmarkStart w:id="160" w:name="_Hlt26955064"/>
      <w:bookmarkEnd w:id="160"/>
      <w:bookmarkStart w:id="161" w:name="_Hlt26671372"/>
      <w:bookmarkEnd w:id="161"/>
      <w:bookmarkStart w:id="162" w:name="_Hlt26782999"/>
      <w:bookmarkEnd w:id="162"/>
      <w:bookmarkStart w:id="163" w:name="_Hlt26671343"/>
      <w:bookmarkEnd w:id="163"/>
      <w:r>
        <w:rPr>
          <w:rFonts w:hint="eastAsia" w:ascii="宋体" w:hAnsi="宋体" w:eastAsia="宋体" w:cs="宋体"/>
          <w:sz w:val="30"/>
          <w:highlight w:val="none"/>
        </w:rPr>
        <w:t xml:space="preserve">   </w:t>
      </w:r>
    </w:p>
    <w:p w14:paraId="5D6FB2CE">
      <w:pPr>
        <w:jc w:val="center"/>
        <w:rPr>
          <w:rFonts w:hint="eastAsia" w:ascii="宋体" w:hAnsi="宋体" w:eastAsia="宋体" w:cs="宋体"/>
          <w:b/>
          <w:sz w:val="24"/>
          <w:highlight w:val="none"/>
        </w:rPr>
      </w:pPr>
    </w:p>
    <w:p w14:paraId="2D711167">
      <w:pPr>
        <w:jc w:val="center"/>
        <w:rPr>
          <w:rFonts w:hint="eastAsia" w:ascii="宋体" w:hAnsi="宋体" w:eastAsia="宋体" w:cs="宋体"/>
          <w:b/>
          <w:sz w:val="24"/>
          <w:highlight w:val="none"/>
        </w:rPr>
      </w:pPr>
    </w:p>
    <w:p w14:paraId="4EFB1874">
      <w:pPr>
        <w:jc w:val="center"/>
        <w:rPr>
          <w:rFonts w:hint="eastAsia" w:ascii="宋体" w:hAnsi="宋体" w:eastAsia="宋体" w:cs="宋体"/>
          <w:b/>
          <w:sz w:val="24"/>
          <w:highlight w:val="none"/>
        </w:rPr>
      </w:pPr>
    </w:p>
    <w:p w14:paraId="5C70B66D">
      <w:pPr>
        <w:jc w:val="center"/>
        <w:rPr>
          <w:rFonts w:hint="eastAsia" w:ascii="宋体" w:hAnsi="宋体" w:eastAsia="宋体" w:cs="宋体"/>
          <w:b/>
          <w:sz w:val="24"/>
          <w:highlight w:val="none"/>
        </w:rPr>
      </w:pPr>
    </w:p>
    <w:p w14:paraId="7291318B">
      <w:pPr>
        <w:jc w:val="center"/>
        <w:rPr>
          <w:rFonts w:hint="eastAsia" w:ascii="宋体" w:hAnsi="宋体" w:eastAsia="宋体" w:cs="宋体"/>
          <w:b/>
          <w:sz w:val="24"/>
          <w:highlight w:val="none"/>
        </w:rPr>
      </w:pPr>
    </w:p>
    <w:p w14:paraId="571061FF">
      <w:pPr>
        <w:jc w:val="center"/>
        <w:rPr>
          <w:rFonts w:hint="eastAsia" w:ascii="宋体" w:hAnsi="宋体" w:eastAsia="宋体" w:cs="宋体"/>
          <w:b/>
          <w:sz w:val="24"/>
          <w:highlight w:val="none"/>
        </w:rPr>
      </w:pPr>
    </w:p>
    <w:p w14:paraId="0283C46E">
      <w:pPr>
        <w:rPr>
          <w:rFonts w:hint="eastAsia" w:ascii="宋体" w:hAnsi="宋体" w:eastAsia="宋体" w:cs="宋体"/>
          <w:sz w:val="24"/>
          <w:highlight w:val="none"/>
        </w:rPr>
      </w:pPr>
    </w:p>
    <w:p w14:paraId="0440991A">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6F460783">
      <w:pPr>
        <w:jc w:val="center"/>
        <w:rPr>
          <w:rFonts w:hint="eastAsia" w:ascii="宋体" w:hAnsi="宋体" w:eastAsia="宋体" w:cs="宋体"/>
          <w:b/>
          <w:sz w:val="72"/>
          <w:szCs w:val="21"/>
          <w:highlight w:val="none"/>
        </w:rPr>
      </w:pPr>
    </w:p>
    <w:p w14:paraId="1E9531C0">
      <w:pPr>
        <w:jc w:val="center"/>
        <w:rPr>
          <w:rFonts w:hint="eastAsia" w:ascii="宋体" w:hAnsi="宋体" w:eastAsia="宋体" w:cs="宋体"/>
          <w:b/>
          <w:sz w:val="72"/>
          <w:szCs w:val="21"/>
          <w:highlight w:val="none"/>
        </w:rPr>
      </w:pPr>
    </w:p>
    <w:p w14:paraId="04BB5257">
      <w:pPr>
        <w:jc w:val="center"/>
        <w:rPr>
          <w:rFonts w:hint="eastAsia" w:ascii="宋体" w:hAnsi="宋体" w:eastAsia="宋体" w:cs="宋体"/>
          <w:b/>
          <w:sz w:val="72"/>
          <w:szCs w:val="21"/>
          <w:highlight w:val="none"/>
        </w:rPr>
      </w:pPr>
      <w:r>
        <w:rPr>
          <w:rFonts w:hint="eastAsia" w:ascii="宋体" w:hAnsi="宋体" w:eastAsia="宋体" w:cs="宋体"/>
          <w:b/>
          <w:sz w:val="72"/>
          <w:szCs w:val="21"/>
          <w:highlight w:val="none"/>
        </w:rPr>
        <w:t>竞争性磋商响应文件</w:t>
      </w:r>
    </w:p>
    <w:p w14:paraId="7423565B">
      <w:pPr>
        <w:pStyle w:val="36"/>
        <w:ind w:firstLine="0"/>
        <w:jc w:val="center"/>
        <w:rPr>
          <w:rFonts w:hint="eastAsia" w:ascii="宋体" w:hAnsi="宋体" w:eastAsia="宋体" w:cs="宋体"/>
          <w:b/>
          <w:bCs/>
          <w:sz w:val="32"/>
          <w:highlight w:val="none"/>
        </w:rPr>
      </w:pPr>
    </w:p>
    <w:p w14:paraId="04E45839">
      <w:pPr>
        <w:ind w:firstLine="1084" w:firstLineChars="300"/>
        <w:rPr>
          <w:rFonts w:hint="eastAsia" w:ascii="宋体" w:hAnsi="宋体" w:eastAsia="宋体" w:cs="宋体"/>
          <w:b/>
          <w:sz w:val="36"/>
          <w:szCs w:val="21"/>
          <w:highlight w:val="none"/>
        </w:rPr>
      </w:pPr>
      <w:r>
        <w:rPr>
          <w:rFonts w:hint="eastAsia" w:ascii="宋体" w:hAnsi="宋体" w:eastAsia="宋体" w:cs="宋体"/>
          <w:b/>
          <w:sz w:val="36"/>
          <w:szCs w:val="21"/>
          <w:highlight w:val="none"/>
        </w:rPr>
        <w:t xml:space="preserve">              </w:t>
      </w:r>
    </w:p>
    <w:p w14:paraId="177B326E">
      <w:pPr>
        <w:ind w:firstLine="1084" w:firstLineChars="300"/>
        <w:rPr>
          <w:rFonts w:hint="eastAsia" w:ascii="宋体" w:hAnsi="宋体" w:eastAsia="宋体" w:cs="宋体"/>
          <w:b/>
          <w:sz w:val="36"/>
          <w:szCs w:val="21"/>
          <w:highlight w:val="none"/>
        </w:rPr>
      </w:pPr>
    </w:p>
    <w:p w14:paraId="03427FD1">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（报价标文件）</w:t>
      </w:r>
    </w:p>
    <w:p w14:paraId="47C19536">
      <w:pPr>
        <w:pStyle w:val="27"/>
        <w:ind w:firstLine="723"/>
        <w:rPr>
          <w:rFonts w:hint="eastAsia" w:ascii="宋体" w:hAnsi="宋体" w:eastAsia="宋体" w:cs="宋体"/>
          <w:b/>
          <w:sz w:val="36"/>
          <w:szCs w:val="21"/>
          <w:highlight w:val="none"/>
        </w:rPr>
      </w:pPr>
    </w:p>
    <w:p w14:paraId="58B43CFD">
      <w:pPr>
        <w:rPr>
          <w:rFonts w:hint="eastAsia" w:ascii="宋体" w:hAnsi="宋体" w:eastAsia="宋体" w:cs="宋体"/>
          <w:b/>
          <w:sz w:val="36"/>
          <w:szCs w:val="21"/>
          <w:highlight w:val="none"/>
        </w:rPr>
      </w:pPr>
    </w:p>
    <w:p w14:paraId="168829E1">
      <w:pPr>
        <w:pStyle w:val="27"/>
        <w:ind w:firstLine="640"/>
        <w:rPr>
          <w:rFonts w:hint="eastAsia" w:ascii="宋体" w:hAnsi="宋体" w:eastAsia="宋体" w:cs="宋体"/>
          <w:highlight w:val="none"/>
        </w:rPr>
      </w:pPr>
    </w:p>
    <w:p w14:paraId="43C7312F">
      <w:pPr>
        <w:rPr>
          <w:rFonts w:hint="eastAsia" w:ascii="宋体" w:hAnsi="宋体" w:eastAsia="宋体" w:cs="宋体"/>
          <w:highlight w:val="none"/>
        </w:rPr>
      </w:pPr>
    </w:p>
    <w:p w14:paraId="21F80F48">
      <w:pPr>
        <w:pStyle w:val="27"/>
        <w:ind w:firstLine="640"/>
        <w:rPr>
          <w:rFonts w:hint="eastAsia" w:ascii="宋体" w:hAnsi="宋体" w:eastAsia="宋体" w:cs="宋体"/>
          <w:highlight w:val="none"/>
        </w:rPr>
      </w:pPr>
    </w:p>
    <w:p w14:paraId="71B79061">
      <w:pPr>
        <w:rPr>
          <w:rFonts w:hint="eastAsia" w:ascii="宋体" w:hAnsi="宋体" w:eastAsia="宋体" w:cs="宋体"/>
          <w:highlight w:val="none"/>
        </w:rPr>
      </w:pPr>
    </w:p>
    <w:p w14:paraId="53919B29">
      <w:pPr>
        <w:ind w:firstLine="1084" w:firstLineChars="300"/>
        <w:rPr>
          <w:rFonts w:hint="eastAsia" w:ascii="宋体" w:hAnsi="宋体" w:eastAsia="宋体" w:cs="宋体"/>
          <w:b/>
          <w:sz w:val="36"/>
          <w:szCs w:val="21"/>
          <w:highlight w:val="none"/>
        </w:rPr>
      </w:pPr>
    </w:p>
    <w:p w14:paraId="77864E68">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项 目 名 称：</w:t>
      </w:r>
    </w:p>
    <w:p w14:paraId="14D8791A">
      <w:pPr>
        <w:ind w:firstLine="1084" w:firstLineChars="300"/>
        <w:rPr>
          <w:rFonts w:hint="eastAsia" w:ascii="宋体" w:hAnsi="宋体" w:eastAsia="宋体" w:cs="宋体"/>
          <w:b/>
          <w:sz w:val="36"/>
          <w:highlight w:val="none"/>
          <w:u w:val="single"/>
        </w:rPr>
      </w:pPr>
      <w:r>
        <w:rPr>
          <w:rFonts w:hint="eastAsia" w:ascii="宋体" w:hAnsi="宋体" w:eastAsia="宋体" w:cs="宋体"/>
          <w:b/>
          <w:sz w:val="36"/>
          <w:highlight w:val="none"/>
        </w:rPr>
        <w:t>项 目 编 号：</w:t>
      </w:r>
    </w:p>
    <w:p w14:paraId="76FB5CCE">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 xml:space="preserve">磋商响应人名称：               </w:t>
      </w:r>
    </w:p>
    <w:p w14:paraId="0DDD2852">
      <w:pPr>
        <w:rPr>
          <w:rFonts w:hint="eastAsia" w:ascii="宋体" w:hAnsi="宋体" w:eastAsia="宋体" w:cs="宋体"/>
          <w:b/>
          <w:sz w:val="36"/>
          <w:highlight w:val="none"/>
        </w:rPr>
      </w:pPr>
      <w:r>
        <w:rPr>
          <w:rFonts w:hint="eastAsia" w:ascii="宋体" w:hAnsi="宋体" w:eastAsia="宋体" w:cs="宋体"/>
          <w:b/>
          <w:sz w:val="36"/>
          <w:highlight w:val="none"/>
        </w:rPr>
        <w:t xml:space="preserve">      日       期：</w:t>
      </w:r>
    </w:p>
    <w:p w14:paraId="552A361E">
      <w:pPr>
        <w:pStyle w:val="36"/>
        <w:ind w:firstLine="2464" w:firstLineChars="770"/>
        <w:rPr>
          <w:rFonts w:hint="eastAsia" w:ascii="宋体" w:hAnsi="宋体" w:eastAsia="宋体" w:cs="宋体"/>
          <w:bCs/>
          <w:kern w:val="2"/>
          <w:sz w:val="32"/>
          <w:szCs w:val="32"/>
          <w:highlight w:val="none"/>
        </w:rPr>
      </w:pPr>
    </w:p>
    <w:p w14:paraId="4BB2A07B">
      <w:pPr>
        <w:pStyle w:val="36"/>
        <w:spacing w:before="0" w:after="0"/>
        <w:ind w:firstLine="0"/>
        <w:rPr>
          <w:rFonts w:hint="eastAsia" w:ascii="宋体" w:hAnsi="宋体" w:eastAsia="宋体" w:cs="宋体"/>
          <w:highlight w:val="none"/>
        </w:rPr>
      </w:pPr>
    </w:p>
    <w:p w14:paraId="25FFFDBD">
      <w:pPr>
        <w:pStyle w:val="36"/>
        <w:spacing w:before="0" w:after="0"/>
        <w:ind w:firstLine="0"/>
        <w:rPr>
          <w:rFonts w:hint="eastAsia" w:ascii="宋体" w:hAnsi="宋体" w:eastAsia="宋体" w:cs="宋体"/>
          <w:highlight w:val="none"/>
        </w:rPr>
      </w:pPr>
    </w:p>
    <w:p w14:paraId="75C041B3">
      <w:pPr>
        <w:pStyle w:val="36"/>
        <w:spacing w:before="0" w:after="0"/>
        <w:ind w:firstLine="0"/>
        <w:rPr>
          <w:rFonts w:hint="eastAsia" w:ascii="宋体" w:hAnsi="宋体" w:eastAsia="宋体" w:cs="宋体"/>
          <w:highlight w:val="none"/>
        </w:rPr>
      </w:pPr>
    </w:p>
    <w:p w14:paraId="4BF25064">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bCs/>
          <w:sz w:val="30"/>
          <w:highlight w:val="none"/>
        </w:rPr>
        <w:t>报价函及磋商工程量报价表（</w:t>
      </w:r>
      <w:r>
        <w:rPr>
          <w:rFonts w:hint="eastAsia" w:ascii="宋体" w:hAnsi="宋体" w:eastAsia="宋体" w:cs="宋体"/>
          <w:b/>
          <w:sz w:val="28"/>
          <w:szCs w:val="28"/>
          <w:highlight w:val="none"/>
        </w:rPr>
        <w:t>另附）</w:t>
      </w:r>
    </w:p>
    <w:p w14:paraId="7BA30CD6">
      <w:pPr>
        <w:spacing w:line="520" w:lineRule="exact"/>
        <w:jc w:val="center"/>
        <w:rPr>
          <w:rFonts w:hint="eastAsia" w:ascii="宋体" w:hAnsi="宋体" w:eastAsia="宋体" w:cs="宋体"/>
          <w:sz w:val="44"/>
          <w:highlight w:val="none"/>
        </w:rPr>
      </w:pPr>
      <w:r>
        <w:rPr>
          <w:rFonts w:hint="eastAsia" w:ascii="宋体" w:hAnsi="宋体" w:eastAsia="宋体" w:cs="宋体"/>
          <w:b/>
          <w:bCs/>
          <w:sz w:val="30"/>
          <w:highlight w:val="none"/>
        </w:rPr>
        <w:t>报价函 （第一次报价）</w:t>
      </w:r>
    </w:p>
    <w:p w14:paraId="265A56F5">
      <w:pPr>
        <w:spacing w:line="360" w:lineRule="auto"/>
        <w:rPr>
          <w:rFonts w:hint="eastAsia" w:ascii="宋体" w:hAnsi="宋体" w:eastAsia="宋体" w:cs="宋体"/>
          <w:sz w:val="24"/>
          <w:highlight w:val="none"/>
        </w:rPr>
      </w:pPr>
      <w:r>
        <w:rPr>
          <w:rFonts w:hint="eastAsia" w:ascii="宋体" w:hAnsi="宋体" w:cs="宋体"/>
          <w:sz w:val="24"/>
          <w:highlight w:val="none"/>
          <w:lang w:eastAsia="zh-CN"/>
        </w:rPr>
        <w:t>南通市通州区公安局</w:t>
      </w:r>
      <w:r>
        <w:rPr>
          <w:rFonts w:hint="eastAsia" w:ascii="宋体" w:hAnsi="宋体" w:eastAsia="宋体" w:cs="宋体"/>
          <w:sz w:val="24"/>
          <w:highlight w:val="none"/>
        </w:rPr>
        <w:t xml:space="preserve"> ：</w:t>
      </w:r>
    </w:p>
    <w:p w14:paraId="3C31351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（一）根据已收到的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项目的磋商文件，我单位将遵照《中华人民共和国政府采购法》等有关规定并根据本工程磋商文件的规定，经考察现场和研究磋商文件后，愿以：人民币</w:t>
      </w:r>
      <w:r>
        <w:rPr>
          <w:rFonts w:hint="eastAsia" w:ascii="宋体" w:hAnsi="宋体" w:eastAsia="宋体" w:cs="宋体"/>
          <w:sz w:val="24"/>
          <w:highlight w:val="none"/>
          <w:u w:val="single"/>
        </w:rPr>
        <w:t xml:space="preserve">   小写       （大写）</w:t>
      </w:r>
      <w:r>
        <w:rPr>
          <w:rFonts w:hint="eastAsia" w:ascii="宋体" w:hAnsi="宋体" w:eastAsia="宋体" w:cs="宋体"/>
          <w:sz w:val="24"/>
          <w:highlight w:val="none"/>
        </w:rPr>
        <w:t>元的总价，按磋商文件的要求承包本次招标范围内的全部工程。</w:t>
      </w:r>
    </w:p>
    <w:p w14:paraId="1EB1B7D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（二）我单位保证在收到贵单位发出的书面开工令后立即开工，并在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日历天竣工。</w:t>
      </w:r>
    </w:p>
    <w:p w14:paraId="548ADF5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（三）我单位保证本工程质量达到合格标准。</w:t>
      </w:r>
    </w:p>
    <w:p w14:paraId="712586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（四）响应文件、中标通知书和本磋商文件将构成约束我们双方的合同。</w:t>
      </w:r>
    </w:p>
    <w:p w14:paraId="678E86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（五）我单位充分理解该工程项目实施的实际情况，确认本磋商文件确定的投标截止时间不影响我单位正常编制磋商响应文件并参与投标。</w:t>
      </w:r>
    </w:p>
    <w:p w14:paraId="616C5C09">
      <w:pPr>
        <w:spacing w:line="360" w:lineRule="auto"/>
        <w:ind w:firstLine="480" w:firstLineChars="200"/>
        <w:rPr>
          <w:rFonts w:hint="eastAsia" w:ascii="宋体" w:hAnsi="宋体" w:eastAsia="宋体" w:cs="宋体"/>
          <w:sz w:val="24"/>
          <w:highlight w:val="none"/>
        </w:rPr>
      </w:pPr>
    </w:p>
    <w:p w14:paraId="0FC1AAE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磋商响应人（盖法人章）：                                                      </w:t>
      </w:r>
    </w:p>
    <w:p w14:paraId="68EBB6A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法定代表人（签字或印章）：                                     </w:t>
      </w:r>
    </w:p>
    <w:p w14:paraId="2978B1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       年      月       日</w:t>
      </w:r>
    </w:p>
    <w:p w14:paraId="72731A2C">
      <w:pPr>
        <w:tabs>
          <w:tab w:val="left" w:pos="720"/>
        </w:tabs>
        <w:spacing w:line="440" w:lineRule="exact"/>
        <w:rPr>
          <w:rFonts w:hint="eastAsia" w:ascii="宋体" w:hAnsi="宋体" w:eastAsia="宋体" w:cs="宋体"/>
          <w:b/>
          <w:bCs/>
          <w:szCs w:val="21"/>
          <w:highlight w:val="none"/>
        </w:rPr>
      </w:pPr>
    </w:p>
    <w:p w14:paraId="183D9CE4">
      <w:pPr>
        <w:tabs>
          <w:tab w:val="left" w:pos="720"/>
        </w:tabs>
        <w:spacing w:line="440" w:lineRule="exact"/>
        <w:rPr>
          <w:rFonts w:hint="eastAsia" w:ascii="宋体" w:hAnsi="宋体" w:eastAsia="宋体" w:cs="宋体"/>
          <w:b/>
          <w:bCs/>
          <w:sz w:val="30"/>
          <w:highlight w:val="none"/>
        </w:rPr>
      </w:pPr>
    </w:p>
    <w:p w14:paraId="150EE3DF">
      <w:pPr>
        <w:tabs>
          <w:tab w:val="left" w:pos="720"/>
        </w:tabs>
        <w:spacing w:line="440" w:lineRule="exact"/>
        <w:rPr>
          <w:rFonts w:hint="eastAsia" w:ascii="宋体" w:hAnsi="宋体" w:eastAsia="宋体" w:cs="宋体"/>
          <w:b/>
          <w:bCs/>
          <w:sz w:val="30"/>
          <w:highlight w:val="none"/>
        </w:rPr>
      </w:pPr>
    </w:p>
    <w:p w14:paraId="6D0992D5">
      <w:pPr>
        <w:rPr>
          <w:rFonts w:hint="eastAsia" w:ascii="宋体" w:hAnsi="宋体" w:eastAsia="宋体" w:cs="宋体"/>
          <w:b/>
          <w:bCs/>
          <w:sz w:val="30"/>
          <w:highlight w:val="none"/>
        </w:rPr>
      </w:pPr>
      <w:r>
        <w:rPr>
          <w:rFonts w:hint="eastAsia" w:ascii="宋体" w:hAnsi="宋体" w:eastAsia="宋体" w:cs="宋体"/>
          <w:b/>
          <w:bCs/>
          <w:sz w:val="30"/>
          <w:highlight w:val="none"/>
        </w:rPr>
        <w:br w:type="page"/>
      </w:r>
    </w:p>
    <w:p w14:paraId="50AA29A8">
      <w:pPr>
        <w:spacing w:line="520" w:lineRule="exact"/>
        <w:jc w:val="center"/>
        <w:rPr>
          <w:rFonts w:hint="eastAsia" w:ascii="宋体" w:hAnsi="宋体" w:eastAsia="宋体" w:cs="宋体"/>
          <w:sz w:val="44"/>
          <w:highlight w:val="none"/>
        </w:rPr>
      </w:pPr>
      <w:r>
        <w:rPr>
          <w:rFonts w:hint="eastAsia" w:ascii="宋体" w:hAnsi="宋体" w:eastAsia="宋体" w:cs="宋体"/>
          <w:b/>
          <w:bCs/>
          <w:sz w:val="30"/>
          <w:highlight w:val="none"/>
        </w:rPr>
        <w:t>报价函 （第</w:t>
      </w:r>
      <w:r>
        <w:rPr>
          <w:rFonts w:hint="eastAsia" w:ascii="宋体" w:hAnsi="宋体" w:eastAsia="宋体" w:cs="宋体"/>
          <w:b/>
          <w:bCs/>
          <w:sz w:val="30"/>
          <w:highlight w:val="none"/>
          <w:lang w:val="en-US" w:eastAsia="zh-CN"/>
        </w:rPr>
        <w:t>二</w:t>
      </w:r>
      <w:r>
        <w:rPr>
          <w:rFonts w:hint="eastAsia" w:ascii="宋体" w:hAnsi="宋体" w:eastAsia="宋体" w:cs="宋体"/>
          <w:b/>
          <w:bCs/>
          <w:sz w:val="30"/>
          <w:highlight w:val="none"/>
        </w:rPr>
        <w:t>次报价）</w:t>
      </w:r>
    </w:p>
    <w:p w14:paraId="3E1AC1CA">
      <w:pPr>
        <w:spacing w:line="360" w:lineRule="auto"/>
        <w:rPr>
          <w:rFonts w:hint="eastAsia" w:ascii="宋体" w:hAnsi="宋体" w:eastAsia="宋体" w:cs="宋体"/>
          <w:sz w:val="24"/>
          <w:highlight w:val="none"/>
        </w:rPr>
      </w:pPr>
      <w:r>
        <w:rPr>
          <w:rFonts w:hint="eastAsia" w:ascii="宋体" w:hAnsi="宋体" w:cs="宋体"/>
          <w:sz w:val="24"/>
          <w:highlight w:val="none"/>
          <w:lang w:eastAsia="zh-CN"/>
        </w:rPr>
        <w:t>南通市通州区公安局</w:t>
      </w:r>
      <w:r>
        <w:rPr>
          <w:rFonts w:hint="eastAsia" w:ascii="宋体" w:hAnsi="宋体" w:eastAsia="宋体" w:cs="宋体"/>
          <w:sz w:val="24"/>
          <w:highlight w:val="none"/>
        </w:rPr>
        <w:t xml:space="preserve"> ：</w:t>
      </w:r>
    </w:p>
    <w:p w14:paraId="28DC95E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（一）根据已收到的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项目的磋商文件，我单位将遵照《中华人民共和国政府采购法》等有关规定并根据本工程磋商文件的规定，经考察现场和研究磋商文件后，愿以：人民币</w:t>
      </w:r>
      <w:r>
        <w:rPr>
          <w:rFonts w:hint="eastAsia" w:ascii="宋体" w:hAnsi="宋体" w:eastAsia="宋体" w:cs="宋体"/>
          <w:sz w:val="24"/>
          <w:highlight w:val="none"/>
          <w:u w:val="single"/>
        </w:rPr>
        <w:t xml:space="preserve">   小写       （大写）</w:t>
      </w:r>
      <w:r>
        <w:rPr>
          <w:rFonts w:hint="eastAsia" w:ascii="宋体" w:hAnsi="宋体" w:eastAsia="宋体" w:cs="宋体"/>
          <w:sz w:val="24"/>
          <w:highlight w:val="none"/>
        </w:rPr>
        <w:t>元的总价，按磋商文件的要求承包本次招标范围内的全部工程。</w:t>
      </w:r>
    </w:p>
    <w:p w14:paraId="59BAD55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（二）我单位保证在收到贵单位发出的书面开工令后立即开工，并在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日历天竣工。</w:t>
      </w:r>
    </w:p>
    <w:p w14:paraId="1C890B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（三）我单位保证本工程质量达到合格标准。</w:t>
      </w:r>
    </w:p>
    <w:p w14:paraId="1D8704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（四）响应文件、中标通知书和本磋商文件将构成约束我们双方的合同。</w:t>
      </w:r>
    </w:p>
    <w:p w14:paraId="3A33E15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（五）我单位充分理解该工程项目实施的实际情况，确认本磋商文件确定的投标截止时间不影响我单位正常编制磋商响应文件并参与投标。</w:t>
      </w:r>
    </w:p>
    <w:p w14:paraId="69E52F3C">
      <w:pPr>
        <w:spacing w:line="360" w:lineRule="auto"/>
        <w:ind w:firstLine="480" w:firstLineChars="200"/>
        <w:rPr>
          <w:rFonts w:hint="eastAsia" w:ascii="宋体" w:hAnsi="宋体" w:eastAsia="宋体" w:cs="宋体"/>
          <w:sz w:val="24"/>
          <w:highlight w:val="none"/>
        </w:rPr>
      </w:pPr>
    </w:p>
    <w:p w14:paraId="0256059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磋商响应人（盖法人章）：                                                      </w:t>
      </w:r>
    </w:p>
    <w:p w14:paraId="47068A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法定代表人（签字或印章）：                                     </w:t>
      </w:r>
    </w:p>
    <w:p w14:paraId="1A5AC7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       年      月       日</w:t>
      </w:r>
    </w:p>
    <w:p w14:paraId="3CDCF843">
      <w:pPr>
        <w:pStyle w:val="2"/>
        <w:rPr>
          <w:rFonts w:hint="eastAsia"/>
          <w:highlight w:val="none"/>
        </w:rPr>
      </w:pPr>
    </w:p>
    <w:p w14:paraId="36DD7A99">
      <w:pPr>
        <w:jc w:val="center"/>
        <w:rPr>
          <w:rFonts w:hint="eastAsia" w:ascii="宋体" w:hAnsi="宋体" w:eastAsia="宋体" w:cs="宋体"/>
          <w:b/>
          <w:sz w:val="28"/>
          <w:szCs w:val="28"/>
          <w:highlight w:val="none"/>
        </w:rPr>
      </w:pPr>
    </w:p>
    <w:p w14:paraId="57CE471B">
      <w:pPr>
        <w:ind w:firstLine="420" w:firstLineChars="200"/>
        <w:rPr>
          <w:rFonts w:hint="default" w:ascii="宋体" w:hAnsi="宋体" w:eastAsia="宋体" w:cs="宋体"/>
          <w:highlight w:val="none"/>
          <w:lang w:val="en-US" w:eastAsia="zh-CN"/>
        </w:rPr>
      </w:pPr>
      <w:r>
        <w:rPr>
          <w:rFonts w:hint="eastAsia" w:ascii="宋体" w:hAnsi="宋体" w:cs="宋体"/>
          <w:highlight w:val="none"/>
          <w:lang w:val="en-US" w:eastAsia="zh-CN"/>
        </w:rPr>
        <w:t>注：第二轮报价盖章后委托人随身携带。</w:t>
      </w:r>
    </w:p>
    <w:sectPr>
      <w:footerReference r:id="rId8" w:type="first"/>
      <w:headerReference r:id="rId5" w:type="default"/>
      <w:footerReference r:id="rId6" w:type="default"/>
      <w:footerReference r:id="rId7" w:type="even"/>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2156">
    <w:pPr>
      <w:pStyle w:val="1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40DACA">
                          <w:pPr>
                            <w:pStyle w:val="19"/>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5640DACA">
                    <w:pPr>
                      <w:pStyle w:val="19"/>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14:paraId="120ED632">
                          <w:pPr>
                            <w:pStyle w:val="19"/>
                            <w:rPr>
                              <w:rStyle w:val="30"/>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AzHgNQAAAADAQAADwAAAAAAAAABACAAAAAiAAAAZHJz&#10;L2Rvd25yZXYueG1sUEsBAhQAFAAAAAgAh07iQBADbHjPAQAAlwMAAA4AAAAAAAAAAQAgAAAAIwEA&#10;AGRycy9lMm9Eb2MueG1sUEsFBgAAAAAGAAYAWQEAAGQFAAAAAA==&#10;">
              <v:fill on="f" focussize="0,0"/>
              <v:stroke on="f" weight="1.25pt"/>
              <v:imagedata o:title=""/>
              <o:lock v:ext="edit" aspectratio="f"/>
              <v:textbox inset="0mm,0mm,0mm,0mm" style="mso-fit-shape-to-text:t;">
                <w:txbxContent>
                  <w:p w14:paraId="120ED632">
                    <w:pPr>
                      <w:pStyle w:val="19"/>
                      <w:rPr>
                        <w:rStyle w:val="3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F52E">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B2BDEC">
                          <w:pPr>
                            <w:pStyle w:val="19"/>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buZM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3W7mTCAQAAjQMAAA4AAAAAAAAAAQAgAAAAHgEAAGRycy9lMm9Eb2MueG1sUEsF&#10;BgAAAAAGAAYAWQEAAFIFAAAAAA==&#10;">
              <v:fill on="f" focussize="0,0"/>
              <v:stroke on="f"/>
              <v:imagedata o:title=""/>
              <o:lock v:ext="edit" aspectratio="f"/>
              <v:textbox inset="0mm,0mm,0mm,0mm" style="mso-fit-shape-to-text:t;">
                <w:txbxContent>
                  <w:p w14:paraId="1FB2BDEC">
                    <w:pPr>
                      <w:pStyle w:val="19"/>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CD73">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14:paraId="16A326CC">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64A6">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A9250">
                          <w:pPr>
                            <w:pStyle w:val="19"/>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othXM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28pcdziwM9Pj+cfv84/v5Nl&#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othXMEBAACNAwAADgAAAAAAAAABACAAAAAeAQAAZHJzL2Uyb0RvYy54bWxQSwUG&#10;AAAAAAYABgBZAQAAUQUAAAAA&#10;">
              <v:fill on="f" focussize="0,0"/>
              <v:stroke on="f"/>
              <v:imagedata o:title=""/>
              <o:lock v:ext="edit" aspectratio="f"/>
              <v:textbox inset="0mm,0mm,0mm,0mm" style="mso-fit-shape-to-text:t;">
                <w:txbxContent>
                  <w:p w14:paraId="7E2A9250">
                    <w:pPr>
                      <w:pStyle w:val="19"/>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A6E04">
    <w:pPr>
      <w:pStyle w:val="20"/>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E1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03B5E"/>
    <w:multiLevelType w:val="singleLevel"/>
    <w:tmpl w:val="B3B03B5E"/>
    <w:lvl w:ilvl="0" w:tentative="0">
      <w:start w:val="5"/>
      <w:numFmt w:val="chineseCounting"/>
      <w:suff w:val="space"/>
      <w:lvlText w:val="第%1章"/>
      <w:lvlJc w:val="left"/>
      <w:rPr>
        <w:rFonts w:hint="eastAsia"/>
      </w:rPr>
    </w:lvl>
  </w:abstractNum>
  <w:abstractNum w:abstractNumId="1">
    <w:nsid w:val="12155150"/>
    <w:multiLevelType w:val="multilevel"/>
    <w:tmpl w:val="1215515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5897A47"/>
    <w:multiLevelType w:val="multilevel"/>
    <w:tmpl w:val="35897A47"/>
    <w:lvl w:ilvl="0" w:tentative="0">
      <w:start w:val="1"/>
      <w:numFmt w:val="japaneseCounting"/>
      <w:lvlText w:val="第%1章"/>
      <w:lvlJc w:val="left"/>
      <w:pPr>
        <w:ind w:left="1575" w:hanging="15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OGZkNmJhYzBlODdjMzU3MWFkYWY3N2I5YzU3ZjIifQ=="/>
    <w:docVar w:name="KGWebUrl" w:val="http://jszfcg.jsczt.cn/jszc/gateWay/joffice/office?access_token=3cf1c25d-7859-4217-a922-0d0068327d7c"/>
  </w:docVars>
  <w:rsids>
    <w:rsidRoot w:val="00961E26"/>
    <w:rsid w:val="00016027"/>
    <w:rsid w:val="000E6DEA"/>
    <w:rsid w:val="001C0775"/>
    <w:rsid w:val="001D7BA5"/>
    <w:rsid w:val="0025764E"/>
    <w:rsid w:val="00267DBD"/>
    <w:rsid w:val="00330D86"/>
    <w:rsid w:val="003D45BE"/>
    <w:rsid w:val="00490884"/>
    <w:rsid w:val="004A7D84"/>
    <w:rsid w:val="004F0D59"/>
    <w:rsid w:val="0051585C"/>
    <w:rsid w:val="005611D4"/>
    <w:rsid w:val="00783836"/>
    <w:rsid w:val="0083054A"/>
    <w:rsid w:val="0091308B"/>
    <w:rsid w:val="00961E26"/>
    <w:rsid w:val="009A7AF6"/>
    <w:rsid w:val="00A84B97"/>
    <w:rsid w:val="00B871C2"/>
    <w:rsid w:val="00BA146A"/>
    <w:rsid w:val="00C75623"/>
    <w:rsid w:val="00D85F91"/>
    <w:rsid w:val="00E11483"/>
    <w:rsid w:val="00EE1107"/>
    <w:rsid w:val="00EF1F0A"/>
    <w:rsid w:val="00F4349E"/>
    <w:rsid w:val="00F872B9"/>
    <w:rsid w:val="00FA129A"/>
    <w:rsid w:val="00FF5A74"/>
    <w:rsid w:val="012D286A"/>
    <w:rsid w:val="017B6EDC"/>
    <w:rsid w:val="02BC3472"/>
    <w:rsid w:val="03613752"/>
    <w:rsid w:val="0399039A"/>
    <w:rsid w:val="03E77C4A"/>
    <w:rsid w:val="045E38F2"/>
    <w:rsid w:val="049405BB"/>
    <w:rsid w:val="0495173E"/>
    <w:rsid w:val="04CA38B8"/>
    <w:rsid w:val="0503513C"/>
    <w:rsid w:val="05B274E5"/>
    <w:rsid w:val="062B6AE3"/>
    <w:rsid w:val="063A25F6"/>
    <w:rsid w:val="06C41F08"/>
    <w:rsid w:val="077360D4"/>
    <w:rsid w:val="07C376E9"/>
    <w:rsid w:val="08D26DF6"/>
    <w:rsid w:val="09846DAD"/>
    <w:rsid w:val="09B13F5A"/>
    <w:rsid w:val="09FB0B3C"/>
    <w:rsid w:val="0BAE28CD"/>
    <w:rsid w:val="0C073BFC"/>
    <w:rsid w:val="0C6E17B0"/>
    <w:rsid w:val="10C16AFD"/>
    <w:rsid w:val="11CA3408"/>
    <w:rsid w:val="11E604E4"/>
    <w:rsid w:val="13267DEA"/>
    <w:rsid w:val="13BD1017"/>
    <w:rsid w:val="15D40BC6"/>
    <w:rsid w:val="16615EA9"/>
    <w:rsid w:val="16620E02"/>
    <w:rsid w:val="18E33F09"/>
    <w:rsid w:val="192574B5"/>
    <w:rsid w:val="1A7B1F92"/>
    <w:rsid w:val="1B6C0CCB"/>
    <w:rsid w:val="1CFE443E"/>
    <w:rsid w:val="1D8355FD"/>
    <w:rsid w:val="1EA76851"/>
    <w:rsid w:val="216F1A4F"/>
    <w:rsid w:val="217C66D7"/>
    <w:rsid w:val="2318239A"/>
    <w:rsid w:val="23384470"/>
    <w:rsid w:val="23BD0EC5"/>
    <w:rsid w:val="244555C1"/>
    <w:rsid w:val="245A5D19"/>
    <w:rsid w:val="24705619"/>
    <w:rsid w:val="261E4556"/>
    <w:rsid w:val="273F162D"/>
    <w:rsid w:val="28026CCC"/>
    <w:rsid w:val="2819613E"/>
    <w:rsid w:val="29AF1FE5"/>
    <w:rsid w:val="29F648C9"/>
    <w:rsid w:val="2E50176D"/>
    <w:rsid w:val="31E06A96"/>
    <w:rsid w:val="324A19A9"/>
    <w:rsid w:val="328331BC"/>
    <w:rsid w:val="3323636A"/>
    <w:rsid w:val="341436DF"/>
    <w:rsid w:val="34D07F4F"/>
    <w:rsid w:val="34FD2705"/>
    <w:rsid w:val="355D7CCD"/>
    <w:rsid w:val="35992311"/>
    <w:rsid w:val="35ED22A0"/>
    <w:rsid w:val="376D22EB"/>
    <w:rsid w:val="37ED464D"/>
    <w:rsid w:val="3A5C2514"/>
    <w:rsid w:val="3B6D6A7B"/>
    <w:rsid w:val="3C885C1B"/>
    <w:rsid w:val="3CB63CC3"/>
    <w:rsid w:val="3E1E5F75"/>
    <w:rsid w:val="40273514"/>
    <w:rsid w:val="40FA5F03"/>
    <w:rsid w:val="44951199"/>
    <w:rsid w:val="465F3388"/>
    <w:rsid w:val="48201602"/>
    <w:rsid w:val="48B324E8"/>
    <w:rsid w:val="4A1D11DA"/>
    <w:rsid w:val="4A275132"/>
    <w:rsid w:val="4A583416"/>
    <w:rsid w:val="4BF56F1D"/>
    <w:rsid w:val="4C56649B"/>
    <w:rsid w:val="4CF62AFE"/>
    <w:rsid w:val="4D752639"/>
    <w:rsid w:val="4EF74298"/>
    <w:rsid w:val="4FAB1926"/>
    <w:rsid w:val="4FAE4991"/>
    <w:rsid w:val="4FE0140D"/>
    <w:rsid w:val="51181F44"/>
    <w:rsid w:val="51B80BC5"/>
    <w:rsid w:val="5315307C"/>
    <w:rsid w:val="54465C87"/>
    <w:rsid w:val="547F116A"/>
    <w:rsid w:val="54F72D28"/>
    <w:rsid w:val="559D0851"/>
    <w:rsid w:val="56230E57"/>
    <w:rsid w:val="56317322"/>
    <w:rsid w:val="5663269A"/>
    <w:rsid w:val="567B072B"/>
    <w:rsid w:val="56872A74"/>
    <w:rsid w:val="57D16768"/>
    <w:rsid w:val="582F0DCC"/>
    <w:rsid w:val="597502EB"/>
    <w:rsid w:val="59EF40D7"/>
    <w:rsid w:val="5A3F34E1"/>
    <w:rsid w:val="5A5220E2"/>
    <w:rsid w:val="5BF65D29"/>
    <w:rsid w:val="5CDD0702"/>
    <w:rsid w:val="5E8A13CD"/>
    <w:rsid w:val="60D72386"/>
    <w:rsid w:val="611A1971"/>
    <w:rsid w:val="611C505B"/>
    <w:rsid w:val="61237A9D"/>
    <w:rsid w:val="62637204"/>
    <w:rsid w:val="62D95307"/>
    <w:rsid w:val="63900303"/>
    <w:rsid w:val="63E35EC2"/>
    <w:rsid w:val="63EA27D9"/>
    <w:rsid w:val="6423604D"/>
    <w:rsid w:val="656C63D4"/>
    <w:rsid w:val="660532DE"/>
    <w:rsid w:val="67DD3D6B"/>
    <w:rsid w:val="6A393352"/>
    <w:rsid w:val="6C8745DB"/>
    <w:rsid w:val="6E3B7779"/>
    <w:rsid w:val="6E523F5A"/>
    <w:rsid w:val="70496F35"/>
    <w:rsid w:val="708741FB"/>
    <w:rsid w:val="72AE2832"/>
    <w:rsid w:val="72EB73D6"/>
    <w:rsid w:val="74134C1C"/>
    <w:rsid w:val="74645CE6"/>
    <w:rsid w:val="746A2E21"/>
    <w:rsid w:val="753C2618"/>
    <w:rsid w:val="75973C8F"/>
    <w:rsid w:val="76B60DB9"/>
    <w:rsid w:val="77AC1C85"/>
    <w:rsid w:val="78292CCC"/>
    <w:rsid w:val="78C957D5"/>
    <w:rsid w:val="79515115"/>
    <w:rsid w:val="795A360E"/>
    <w:rsid w:val="797E24DA"/>
    <w:rsid w:val="79BA1DF1"/>
    <w:rsid w:val="7AF17836"/>
    <w:rsid w:val="7AF638C3"/>
    <w:rsid w:val="7CBE6CF4"/>
    <w:rsid w:val="7D1427CA"/>
    <w:rsid w:val="7D78209F"/>
    <w:rsid w:val="7E0D2525"/>
    <w:rsid w:val="7F403BD3"/>
    <w:rsid w:val="7F4551C7"/>
    <w:rsid w:val="7FD3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utlineLvl w:val="0"/>
    </w:pPr>
    <w:rPr>
      <w:rFonts w:ascii="楷体_GB2312" w:eastAsia="楷体_GB2312"/>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幼圆"/>
      <w:b/>
      <w:sz w:val="44"/>
      <w:szCs w:val="20"/>
    </w:rPr>
  </w:style>
  <w:style w:type="paragraph" w:styleId="6">
    <w:name w:val="heading 3"/>
    <w:basedOn w:val="1"/>
    <w:next w:val="1"/>
    <w:qFormat/>
    <w:uiPriority w:val="0"/>
    <w:pPr>
      <w:keepNext/>
      <w:keepLines/>
      <w:spacing w:before="260" w:after="260" w:line="416" w:lineRule="auto"/>
      <w:outlineLvl w:val="2"/>
    </w:pPr>
    <w:rPr>
      <w:b/>
      <w:sz w:val="32"/>
      <w:szCs w:val="20"/>
    </w:rPr>
  </w:style>
  <w:style w:type="paragraph" w:styleId="3">
    <w:name w:val="heading 4"/>
    <w:basedOn w:val="1"/>
    <w:next w:val="1"/>
    <w:qFormat/>
    <w:uiPriority w:val="9"/>
    <w:pPr>
      <w:keepNext/>
      <w:jc w:val="center"/>
      <w:outlineLvl w:val="3"/>
    </w:pPr>
    <w:rPr>
      <w:rFonts w:eastAsia="新宋体"/>
      <w:kern w:val="0"/>
      <w:sz w:val="30"/>
      <w:szCs w:val="21"/>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8">
    <w:name w:val="toc 7"/>
    <w:basedOn w:val="1"/>
    <w:next w:val="1"/>
    <w:qFormat/>
    <w:uiPriority w:val="39"/>
    <w:pPr>
      <w:ind w:left="1260"/>
      <w:jc w:val="left"/>
    </w:pPr>
  </w:style>
  <w:style w:type="paragraph" w:styleId="9">
    <w:name w:val="index 5"/>
    <w:basedOn w:val="1"/>
    <w:next w:val="1"/>
    <w:qFormat/>
    <w:uiPriority w:val="0"/>
    <w:pPr>
      <w:ind w:left="800" w:leftChars="800"/>
    </w:pPr>
  </w:style>
  <w:style w:type="paragraph" w:styleId="10">
    <w:name w:val="annotation text"/>
    <w:basedOn w:val="1"/>
    <w:link w:val="44"/>
    <w:qFormat/>
    <w:uiPriority w:val="0"/>
    <w:pPr>
      <w:jc w:val="left"/>
    </w:pPr>
  </w:style>
  <w:style w:type="paragraph" w:styleId="11">
    <w:name w:val="Body Text"/>
    <w:basedOn w:val="1"/>
    <w:next w:val="12"/>
    <w:qFormat/>
    <w:uiPriority w:val="99"/>
    <w:rPr>
      <w:rFonts w:ascii="Calibri" w:hAnsi="Calibri"/>
    </w:rPr>
  </w:style>
  <w:style w:type="paragraph" w:customStyle="1" w:styleId="12">
    <w:name w:val="style4"/>
    <w:basedOn w:val="1"/>
    <w:next w:val="13"/>
    <w:qFormat/>
    <w:uiPriority w:val="0"/>
    <w:pPr>
      <w:widowControl/>
      <w:spacing w:before="280" w:after="280"/>
    </w:pPr>
    <w:rPr>
      <w:rFonts w:ascii="宋体"/>
      <w:sz w:val="18"/>
    </w:rPr>
  </w:style>
  <w:style w:type="paragraph" w:customStyle="1" w:styleId="13">
    <w:name w:val="2"/>
    <w:basedOn w:val="1"/>
    <w:next w:val="1"/>
    <w:qFormat/>
    <w:uiPriority w:val="0"/>
    <w:rPr>
      <w:rFonts w:ascii="宋体" w:hAnsi="Courier New"/>
      <w:szCs w:val="20"/>
    </w:rPr>
  </w:style>
  <w:style w:type="paragraph" w:styleId="14">
    <w:name w:val="Body Text Indent"/>
    <w:basedOn w:val="1"/>
    <w:next w:val="15"/>
    <w:qFormat/>
    <w:uiPriority w:val="0"/>
    <w:pPr>
      <w:ind w:firstLine="645"/>
    </w:pPr>
    <w:rPr>
      <w:rFonts w:ascii="楷体_GB2312" w:eastAsia="楷体_GB2312"/>
      <w:sz w:val="32"/>
      <w:szCs w:val="20"/>
    </w:rPr>
  </w:style>
  <w:style w:type="paragraph" w:styleId="15">
    <w:name w:val="envelope return"/>
    <w:basedOn w:val="1"/>
    <w:next w:val="8"/>
    <w:unhideWhenUsed/>
    <w:qFormat/>
    <w:uiPriority w:val="99"/>
    <w:pPr>
      <w:snapToGrid w:val="0"/>
    </w:pPr>
    <w:rPr>
      <w:rFonts w:ascii="Arial" w:hAnsi="Arial"/>
    </w:rPr>
  </w:style>
  <w:style w:type="paragraph" w:styleId="16">
    <w:name w:val="Plain Text"/>
    <w:basedOn w:val="1"/>
    <w:qFormat/>
    <w:uiPriority w:val="0"/>
    <w:rPr>
      <w:rFonts w:ascii="宋体" w:hAnsi="Courier New" w:cs="Courier New"/>
      <w:szCs w:val="21"/>
    </w:rPr>
  </w:style>
  <w:style w:type="paragraph" w:styleId="17">
    <w:name w:val="Date"/>
    <w:basedOn w:val="1"/>
    <w:next w:val="1"/>
    <w:qFormat/>
    <w:uiPriority w:val="0"/>
    <w:rPr>
      <w:sz w:val="24"/>
      <w:szCs w:val="20"/>
    </w:rPr>
  </w:style>
  <w:style w:type="paragraph" w:styleId="18">
    <w:name w:val="Balloon Text"/>
    <w:basedOn w:val="1"/>
    <w:link w:val="4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20"/>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next w:val="9"/>
    <w:qFormat/>
    <w:uiPriority w:val="0"/>
    <w:pPr>
      <w:adjustRightInd w:val="0"/>
      <w:spacing w:line="312" w:lineRule="atLeast"/>
      <w:jc w:val="left"/>
      <w:textAlignment w:val="baseline"/>
    </w:pPr>
    <w:rPr>
      <w:sz w:val="18"/>
      <w:szCs w:val="22"/>
    </w:rPr>
  </w:style>
  <w:style w:type="paragraph" w:styleId="23">
    <w:name w:val="Body Text Indent 3"/>
    <w:basedOn w:val="1"/>
    <w:qFormat/>
    <w:uiPriority w:val="0"/>
    <w:pPr>
      <w:ind w:firstLine="425"/>
    </w:pPr>
    <w:rPr>
      <w:rFonts w:ascii="宋体"/>
      <w:sz w:val="20"/>
    </w:rPr>
  </w:style>
  <w:style w:type="paragraph" w:styleId="24">
    <w:name w:val="Normal (Web)"/>
    <w:basedOn w:val="1"/>
    <w:unhideWhenUsed/>
    <w:qFormat/>
    <w:uiPriority w:val="99"/>
    <w:pPr>
      <w:spacing w:before="100" w:beforeAutospacing="1" w:after="100" w:afterAutospacing="1"/>
      <w:jc w:val="left"/>
    </w:pPr>
    <w:rPr>
      <w:kern w:val="0"/>
      <w:sz w:val="24"/>
      <w:szCs w:val="20"/>
    </w:rPr>
  </w:style>
  <w:style w:type="paragraph" w:styleId="25">
    <w:name w:val="annotation subject"/>
    <w:basedOn w:val="10"/>
    <w:next w:val="10"/>
    <w:link w:val="42"/>
    <w:qFormat/>
    <w:uiPriority w:val="0"/>
    <w:rPr>
      <w:b/>
      <w:bCs/>
    </w:rPr>
  </w:style>
  <w:style w:type="paragraph" w:styleId="26">
    <w:name w:val="Body Text First Indent"/>
    <w:basedOn w:val="11"/>
    <w:next w:val="27"/>
    <w:qFormat/>
    <w:uiPriority w:val="0"/>
    <w:pPr>
      <w:spacing w:after="120"/>
      <w:ind w:firstLine="420" w:firstLineChars="100"/>
    </w:pPr>
    <w:rPr>
      <w:rFonts w:ascii="Times New Roman" w:eastAsia="宋体"/>
      <w:szCs w:val="24"/>
    </w:rPr>
  </w:style>
  <w:style w:type="paragraph" w:styleId="27">
    <w:name w:val="Body Text First Indent 2"/>
    <w:basedOn w:val="14"/>
    <w:next w:val="1"/>
    <w:qFormat/>
    <w:uiPriority w:val="99"/>
    <w:pPr>
      <w:spacing w:line="360" w:lineRule="auto"/>
      <w:ind w:firstLine="420" w:firstLineChars="200"/>
    </w:pPr>
    <w:rPr>
      <w:rFonts w:ascii="宋体" w:hAnsi="宋体" w:cs="宋体"/>
    </w:rPr>
  </w:style>
  <w:style w:type="character" w:styleId="30">
    <w:name w:val="page number"/>
    <w:qFormat/>
    <w:uiPriority w:val="0"/>
  </w:style>
  <w:style w:type="character" w:styleId="31">
    <w:name w:val="Emphasis"/>
    <w:basedOn w:val="29"/>
    <w:qFormat/>
    <w:uiPriority w:val="0"/>
    <w:rPr>
      <w:i/>
    </w:rPr>
  </w:style>
  <w:style w:type="character" w:styleId="32">
    <w:name w:val="annotation reference"/>
    <w:qFormat/>
    <w:uiPriority w:val="0"/>
    <w:rPr>
      <w:sz w:val="21"/>
      <w:szCs w:val="21"/>
    </w:rPr>
  </w:style>
  <w:style w:type="paragraph" w:customStyle="1" w:styleId="33">
    <w:name w:val="BodyText"/>
    <w:basedOn w:val="1"/>
    <w:qFormat/>
    <w:uiPriority w:val="0"/>
    <w:pPr>
      <w:spacing w:after="60" w:line="360" w:lineRule="atLeast"/>
      <w:ind w:left="72" w:leftChars="30" w:right="30" w:rightChars="30"/>
      <w:jc w:val="center"/>
      <w:textAlignment w:val="baseline"/>
    </w:pPr>
    <w:rPr>
      <w:szCs w:val="22"/>
    </w:rPr>
  </w:style>
  <w:style w:type="paragraph" w:styleId="34">
    <w:name w:val="List Paragraph"/>
    <w:basedOn w:val="1"/>
    <w:qFormat/>
    <w:uiPriority w:val="34"/>
    <w:pPr>
      <w:ind w:firstLine="420" w:firstLineChars="200"/>
    </w:pPr>
  </w:style>
  <w:style w:type="paragraph" w:customStyle="1" w:styleId="35">
    <w:name w:val="Table Paragraph"/>
    <w:basedOn w:val="1"/>
    <w:qFormat/>
    <w:uiPriority w:val="1"/>
    <w:pPr>
      <w:spacing w:line="360" w:lineRule="auto"/>
    </w:pPr>
    <w:rPr>
      <w:rFonts w:ascii="宋体" w:hAnsi="宋体" w:cs="宋体"/>
      <w:sz w:val="24"/>
      <w:lang w:val="zh-CN" w:bidi="zh-CN"/>
    </w:rPr>
  </w:style>
  <w:style w:type="paragraph" w:customStyle="1" w:styleId="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7">
    <w:name w:val="_Style 3"/>
    <w:next w:val="1"/>
    <w:qFormat/>
    <w:uiPriority w:val="0"/>
    <w:pPr>
      <w:wordWrap w:val="0"/>
      <w:spacing w:line="360" w:lineRule="auto"/>
    </w:pPr>
    <w:rPr>
      <w:rFonts w:ascii="Times New Roman" w:hAnsi="Times New Roman" w:eastAsia="仿宋_GB2312" w:cs="Times New Roman"/>
      <w:sz w:val="24"/>
      <w:szCs w:val="22"/>
      <w:lang w:val="en-US" w:eastAsia="zh-CN" w:bidi="ar-SA"/>
    </w:rPr>
  </w:style>
  <w:style w:type="paragraph" w:customStyle="1" w:styleId="38">
    <w:name w:val="_Style 29"/>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样式1"/>
    <w:basedOn w:val="1"/>
    <w:qFormat/>
    <w:uiPriority w:val="0"/>
    <w:pPr>
      <w:adjustRightInd w:val="0"/>
      <w:snapToGrid w:val="0"/>
      <w:spacing w:line="400" w:lineRule="exact"/>
      <w:ind w:firstLine="200" w:firstLineChars="200"/>
    </w:pPr>
    <w:rPr>
      <w:rFonts w:ascii="宋体" w:hAnsi="宋体" w:cs="Arial"/>
      <w:bCs/>
      <w:szCs w:val="21"/>
    </w:rPr>
  </w:style>
  <w:style w:type="paragraph" w:customStyle="1" w:styleId="40">
    <w:name w:val="Char"/>
    <w:basedOn w:val="1"/>
    <w:qFormat/>
    <w:uiPriority w:val="0"/>
    <w:pPr>
      <w:tabs>
        <w:tab w:val="left" w:pos="360"/>
      </w:tabs>
      <w:ind w:firstLine="561"/>
      <w:jc w:val="left"/>
    </w:pPr>
    <w:rPr>
      <w:sz w:val="24"/>
    </w:rPr>
  </w:style>
  <w:style w:type="character" w:customStyle="1" w:styleId="41">
    <w:name w:val="批注框文本 Char"/>
    <w:link w:val="18"/>
    <w:qFormat/>
    <w:uiPriority w:val="0"/>
    <w:rPr>
      <w:kern w:val="2"/>
      <w:sz w:val="18"/>
      <w:szCs w:val="18"/>
    </w:rPr>
  </w:style>
  <w:style w:type="character" w:customStyle="1" w:styleId="42">
    <w:name w:val="批注主题 Char"/>
    <w:link w:val="25"/>
    <w:qFormat/>
    <w:uiPriority w:val="0"/>
    <w:rPr>
      <w:b/>
      <w:bCs/>
      <w:kern w:val="2"/>
      <w:sz w:val="21"/>
      <w:szCs w:val="24"/>
    </w:rPr>
  </w:style>
  <w:style w:type="character" w:customStyle="1" w:styleId="43">
    <w:name w:val="NormalCharacter"/>
    <w:semiHidden/>
    <w:qFormat/>
    <w:uiPriority w:val="0"/>
    <w:rPr>
      <w:rFonts w:ascii="黑体" w:hAnsi="黑体" w:eastAsia="Arial"/>
      <w:kern w:val="2"/>
      <w:sz w:val="21"/>
      <w:szCs w:val="24"/>
      <w:lang w:val="en-US" w:eastAsia="zh-CN" w:bidi="ar-SA"/>
    </w:rPr>
  </w:style>
  <w:style w:type="character" w:customStyle="1" w:styleId="44">
    <w:name w:val="批注文字 Char"/>
    <w:link w:val="1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33488</Words>
  <Characters>34981</Characters>
  <Lines>344</Lines>
  <Paragraphs>97</Paragraphs>
  <TotalTime>23</TotalTime>
  <ScaleCrop>false</ScaleCrop>
  <LinksUpToDate>false</LinksUpToDate>
  <CharactersWithSpaces>39132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2023-03-03T02:43:00Z</dcterms:created>
  <dc:creator>Administrator</dc:creator>
  <cp:lastModifiedBy>柒妞妞</cp:lastModifiedBy>
  <cp:lastPrinted>2023-07-10T07:50:00Z</cp:lastPrinted>
  <dcterms:modified xsi:type="dcterms:W3CDTF">2024-07-31T01:57:47Z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1F444A0EB79544FCA0B0096783E56323</vt:lpwstr>
  </property>
</Properties>
</file>