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0AF1E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江苏省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南通市通州区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农业区域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公用品牌设计</w:t>
      </w:r>
    </w:p>
    <w:p w14:paraId="6D173CF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7" w:afterLines="50" w:afterAutospacing="0" w:line="64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公开征集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活动</w:t>
      </w:r>
    </w:p>
    <w:p w14:paraId="2767344C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为深入挖掘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资源禀赋、产业基础和文化传承等独特价值，进一步推进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品牌建设，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社会公开征集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南通市通州区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农业区域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公用品牌名称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及宣传语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、标识（LOGO）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及辅助图形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有关事项公告如下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 w14:paraId="28FECA1B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  <w:lang w:val="en-US" w:eastAsia="zh-CN"/>
        </w:rPr>
        <w:t>一、活动介绍</w:t>
      </w:r>
    </w:p>
    <w:p w14:paraId="6858185E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16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活动名称</w:t>
      </w:r>
    </w:p>
    <w:p w14:paraId="7D55590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江苏省南通市通州区农业区域公用品牌设计公开征集活动</w:t>
      </w:r>
    </w:p>
    <w:p w14:paraId="6875493C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活动时间</w:t>
      </w:r>
    </w:p>
    <w:p w14:paraId="15D6BF8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2024年10月31日24时整征集截止，而后组织评审</w:t>
      </w:r>
    </w:p>
    <w:p w14:paraId="7F04FF4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主办单位</w:t>
      </w:r>
    </w:p>
    <w:p w14:paraId="10487FFB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南通市通州区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农业农村局</w:t>
      </w:r>
    </w:p>
    <w:p w14:paraId="74858FA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二、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活动事项</w:t>
      </w:r>
    </w:p>
    <w:p w14:paraId="77BB1DE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征集内容</w:t>
      </w:r>
    </w:p>
    <w:p w14:paraId="3DABF089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南通市通州区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农业区域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公用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品牌名称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宣传语、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品牌标识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LOGO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及辅助图形，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包括品牌释义和LOGO规范性应用说明。</w:t>
      </w:r>
    </w:p>
    <w:p w14:paraId="0DD70CC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16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Style w:val="16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作品</w:t>
      </w:r>
      <w:r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内容</w:t>
      </w:r>
      <w:r>
        <w:rPr>
          <w:rStyle w:val="16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</w:t>
      </w:r>
    </w:p>
    <w:p w14:paraId="32D73869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应征的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品牌名称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宣传语、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品牌标识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LOGO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及辅助图形，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须符合《商标法》等法律法规要求。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区级地域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基于商标注册要求，本次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区域公用品牌名称及LOGO中不可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直接出现“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”地名全称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765A7FC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16"/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1．品牌名称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及宣传语要求：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充分体现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历史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、自然资源与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农耕文化；字体有特色、有新意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语言精练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创意新颖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琅琅上口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易于传播，具有唯一性，符合国家相关法律法规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品牌名称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字数不超过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个汉字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；品牌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宣传语不超过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12个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汉字。</w:t>
      </w:r>
    </w:p>
    <w:p w14:paraId="59B9233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Style w:val="1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品牌标识（LOGO）</w:t>
      </w:r>
      <w:r>
        <w:rPr>
          <w:rStyle w:val="1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及辅助图形要求：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要求形象生动，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造型美观、色彩协调、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视觉冲击力强，易记忆、易辨识，能够引发共鸣、便于传播。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突出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南通市通州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区农业生产环境、产品特点和区域文化特色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推广性强，可商标注册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能较好地运用于各类农副产品及其包装，适应平面广告、视频广告等媒体宣传需求。</w:t>
      </w:r>
    </w:p>
    <w:p w14:paraId="6C81756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Style w:val="1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文字诠释说明</w:t>
      </w:r>
      <w:r>
        <w:rPr>
          <w:rStyle w:val="1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Style w:val="1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品牌名称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宣传语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Style w:val="1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品牌标识（LOGO）</w:t>
      </w:r>
      <w:r>
        <w:rPr>
          <w:rStyle w:val="1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及辅助图形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提供文字说明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，阐述创作思路、理念及寓意等信息。设计版面不得出现作者姓名或任何有关作者身份的图标等。</w:t>
      </w:r>
    </w:p>
    <w:p w14:paraId="616F792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、活动参与方式</w:t>
      </w:r>
    </w:p>
    <w:p w14:paraId="7851AB2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本次活动起止时间：自本公告发布之日起至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:00截止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。凡愿意遵守本次征集活动规则的公民、法人和其他社会组织均可参加。</w:t>
      </w:r>
    </w:p>
    <w:p w14:paraId="5F0243B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应征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作品需要提交彩稿设计图、用色标准和专用字体设计稿，JPG、TIF、PNG格式均可，文件大小不得小于10M，分辨率不低于1980x1024像素，清晰度不小于300dpi，同时提供矢量原始设计图。</w:t>
      </w:r>
    </w:p>
    <w:p w14:paraId="41C39A3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须填写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《征集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报名表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，同应征作品一并打包以电子稿形式提交，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将压缩包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发送到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指定邮箱：jsnyncjyq@163.com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，电子邮件标题栏请注明：通州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农业区域公用品牌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征集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+单位+姓名+联系电话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0D1AED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人：颜女士，联系电话：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051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86512782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9905DD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评审方式</w:t>
      </w:r>
    </w:p>
    <w:p w14:paraId="72CAC0BE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本次征集遵循公开、公平、公正的原则，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农业农村局将根据应征作品的总体情况，邀请行业专家、新闻媒体和有关部门人员组成专家组，对应征作品进行评选。评选出的入围作品将进行线上投票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组织开展品牌评审会，以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线上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投票占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0%、专家组意见占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0%的分值折合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评选结果将在“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通州”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通州三农热线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官方微信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公众号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上公示。</w:t>
      </w:r>
    </w:p>
    <w:p w14:paraId="693170E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、评选奖励</w:t>
      </w:r>
    </w:p>
    <w:p w14:paraId="21778E3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活动拟设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最佳设计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奖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”（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设计内容均被采用且成功注册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1个，奖金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000元；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优秀入围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奖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个，奖金各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00元；其他应征作品中，品牌名称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、品牌标识（LOGO）如被单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采用，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获“单项创意奖”，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奖金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000元。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应征作品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只可获评一个奖项，不重复计奖。</w:t>
      </w:r>
    </w:p>
    <w:p w14:paraId="50CF742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奖金均为税前金额，以人民币计算。税费自理。</w:t>
      </w:r>
    </w:p>
    <w:p w14:paraId="2BFE394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参赛团队所获奖金归团队成员所有，团队自行协商分配，主办方对此不承担任何责任。</w:t>
      </w:r>
    </w:p>
    <w:p w14:paraId="5655F96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如最终无可采用的满意作品，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最佳设计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奖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可空缺。</w:t>
      </w:r>
    </w:p>
    <w:p w14:paraId="4AFFB8DE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、应征须知</w:t>
      </w:r>
    </w:p>
    <w:p w14:paraId="1215FDAC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作品递交须在截止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前，以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电子邮件到达邮箱时间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为准；截止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后递交作品，概不接收；应征作品请勿一稿多投，一经发现即取消应征资格。</w:t>
      </w:r>
    </w:p>
    <w:p w14:paraId="11488509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征集方对作品参加应征不支付任何费用，作品设计、递交等过程中产生的费用由应征者负责。获奖作品除支付一次性奖金外，不另付稿酬。</w:t>
      </w:r>
    </w:p>
    <w:p w14:paraId="0DC3463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应征者须保证设计的作品为本人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为了本次活动的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原创，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遵守《广告法》《专利法》《著作权法》和其他相关法律及政策法规、行业规范等要求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不得侵犯他人的著作权、商标权、专利权、肖像权、名誉权、隐私权或其他知识产权等合法权利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D51DE4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所有应征作品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如涉及著作权、版权纠纷等法律问题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侵权行为，将取消资格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如已发放奖金，将原额追回。由此引发的纠纷，其法律和民事责任均由应征者承担。</w:t>
      </w:r>
    </w:p>
    <w:p w14:paraId="395A160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应征作品一经投稿并评选获奖，其所有权、修改权、使用权和版权均归征集方所有，征集方有权向行政主管部门申请商标注册。未经允许不得在其他任何地方使用，一经发现，将追究应征者、使用者法律责任。</w:t>
      </w:r>
    </w:p>
    <w:p w14:paraId="6D3E67D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参选作品内容若有重复，以第一时间收到的作品为准，不重复参评、计奖。所有应征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一律不予退还，请应征者自留底稿。</w:t>
      </w:r>
    </w:p>
    <w:p w14:paraId="7D96B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递交作品即视为同意以上条款，相关事项的最终解释权归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南通市通州区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农业农村局所有。</w:t>
      </w:r>
    </w:p>
    <w:p w14:paraId="69F0A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87A2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：征集报名表</w:t>
      </w:r>
    </w:p>
    <w:p w14:paraId="5C96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46E8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125FE5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南通市通州区农业农村局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</w:t>
      </w:r>
    </w:p>
    <w:p w14:paraId="57F03B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AndChars" w:linePitch="589" w:charSpace="-842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29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46E9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Toc19029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</w:t>
      </w:r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件</w:t>
      </w:r>
    </w:p>
    <w:p w14:paraId="32138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7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征集报名表</w:t>
      </w:r>
    </w:p>
    <w:tbl>
      <w:tblPr>
        <w:tblStyle w:val="14"/>
        <w:tblW w:w="12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00"/>
        <w:gridCol w:w="1426"/>
        <w:gridCol w:w="349"/>
        <w:gridCol w:w="1600"/>
        <w:gridCol w:w="665"/>
        <w:gridCol w:w="565"/>
        <w:gridCol w:w="1845"/>
        <w:gridCol w:w="1365"/>
        <w:gridCol w:w="2255"/>
      </w:tblGrid>
      <w:tr w14:paraId="0C9B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</w:tcPr>
          <w:p w14:paraId="034D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 w14:paraId="7428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</w:tcPr>
          <w:p w14:paraId="1DE6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49" w:type="dxa"/>
            <w:gridSpan w:val="2"/>
          </w:tcPr>
          <w:p w14:paraId="104F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</w:tcPr>
          <w:p w14:paraId="7525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</w:tcPr>
          <w:p w14:paraId="42E4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4757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2255" w:type="dxa"/>
          </w:tcPr>
          <w:p w14:paraId="3545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□个人    □团体</w:t>
            </w:r>
          </w:p>
        </w:tc>
      </w:tr>
      <w:tr w14:paraId="29E1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</w:tcPr>
          <w:p w14:paraId="5E70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75" w:type="dxa"/>
            <w:gridSpan w:val="3"/>
          </w:tcPr>
          <w:p w14:paraId="07FB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</w:tcPr>
          <w:p w14:paraId="7501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6030" w:type="dxa"/>
            <w:gridSpan w:val="4"/>
          </w:tcPr>
          <w:p w14:paraId="480D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92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590" w:type="dxa"/>
            <w:gridSpan w:val="10"/>
          </w:tcPr>
          <w:p w14:paraId="3B6B4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声明：本人已经阅读活动全部信息，并同意本次大赛全部规则，保证设计作品不侵犯他人的专利权、著作权、商标权及其他知识产权，如产生法律纠纷，与主办单位无关；应征作品一经投稿并评选获奖，其所有权、修改权、使用权和版权均归征集方所有。</w:t>
            </w:r>
          </w:p>
          <w:p w14:paraId="04D5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F8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签名：</w:t>
            </w:r>
          </w:p>
          <w:p w14:paraId="5E87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2024年    月    日       </w:t>
            </w:r>
          </w:p>
        </w:tc>
      </w:tr>
      <w:tr w14:paraId="6CCB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590" w:type="dxa"/>
            <w:gridSpan w:val="10"/>
          </w:tcPr>
          <w:p w14:paraId="33B6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投稿作品</w:t>
            </w:r>
          </w:p>
        </w:tc>
      </w:tr>
      <w:tr w14:paraId="1980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20" w:type="dxa"/>
            <w:vAlign w:val="center"/>
          </w:tcPr>
          <w:p w14:paraId="204F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626" w:type="dxa"/>
            <w:gridSpan w:val="2"/>
            <w:vAlign w:val="center"/>
          </w:tcPr>
          <w:p w14:paraId="4A9E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作品内容</w:t>
            </w:r>
          </w:p>
        </w:tc>
        <w:tc>
          <w:tcPr>
            <w:tcW w:w="8644" w:type="dxa"/>
            <w:gridSpan w:val="7"/>
            <w:vAlign w:val="center"/>
          </w:tcPr>
          <w:p w14:paraId="73E2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文字说明</w:t>
            </w:r>
          </w:p>
        </w:tc>
      </w:tr>
      <w:tr w14:paraId="79FE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20" w:type="dxa"/>
            <w:vAlign w:val="center"/>
          </w:tcPr>
          <w:p w14:paraId="4A24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名称及宣传语</w:t>
            </w:r>
          </w:p>
        </w:tc>
        <w:tc>
          <w:tcPr>
            <w:tcW w:w="2626" w:type="dxa"/>
            <w:gridSpan w:val="2"/>
            <w:vAlign w:val="center"/>
          </w:tcPr>
          <w:p w14:paraId="70A7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4" w:type="dxa"/>
            <w:gridSpan w:val="7"/>
            <w:vAlign w:val="center"/>
          </w:tcPr>
          <w:p w14:paraId="2B05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BD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320" w:type="dxa"/>
            <w:vAlign w:val="center"/>
          </w:tcPr>
          <w:p w14:paraId="48FD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标识（LOGO）及辅助图形</w:t>
            </w:r>
          </w:p>
        </w:tc>
        <w:tc>
          <w:tcPr>
            <w:tcW w:w="2626" w:type="dxa"/>
            <w:gridSpan w:val="2"/>
            <w:vAlign w:val="center"/>
          </w:tcPr>
          <w:p w14:paraId="2E18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4" w:type="dxa"/>
            <w:gridSpan w:val="7"/>
            <w:vAlign w:val="center"/>
          </w:tcPr>
          <w:p w14:paraId="5F16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A0E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0FBC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D8743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D8743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F961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B2E2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642E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DUzODAxMjZkZWI3ZTFkZjExNzEzMTkzYmE2M2UifQ=="/>
  </w:docVars>
  <w:rsids>
    <w:rsidRoot w:val="5E7D1064"/>
    <w:rsid w:val="001C676F"/>
    <w:rsid w:val="00D11391"/>
    <w:rsid w:val="01242F5D"/>
    <w:rsid w:val="030D7989"/>
    <w:rsid w:val="03F67248"/>
    <w:rsid w:val="05CC2C25"/>
    <w:rsid w:val="068453A6"/>
    <w:rsid w:val="089A7D63"/>
    <w:rsid w:val="0DBD4923"/>
    <w:rsid w:val="0F0832A4"/>
    <w:rsid w:val="10FF0A75"/>
    <w:rsid w:val="11B75521"/>
    <w:rsid w:val="144C36B0"/>
    <w:rsid w:val="1BDA77AB"/>
    <w:rsid w:val="1E2B6F9F"/>
    <w:rsid w:val="1F945C6A"/>
    <w:rsid w:val="20164F13"/>
    <w:rsid w:val="218B60BE"/>
    <w:rsid w:val="21CA7B27"/>
    <w:rsid w:val="23EF1892"/>
    <w:rsid w:val="26811F3C"/>
    <w:rsid w:val="26D64E73"/>
    <w:rsid w:val="26FE7A77"/>
    <w:rsid w:val="286D7229"/>
    <w:rsid w:val="2A110088"/>
    <w:rsid w:val="2B361B54"/>
    <w:rsid w:val="2BF41950"/>
    <w:rsid w:val="2DB06F14"/>
    <w:rsid w:val="2E61444A"/>
    <w:rsid w:val="2E7A04EE"/>
    <w:rsid w:val="2E8250B1"/>
    <w:rsid w:val="2FFD5B39"/>
    <w:rsid w:val="30502E90"/>
    <w:rsid w:val="3291620A"/>
    <w:rsid w:val="37A1616B"/>
    <w:rsid w:val="38111623"/>
    <w:rsid w:val="387737AC"/>
    <w:rsid w:val="389D5EC0"/>
    <w:rsid w:val="39474BAD"/>
    <w:rsid w:val="39916502"/>
    <w:rsid w:val="3A177608"/>
    <w:rsid w:val="3C01176D"/>
    <w:rsid w:val="3E075B49"/>
    <w:rsid w:val="40270807"/>
    <w:rsid w:val="4437315A"/>
    <w:rsid w:val="444013C8"/>
    <w:rsid w:val="4767712D"/>
    <w:rsid w:val="479E6504"/>
    <w:rsid w:val="485D3AC0"/>
    <w:rsid w:val="49423962"/>
    <w:rsid w:val="4ABC0F2E"/>
    <w:rsid w:val="4D9A36E1"/>
    <w:rsid w:val="54B14E79"/>
    <w:rsid w:val="54D15BA7"/>
    <w:rsid w:val="55176549"/>
    <w:rsid w:val="55CE4186"/>
    <w:rsid w:val="57730905"/>
    <w:rsid w:val="59614D48"/>
    <w:rsid w:val="5B1C2265"/>
    <w:rsid w:val="5BF03394"/>
    <w:rsid w:val="5E7D1064"/>
    <w:rsid w:val="66927B4F"/>
    <w:rsid w:val="67CB3049"/>
    <w:rsid w:val="67DA14DE"/>
    <w:rsid w:val="69DC08C3"/>
    <w:rsid w:val="6A6E5F0E"/>
    <w:rsid w:val="70DE203F"/>
    <w:rsid w:val="7301497D"/>
    <w:rsid w:val="754157D3"/>
    <w:rsid w:val="75A373B3"/>
    <w:rsid w:val="768A40CF"/>
    <w:rsid w:val="77F263D0"/>
    <w:rsid w:val="79A25BD4"/>
    <w:rsid w:val="7B0E3F90"/>
    <w:rsid w:val="7B8D2142"/>
    <w:rsid w:val="7B9C2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hint="eastAsia" w:ascii="Times New Roman" w:hAnsi="Times New Roman" w:eastAsia="宋体" w:cs="Times New Roman"/>
      <w:sz w:val="21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41"/>
    <w:qFormat/>
    <w:uiPriority w:val="0"/>
    <w:rPr>
      <w:rFonts w:ascii="黑体" w:hAnsi="宋体" w:eastAsia="黑体"/>
      <w:color w:val="000000"/>
      <w:sz w:val="20"/>
      <w:u w:val="none"/>
    </w:rPr>
  </w:style>
  <w:style w:type="character" w:customStyle="1" w:styleId="21">
    <w:name w:val="font81"/>
    <w:qFormat/>
    <w:uiPriority w:val="0"/>
    <w:rPr>
      <w:rFonts w:ascii="华文中宋" w:hAnsi="华文中宋" w:eastAsia="华文中宋"/>
      <w:b/>
      <w:color w:val="000000"/>
      <w:sz w:val="28"/>
      <w:u w:val="none"/>
    </w:rPr>
  </w:style>
  <w:style w:type="character" w:customStyle="1" w:styleId="22">
    <w:name w:val="font61"/>
    <w:qFormat/>
    <w:uiPriority w:val="0"/>
    <w:rPr>
      <w:rFonts w:ascii="宋体" w:hAnsi="宋体" w:eastAsia="宋体"/>
      <w:color w:val="000000"/>
      <w:sz w:val="20"/>
      <w:u w:val="none"/>
    </w:r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24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 w:eastAsia="仿宋_GB2312"/>
      <w:bCs w:val="0"/>
      <w:kern w:val="0"/>
      <w:sz w:val="10"/>
      <w:szCs w:val="20"/>
    </w:rPr>
  </w:style>
  <w:style w:type="paragraph" w:customStyle="1" w:styleId="2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AppData\Roaming\kingsoft\office6\templates\docerresourceshop\ugc\template\186566826391\086a901702de8d5dec41e0496df7375fc7740a34\&#20851;&#20110;&#20570;&#22909;&#25512;&#36827;&#20892;&#19994;&#25968;&#23383;&#21270;&#24314;&#35774;&#20449;&#24687;&#25253;&#36865;&#24037;&#20316;&#30340;&#36890;&#30693;(&#38750;&#32418;&#22836;&#25991;&#20214;&#27169;&#26495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关于做好推进农业数字化建设信息报送工作的通知(非红头文件模板).dot</Template>
  <Pages>7</Pages>
  <Words>2026</Words>
  <Characters>2141</Characters>
  <Lines>1</Lines>
  <Paragraphs>1</Paragraphs>
  <TotalTime>137</TotalTime>
  <ScaleCrop>false</ScaleCrop>
  <LinksUpToDate>false</LinksUpToDate>
  <CharactersWithSpaces>2219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2024-06-19T13:04:00Z</dcterms:created>
  <dc:creator>丁成龙</dc:creator>
  <cp:lastModifiedBy>yanqin</cp:lastModifiedBy>
  <cp:lastPrinted>2024-09-12T02:44:00Z</cp:lastPrinted>
  <dcterms:modified xsi:type="dcterms:W3CDTF">2024-09-29T05:34:05Z</dcterms:modified>
  <dc:title>通州市农林局文件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9827538065FF4B12B7EA6D3B9593CCFC_13</vt:lpwstr>
  </property>
  <property fmtid="{D5CDD505-2E9C-101B-9397-08002B2CF9AE}" pid="3" name="KSOProductBuildVer">
    <vt:lpwstr>2052-12.1.0.18276</vt:lpwstr>
  </property>
</Properties>
</file>