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FB580">
      <w:pPr>
        <w:jc w:val="center"/>
        <w:rPr>
          <w:rFonts w:ascii="方正小标宋_GBK" w:hAnsi="仿宋_GB2312" w:eastAsia="方正小标宋_GBK" w:cs="仿宋_GB2312"/>
          <w:spacing w:val="7"/>
          <w:kern w:val="0"/>
          <w:sz w:val="36"/>
          <w:szCs w:val="36"/>
        </w:rPr>
      </w:pPr>
      <w:r>
        <w:rPr>
          <w:rFonts w:hint="eastAsia" w:ascii="方正小标宋_GBK" w:eastAsia="方正小标宋_GBK"/>
          <w:sz w:val="36"/>
          <w:szCs w:val="36"/>
        </w:rPr>
        <w:t>南通市通州区畜牧兽医站</w:t>
      </w:r>
      <w:r>
        <w:rPr>
          <w:rFonts w:hint="eastAsia" w:ascii="方正小标宋_GBK" w:hAnsi="仿宋_GB2312" w:eastAsia="方正小标宋_GBK" w:cs="仿宋_GB2312"/>
          <w:spacing w:val="7"/>
          <w:kern w:val="0"/>
          <w:sz w:val="36"/>
          <w:szCs w:val="36"/>
        </w:rPr>
        <w:t>实验室废弃物及废弃疫苗</w:t>
      </w:r>
    </w:p>
    <w:p w14:paraId="6855BF86">
      <w:pPr>
        <w:ind w:firstLine="1496" w:firstLineChars="400"/>
        <w:rPr>
          <w:rFonts w:ascii="方正小标宋_GBK" w:hAnsi="仿宋_GB2312" w:eastAsia="方正小标宋_GBK" w:cs="仿宋_GB2312"/>
          <w:spacing w:val="7"/>
          <w:kern w:val="0"/>
          <w:sz w:val="36"/>
          <w:szCs w:val="36"/>
        </w:rPr>
      </w:pPr>
      <w:r>
        <w:rPr>
          <w:rFonts w:hint="eastAsia" w:ascii="方正小标宋_GBK" w:hAnsi="仿宋_GB2312" w:eastAsia="方正小标宋_GBK" w:cs="仿宋_GB2312"/>
          <w:spacing w:val="7"/>
          <w:kern w:val="0"/>
          <w:sz w:val="36"/>
          <w:szCs w:val="36"/>
        </w:rPr>
        <w:t>瓶、耳标第三方处置网上询价公告</w:t>
      </w:r>
    </w:p>
    <w:p w14:paraId="3F9F013C">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为切实加强重大动物疫病防控，做好生物安全防护工作，规范处置</w:t>
      </w:r>
      <w:r>
        <w:rPr>
          <w:rFonts w:ascii="Times New Roman" w:hAnsi="Times New Roman" w:eastAsia="方正仿宋_GBK" w:cs="Times New Roman"/>
          <w:spacing w:val="7"/>
          <w:kern w:val="0"/>
          <w:sz w:val="32"/>
          <w:szCs w:val="32"/>
        </w:rPr>
        <w:t>实验室废弃物及废弃疫苗瓶、耳标等</w:t>
      </w:r>
      <w:r>
        <w:rPr>
          <w:rFonts w:ascii="Times New Roman" w:hAnsi="Times New Roman" w:eastAsia="方正仿宋_GBK" w:cs="Times New Roman"/>
          <w:kern w:val="0"/>
          <w:sz w:val="32"/>
          <w:szCs w:val="32"/>
        </w:rPr>
        <w:t>。采购方南通市通州区畜牧兽医站拟对一批</w:t>
      </w:r>
      <w:r>
        <w:rPr>
          <w:rFonts w:ascii="Times New Roman" w:hAnsi="Times New Roman" w:eastAsia="方正仿宋_GBK" w:cs="Times New Roman"/>
          <w:spacing w:val="7"/>
          <w:kern w:val="0"/>
          <w:sz w:val="32"/>
          <w:szCs w:val="32"/>
        </w:rPr>
        <w:t>实验室废弃物及废弃疫苗瓶、耳标等进行无害化规范处置，需招标落实具备相关资质的第三方处置单位（投标单位或投标人）处置以上物品，现就相关事项公告如下</w:t>
      </w:r>
      <w:r>
        <w:rPr>
          <w:rFonts w:ascii="Times New Roman" w:hAnsi="Times New Roman" w:eastAsia="方正仿宋_GBK" w:cs="Times New Roman"/>
          <w:kern w:val="0"/>
          <w:sz w:val="32"/>
          <w:szCs w:val="32"/>
        </w:rPr>
        <w:t>。</w:t>
      </w:r>
    </w:p>
    <w:p w14:paraId="25D065E6">
      <w:pPr>
        <w:widowControl/>
        <w:shd w:val="clear" w:color="auto" w:fill="FFFFFF"/>
        <w:spacing w:line="560" w:lineRule="exact"/>
        <w:ind w:firstLine="668" w:firstLineChars="200"/>
        <w:rPr>
          <w:rFonts w:ascii="Times New Roman" w:hAnsi="Times New Roman" w:eastAsia="方正仿宋_GBK" w:cs="Times New Roman"/>
          <w:spacing w:val="7"/>
          <w:kern w:val="0"/>
          <w:sz w:val="32"/>
          <w:szCs w:val="32"/>
        </w:rPr>
      </w:pPr>
      <w:r>
        <w:rPr>
          <w:rFonts w:ascii="Times New Roman" w:hAnsi="Times New Roman" w:eastAsia="方正仿宋_GBK" w:cs="Times New Roman"/>
          <w:spacing w:val="7"/>
          <w:kern w:val="0"/>
          <w:sz w:val="32"/>
          <w:szCs w:val="32"/>
        </w:rPr>
        <w:t>一、采购方拟处置物品情况</w:t>
      </w:r>
    </w:p>
    <w:p w14:paraId="7176AE3C">
      <w:pPr>
        <w:widowControl/>
        <w:shd w:val="clear" w:color="auto" w:fill="FFFFFF"/>
        <w:spacing w:line="560" w:lineRule="exact"/>
        <w:ind w:firstLine="501" w:firstLineChars="150"/>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1.</w:t>
      </w:r>
      <w:r>
        <w:rPr>
          <w:rFonts w:ascii="Times New Roman" w:hAnsi="Times New Roman" w:eastAsia="方正仿宋_GBK" w:cs="Times New Roman"/>
          <w:spacing w:val="7"/>
          <w:kern w:val="0"/>
          <w:sz w:val="32"/>
          <w:szCs w:val="32"/>
        </w:rPr>
        <w:t>物品处置名称：废弃疫苗瓶、废弃耳标及实验室废弃物</w:t>
      </w:r>
      <w:r>
        <w:rPr>
          <w:rFonts w:hint="eastAsia" w:ascii="Times New Roman" w:hAnsi="Times New Roman" w:eastAsia="方正仿宋_GBK" w:cs="Times New Roman"/>
          <w:spacing w:val="7"/>
          <w:kern w:val="0"/>
          <w:sz w:val="32"/>
          <w:szCs w:val="32"/>
        </w:rPr>
        <w:t>。</w:t>
      </w:r>
    </w:p>
    <w:p w14:paraId="14D4BCE8">
      <w:pPr>
        <w:widowControl/>
        <w:shd w:val="clear" w:color="auto" w:fill="FFFFFF"/>
        <w:spacing w:line="560" w:lineRule="exact"/>
        <w:ind w:firstLine="503"/>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2.</w:t>
      </w:r>
      <w:r>
        <w:rPr>
          <w:rFonts w:ascii="Times New Roman" w:hAnsi="Times New Roman" w:eastAsia="方正仿宋_GBK" w:cs="Times New Roman"/>
          <w:spacing w:val="7"/>
          <w:kern w:val="0"/>
          <w:sz w:val="32"/>
          <w:szCs w:val="32"/>
        </w:rPr>
        <w:t>采购方式：网上询价</w:t>
      </w:r>
    </w:p>
    <w:p w14:paraId="6ACFB5C3">
      <w:pPr>
        <w:widowControl/>
        <w:shd w:val="clear" w:color="auto" w:fill="FFFFFF"/>
        <w:spacing w:line="560" w:lineRule="exact"/>
        <w:ind w:firstLine="503"/>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3.单价最高限价</w:t>
      </w:r>
      <w:r>
        <w:rPr>
          <w:rFonts w:ascii="Times New Roman" w:hAnsi="Times New Roman" w:eastAsia="方正仿宋_GBK" w:cs="Times New Roman"/>
          <w:spacing w:val="7"/>
          <w:kern w:val="0"/>
          <w:sz w:val="32"/>
          <w:szCs w:val="32"/>
        </w:rPr>
        <w:t>：1.</w:t>
      </w:r>
      <w:r>
        <w:rPr>
          <w:rFonts w:hint="eastAsia" w:ascii="Times New Roman" w:hAnsi="Times New Roman" w:eastAsia="方正仿宋_GBK" w:cs="Times New Roman"/>
          <w:spacing w:val="7"/>
          <w:kern w:val="0"/>
          <w:sz w:val="32"/>
          <w:szCs w:val="32"/>
        </w:rPr>
        <w:t>8</w:t>
      </w:r>
      <w:r>
        <w:rPr>
          <w:rFonts w:ascii="Times New Roman" w:hAnsi="Times New Roman" w:eastAsia="方正仿宋_GBK" w:cs="Times New Roman"/>
          <w:spacing w:val="7"/>
          <w:kern w:val="0"/>
          <w:sz w:val="32"/>
          <w:szCs w:val="32"/>
        </w:rPr>
        <w:t>万元</w:t>
      </w:r>
      <w:r>
        <w:rPr>
          <w:rFonts w:hint="eastAsia" w:ascii="Times New Roman" w:hAnsi="Times New Roman" w:eastAsia="方正仿宋_GBK" w:cs="Times New Roman"/>
          <w:spacing w:val="7"/>
          <w:kern w:val="0"/>
          <w:sz w:val="32"/>
          <w:szCs w:val="32"/>
        </w:rPr>
        <w:t>/吨，投标报价超过单价最高限价的视为无效报价。</w:t>
      </w:r>
    </w:p>
    <w:p w14:paraId="435FCAFC">
      <w:pPr>
        <w:shd w:val="clear" w:color="auto" w:fill="FFFFFF"/>
        <w:spacing w:line="560" w:lineRule="exact"/>
        <w:ind w:firstLine="505"/>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4.</w:t>
      </w:r>
      <w:r>
        <w:rPr>
          <w:rFonts w:ascii="Times New Roman" w:hAnsi="Times New Roman" w:eastAsia="方正仿宋_GBK" w:cs="Times New Roman"/>
          <w:spacing w:val="7"/>
          <w:kern w:val="0"/>
          <w:sz w:val="32"/>
          <w:szCs w:val="32"/>
        </w:rPr>
        <w:t>采购需求：对废弃的动物疫苗瓶、废弃耳标及兽医实验室废弃物（废物细分代码为900-041-49和900-047-49）进行处置</w:t>
      </w:r>
      <w:r>
        <w:rPr>
          <w:rFonts w:hint="eastAsia" w:ascii="Times New Roman" w:hAnsi="Times New Roman" w:eastAsia="方正仿宋_GBK" w:cs="Times New Roman"/>
          <w:spacing w:val="7"/>
          <w:kern w:val="0"/>
          <w:sz w:val="32"/>
          <w:szCs w:val="32"/>
        </w:rPr>
        <w:t>并提供实验室废弃物贮存设备</w:t>
      </w:r>
      <w:r>
        <w:rPr>
          <w:rFonts w:ascii="Times New Roman" w:hAnsi="Times New Roman" w:eastAsia="方正仿宋_GBK" w:cs="Times New Roman"/>
          <w:spacing w:val="7"/>
          <w:kern w:val="0"/>
          <w:sz w:val="32"/>
          <w:szCs w:val="32"/>
        </w:rPr>
        <w:t>。中标单位须根据采购人要求安排危废运输专业车辆到通州区畜牧兽医站以及14镇（街道）收集，收集完成后通过江苏省危险废物动态管理系统</w:t>
      </w:r>
      <w:r>
        <w:rPr>
          <w:rFonts w:hint="eastAsia" w:ascii="Times New Roman" w:hAnsi="Times New Roman" w:eastAsia="方正仿宋_GBK" w:cs="Times New Roman"/>
          <w:spacing w:val="7"/>
          <w:kern w:val="0"/>
          <w:sz w:val="32"/>
          <w:szCs w:val="32"/>
        </w:rPr>
        <w:t>或小微收集单位ERP系统</w:t>
      </w:r>
      <w:r>
        <w:rPr>
          <w:rFonts w:ascii="Times New Roman" w:hAnsi="Times New Roman" w:eastAsia="方正仿宋_GBK" w:cs="Times New Roman"/>
          <w:spacing w:val="7"/>
          <w:kern w:val="0"/>
          <w:sz w:val="32"/>
          <w:szCs w:val="32"/>
        </w:rPr>
        <w:t>进行合法转移处置</w:t>
      </w:r>
      <w:r>
        <w:rPr>
          <w:rFonts w:hint="eastAsia" w:ascii="Times New Roman" w:hAnsi="Times New Roman" w:eastAsia="方正仿宋_GBK" w:cs="Times New Roman"/>
          <w:spacing w:val="7"/>
          <w:kern w:val="0"/>
          <w:sz w:val="32"/>
          <w:szCs w:val="32"/>
        </w:rPr>
        <w:t>。</w:t>
      </w:r>
    </w:p>
    <w:p w14:paraId="289C5B4A">
      <w:pPr>
        <w:shd w:val="clear" w:color="auto" w:fill="FFFFFF"/>
        <w:spacing w:line="560" w:lineRule="exact"/>
        <w:ind w:firstLine="505"/>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5.处置数量：一个合同年内</w:t>
      </w:r>
      <w:r>
        <w:rPr>
          <w:rFonts w:ascii="Times New Roman" w:hAnsi="Times New Roman" w:eastAsia="方正仿宋_GBK" w:cs="Times New Roman"/>
          <w:spacing w:val="7"/>
          <w:kern w:val="0"/>
          <w:sz w:val="32"/>
          <w:szCs w:val="32"/>
        </w:rPr>
        <w:t>需处置的废弃疫苗瓶、废弃耳标及实验室废弃物数量在1吨左右，</w:t>
      </w:r>
      <w:bookmarkStart w:id="0" w:name="OLE_LINK6"/>
      <w:bookmarkStart w:id="1" w:name="OLE_LINK7"/>
      <w:r>
        <w:rPr>
          <w:rFonts w:ascii="Times New Roman" w:hAnsi="Times New Roman" w:eastAsia="方正仿宋_GBK" w:cs="Times New Roman"/>
          <w:spacing w:val="7"/>
          <w:kern w:val="0"/>
          <w:sz w:val="32"/>
          <w:szCs w:val="32"/>
        </w:rPr>
        <w:t xml:space="preserve"> 1吨以内按1吨</w:t>
      </w:r>
      <w:r>
        <w:rPr>
          <w:rFonts w:hint="eastAsia" w:ascii="Times New Roman" w:hAnsi="Times New Roman" w:eastAsia="方正仿宋_GBK" w:cs="Times New Roman"/>
          <w:spacing w:val="7"/>
          <w:kern w:val="0"/>
          <w:sz w:val="32"/>
          <w:szCs w:val="32"/>
        </w:rPr>
        <w:t>结</w:t>
      </w:r>
      <w:r>
        <w:rPr>
          <w:rFonts w:ascii="Times New Roman" w:hAnsi="Times New Roman" w:eastAsia="方正仿宋_GBK" w:cs="Times New Roman"/>
          <w:spacing w:val="7"/>
          <w:kern w:val="0"/>
          <w:sz w:val="32"/>
          <w:szCs w:val="32"/>
        </w:rPr>
        <w:t>算，1吨以上按实际处置数量为准。</w:t>
      </w:r>
    </w:p>
    <w:bookmarkEnd w:id="0"/>
    <w:bookmarkEnd w:id="1"/>
    <w:p w14:paraId="5F25991B">
      <w:pPr>
        <w:widowControl/>
        <w:shd w:val="clear" w:color="auto" w:fill="FFFFFF"/>
        <w:spacing w:line="560" w:lineRule="exact"/>
        <w:ind w:firstLine="503"/>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6.服务</w:t>
      </w:r>
      <w:r>
        <w:rPr>
          <w:rFonts w:ascii="Times New Roman" w:hAnsi="Times New Roman" w:eastAsia="方正仿宋_GBK" w:cs="Times New Roman"/>
          <w:spacing w:val="7"/>
          <w:kern w:val="0"/>
          <w:sz w:val="32"/>
          <w:szCs w:val="32"/>
        </w:rPr>
        <w:t>期限</w:t>
      </w:r>
      <w:r>
        <w:rPr>
          <w:rFonts w:hint="eastAsia" w:ascii="Times New Roman" w:hAnsi="Times New Roman" w:eastAsia="方正仿宋_GBK" w:cs="Times New Roman"/>
          <w:spacing w:val="7"/>
          <w:kern w:val="0"/>
          <w:sz w:val="32"/>
          <w:szCs w:val="32"/>
        </w:rPr>
        <w:t>3年，合同签订采用一年一签方式</w:t>
      </w:r>
      <w:r>
        <w:rPr>
          <w:rFonts w:ascii="Times New Roman" w:hAnsi="Times New Roman" w:eastAsia="方正仿宋_GBK" w:cs="Times New Roman"/>
          <w:spacing w:val="7"/>
          <w:kern w:val="0"/>
          <w:sz w:val="32"/>
          <w:szCs w:val="32"/>
        </w:rPr>
        <w:t>。</w:t>
      </w:r>
    </w:p>
    <w:p w14:paraId="503C0F8C">
      <w:pPr>
        <w:widowControl/>
        <w:shd w:val="clear" w:color="auto" w:fill="FFFFFF"/>
        <w:spacing w:line="560" w:lineRule="exact"/>
        <w:ind w:firstLine="503"/>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7.</w:t>
      </w:r>
      <w:r>
        <w:rPr>
          <w:rFonts w:ascii="Times New Roman" w:hAnsi="Times New Roman" w:eastAsia="方正仿宋_GBK" w:cs="Times New Roman"/>
          <w:spacing w:val="7"/>
          <w:kern w:val="0"/>
          <w:sz w:val="32"/>
          <w:szCs w:val="32"/>
        </w:rPr>
        <w:t>本项目不接受联合体投标。</w:t>
      </w:r>
    </w:p>
    <w:p w14:paraId="08D1C3AE">
      <w:pPr>
        <w:widowControl/>
        <w:shd w:val="clear" w:color="auto" w:fill="FFFFFF"/>
        <w:spacing w:line="560" w:lineRule="exact"/>
        <w:ind w:firstLine="547" w:firstLineChars="171"/>
        <w:rPr>
          <w:rFonts w:ascii="Times New Roman" w:hAnsi="Times New Roman" w:eastAsia="方正仿宋_GBK" w:cs="Times New Roman"/>
          <w:sz w:val="32"/>
          <w:szCs w:val="32"/>
        </w:rPr>
      </w:pPr>
      <w:r>
        <w:rPr>
          <w:rFonts w:ascii="Times New Roman" w:hAnsi="Times New Roman" w:eastAsia="方正仿宋_GBK" w:cs="Times New Roman"/>
          <w:sz w:val="32"/>
          <w:szCs w:val="32"/>
        </w:rPr>
        <w:t>二、投标单位或投标人资质要求及材料提供</w:t>
      </w:r>
    </w:p>
    <w:p w14:paraId="34533854">
      <w:pPr>
        <w:widowControl/>
        <w:shd w:val="clear" w:color="auto" w:fill="FFFFFF"/>
        <w:spacing w:line="560" w:lineRule="exact"/>
        <w:ind w:firstLine="547" w:firstLineChars="171"/>
        <w:rPr>
          <w:rFonts w:ascii="Times New Roman" w:hAnsi="Times New Roman" w:eastAsia="方正仿宋_GBK" w:cs="Times New Roman"/>
          <w:color w:val="000000"/>
          <w:spacing w:val="7"/>
          <w:kern w:val="0"/>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color w:val="000000"/>
          <w:spacing w:val="7"/>
          <w:kern w:val="0"/>
          <w:sz w:val="32"/>
          <w:szCs w:val="32"/>
        </w:rPr>
        <w:t>投标人必须为危废处理企业；必须具有本项目危废合法处置资格；具有危险废物经营许可证（附经营许可证复印件），且有效；近三年来公司无重大安全责任事故及相关行政处罚；</w:t>
      </w:r>
    </w:p>
    <w:p w14:paraId="39A4BE25">
      <w:pPr>
        <w:spacing w:line="560" w:lineRule="exact"/>
        <w:ind w:firstLine="688" w:firstLineChars="206"/>
        <w:contextualSpacing/>
        <w:rPr>
          <w:rFonts w:ascii="Times New Roman" w:hAnsi="Times New Roman" w:eastAsia="方正仿宋_GBK" w:cs="Times New Roman"/>
          <w:spacing w:val="7"/>
          <w:kern w:val="0"/>
          <w:sz w:val="32"/>
          <w:szCs w:val="32"/>
        </w:rPr>
      </w:pPr>
      <w:r>
        <w:rPr>
          <w:rFonts w:ascii="Times New Roman" w:hAnsi="Times New Roman" w:eastAsia="方正仿宋_GBK" w:cs="Times New Roman"/>
          <w:spacing w:val="7"/>
          <w:kern w:val="0"/>
          <w:sz w:val="32"/>
          <w:szCs w:val="32"/>
        </w:rPr>
        <w:t>2.投标供应商必须具备危废转移处置的主体资格和技术能力。</w:t>
      </w:r>
    </w:p>
    <w:p w14:paraId="7FC86958">
      <w:pPr>
        <w:spacing w:line="560" w:lineRule="exact"/>
        <w:ind w:firstLine="688" w:firstLineChars="206"/>
        <w:contextualSpacing/>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3.投标单位需提供替代</w:t>
      </w:r>
      <w:r>
        <w:rPr>
          <w:rFonts w:hint="eastAsia" w:ascii="Times New Roman" w:hAnsi="Times New Roman" w:eastAsia="方正仿宋_GBK" w:cs="Times New Roman"/>
          <w:bCs/>
          <w:spacing w:val="7"/>
          <w:kern w:val="0"/>
          <w:sz w:val="32"/>
          <w:szCs w:val="32"/>
        </w:rPr>
        <w:t>危废仓库的贮存设备。根据省生态环境厅苏环办（2021）290号文的管理规范，要求替代危废仓库的贮存设备、系统具有预警机制，对收集对象、点位、类别等异常变化时，能及时预警；贮存设备具有自动称重功能；贮存设备具有自动上传每批次危废产生数据；贮存设备能实时生成电子台账。</w:t>
      </w:r>
    </w:p>
    <w:p w14:paraId="3E36BFEF">
      <w:pPr>
        <w:spacing w:line="560" w:lineRule="exact"/>
        <w:ind w:firstLine="688" w:firstLineChars="206"/>
        <w:contextualSpacing/>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4</w:t>
      </w:r>
      <w:r>
        <w:rPr>
          <w:rFonts w:ascii="Times New Roman" w:hAnsi="Times New Roman" w:eastAsia="方正仿宋_GBK" w:cs="Times New Roman"/>
          <w:spacing w:val="7"/>
          <w:kern w:val="0"/>
          <w:sz w:val="32"/>
          <w:szCs w:val="32"/>
        </w:rPr>
        <w:t>.危废转移处置必须规范，严格遵守国家相关法律法规规定。</w:t>
      </w:r>
    </w:p>
    <w:p w14:paraId="6F71DE4E">
      <w:pPr>
        <w:spacing w:line="560" w:lineRule="exact"/>
        <w:ind w:firstLine="688" w:firstLineChars="206"/>
        <w:contextualSpacing/>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5</w:t>
      </w:r>
      <w:r>
        <w:rPr>
          <w:rFonts w:ascii="Times New Roman" w:hAnsi="Times New Roman" w:eastAsia="方正仿宋_GBK" w:cs="Times New Roman"/>
          <w:spacing w:val="7"/>
          <w:kern w:val="0"/>
          <w:sz w:val="32"/>
          <w:szCs w:val="32"/>
        </w:rPr>
        <w:t>.危废转移必须使用危废专业运输车辆（附相关照片）。</w:t>
      </w:r>
    </w:p>
    <w:p w14:paraId="52A27D55">
      <w:pPr>
        <w:spacing w:line="560" w:lineRule="exact"/>
        <w:ind w:firstLine="688" w:firstLineChars="206"/>
        <w:contextualSpacing/>
        <w:rPr>
          <w:rFonts w:ascii="Times New Roman" w:hAnsi="Times New Roman" w:eastAsia="方正仿宋_GBK" w:cs="Times New Roman"/>
          <w:spacing w:val="7"/>
          <w:kern w:val="0"/>
          <w:sz w:val="32"/>
          <w:szCs w:val="32"/>
        </w:rPr>
      </w:pPr>
      <w:r>
        <w:rPr>
          <w:rFonts w:hint="eastAsia" w:ascii="Times New Roman" w:hAnsi="Times New Roman" w:eastAsia="方正仿宋_GBK" w:cs="Times New Roman"/>
          <w:spacing w:val="7"/>
          <w:kern w:val="0"/>
          <w:sz w:val="32"/>
          <w:szCs w:val="32"/>
        </w:rPr>
        <w:t>6</w:t>
      </w:r>
      <w:r>
        <w:rPr>
          <w:rFonts w:ascii="Times New Roman" w:hAnsi="Times New Roman" w:eastAsia="方正仿宋_GBK" w:cs="Times New Roman"/>
          <w:spacing w:val="7"/>
          <w:kern w:val="0"/>
          <w:sz w:val="32"/>
          <w:szCs w:val="32"/>
        </w:rPr>
        <w:t>.必须通过江苏省危险废物动态管理系统进行合法转移处置，处置时实时监控（附相关照片）。</w:t>
      </w:r>
    </w:p>
    <w:p w14:paraId="22C419B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法定代表人身份证明书（格式见附件1）；</w:t>
      </w:r>
    </w:p>
    <w:p w14:paraId="75E0945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.来现场投标需授权委托书（格式见附件2）；</w:t>
      </w:r>
    </w:p>
    <w:p w14:paraId="67BAE68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.近三年来无违法违纪行为（以《无不良行为记录承诺书》为准，（格式见附件3）；</w:t>
      </w:r>
    </w:p>
    <w:p w14:paraId="65B3918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9.投标声明函（格式见附件4）；</w:t>
      </w:r>
    </w:p>
    <w:p w14:paraId="6E677BA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10.提供危废贮存设备承诺书（格式见附件5）</w:t>
      </w:r>
    </w:p>
    <w:p w14:paraId="29E14A50">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rPr>
        <w:t>、采购流程：</w:t>
      </w:r>
    </w:p>
    <w:p w14:paraId="31C74A40">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1.投标人：需以吨为单位价格进行报价投标。</w:t>
      </w:r>
    </w:p>
    <w:p w14:paraId="6E6AAC53">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2.投标人需对标书送（寄）达。凡符合上述条件的投标单位或投标人需在2025年9月22日前寄（或送）投标文件（两份）。寄送地址：江苏省南通市通州区银河路598号（区畜牧兽医站）；邮政编码：226300。联系人：蒋</w:t>
      </w:r>
      <w:r>
        <w:rPr>
          <w:rFonts w:hint="eastAsia" w:ascii="Times New Roman" w:hAnsi="Times New Roman" w:eastAsia="方正仿宋_GBK" w:cs="Times New Roman"/>
          <w:color w:val="000000"/>
          <w:sz w:val="32"/>
          <w:szCs w:val="32"/>
        </w:rPr>
        <w:t>建兵</w:t>
      </w:r>
      <w:r>
        <w:rPr>
          <w:rFonts w:ascii="Times New Roman" w:hAnsi="Times New Roman" w:eastAsia="方正仿宋_GBK" w:cs="Times New Roman"/>
          <w:color w:val="000000"/>
          <w:sz w:val="32"/>
          <w:szCs w:val="32"/>
        </w:rPr>
        <w:t>，联系电话：0513-86116158，逾期不候。</w:t>
      </w:r>
    </w:p>
    <w:p w14:paraId="2740202C">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.开标时间：于2025年9月26日开标。开标流程首先为资格预审，确定符合规定的投标单位或投标人，在资格预审结束后开标。</w:t>
      </w:r>
    </w:p>
    <w:p w14:paraId="63E30D67">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.评标方法：</w:t>
      </w:r>
      <w:r>
        <w:rPr>
          <w:rFonts w:hint="eastAsia" w:ascii="Times New Roman" w:hAnsi="Times New Roman" w:eastAsia="方正仿宋_GBK" w:cs="Times New Roman"/>
          <w:color w:val="000000"/>
          <w:sz w:val="32"/>
          <w:szCs w:val="32"/>
        </w:rPr>
        <w:t>最低价</w:t>
      </w:r>
      <w:r>
        <w:rPr>
          <w:rFonts w:ascii="Times New Roman" w:hAnsi="Times New Roman" w:eastAsia="方正仿宋_GBK" w:cs="Times New Roman"/>
          <w:color w:val="000000"/>
          <w:sz w:val="32"/>
          <w:szCs w:val="32"/>
        </w:rPr>
        <w:t>中标。</w:t>
      </w:r>
    </w:p>
    <w:p w14:paraId="0A4A7565">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、验收及付款方式要求：</w:t>
      </w:r>
    </w:p>
    <w:p w14:paraId="6A29CFD0">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1.中标单位最终提供的服务应与本</w:t>
      </w:r>
      <w:r>
        <w:rPr>
          <w:rFonts w:hint="eastAsia" w:ascii="Times New Roman" w:hAnsi="Times New Roman" w:eastAsia="方正仿宋_GBK" w:cs="Times New Roman"/>
          <w:color w:val="000000"/>
          <w:sz w:val="32"/>
          <w:szCs w:val="32"/>
        </w:rPr>
        <w:t>公告</w:t>
      </w:r>
      <w:r>
        <w:rPr>
          <w:rFonts w:ascii="Times New Roman" w:hAnsi="Times New Roman" w:eastAsia="方正仿宋_GBK" w:cs="Times New Roman"/>
          <w:color w:val="000000"/>
          <w:sz w:val="32"/>
          <w:szCs w:val="32"/>
        </w:rPr>
        <w:t>要求一致。每</w:t>
      </w:r>
      <w:r>
        <w:rPr>
          <w:rFonts w:hint="eastAsia" w:ascii="Times New Roman" w:hAnsi="Times New Roman" w:eastAsia="方正仿宋_GBK" w:cs="Times New Roman"/>
          <w:color w:val="000000"/>
          <w:sz w:val="32"/>
          <w:szCs w:val="32"/>
        </w:rPr>
        <w:t>个合同</w:t>
      </w:r>
      <w:r>
        <w:rPr>
          <w:rFonts w:ascii="Times New Roman" w:hAnsi="Times New Roman" w:eastAsia="方正仿宋_GBK" w:cs="Times New Roman"/>
          <w:color w:val="000000"/>
          <w:sz w:val="32"/>
          <w:szCs w:val="32"/>
        </w:rPr>
        <w:t>年结束后采购人将按照采购</w:t>
      </w:r>
      <w:r>
        <w:rPr>
          <w:rFonts w:hint="eastAsia" w:ascii="Times New Roman" w:hAnsi="Times New Roman" w:eastAsia="方正仿宋_GBK" w:cs="Times New Roman"/>
          <w:color w:val="000000"/>
          <w:sz w:val="32"/>
          <w:szCs w:val="32"/>
        </w:rPr>
        <w:t>公告</w:t>
      </w:r>
      <w:r>
        <w:rPr>
          <w:rFonts w:ascii="Times New Roman" w:hAnsi="Times New Roman" w:eastAsia="方正仿宋_GBK" w:cs="Times New Roman"/>
          <w:color w:val="000000"/>
          <w:sz w:val="32"/>
          <w:szCs w:val="32"/>
        </w:rPr>
        <w:t>要求进行全面验收并签发验收单；如供需双方在合同有效期内因服务质量问题发生争议时，以有权鉴定部门的鉴定结果为准。</w:t>
      </w:r>
    </w:p>
    <w:p w14:paraId="09693C1D">
      <w:pPr>
        <w:pStyle w:val="5"/>
        <w:shd w:val="clear" w:color="auto" w:fill="FFFFFF"/>
        <w:spacing w:before="0" w:beforeAutospacing="0" w:after="75" w:afterAutospacing="0" w:line="560" w:lineRule="exact"/>
        <w:ind w:firstLine="48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.付款：每</w:t>
      </w:r>
      <w:r>
        <w:rPr>
          <w:rFonts w:hint="eastAsia" w:ascii="Times New Roman" w:hAnsi="Times New Roman" w:eastAsia="方正仿宋_GBK" w:cs="Times New Roman"/>
          <w:color w:val="000000"/>
          <w:sz w:val="32"/>
          <w:szCs w:val="32"/>
        </w:rPr>
        <w:t>个合同</w:t>
      </w:r>
      <w:r>
        <w:rPr>
          <w:rFonts w:ascii="Times New Roman" w:hAnsi="Times New Roman" w:eastAsia="方正仿宋_GBK" w:cs="Times New Roman"/>
          <w:color w:val="000000"/>
          <w:sz w:val="32"/>
          <w:szCs w:val="32"/>
        </w:rPr>
        <w:t>年结算一次，中标单位凭采购合同、当年的验收单（经验收合格）及正式发票等按规定进行资金结算。</w:t>
      </w:r>
      <w:bookmarkStart w:id="2" w:name="_GoBack"/>
      <w:bookmarkEnd w:id="2"/>
    </w:p>
    <w:p w14:paraId="32FCFB60">
      <w:pPr>
        <w:pStyle w:val="5"/>
        <w:shd w:val="clear" w:color="auto" w:fill="FFFFFF"/>
        <w:spacing w:before="0" w:beforeAutospacing="0" w:after="75" w:afterAutospacing="0" w:line="560" w:lineRule="exact"/>
        <w:ind w:firstLine="480"/>
        <w:jc w:val="righ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南通市通州区畜牧兽医站</w:t>
      </w:r>
    </w:p>
    <w:p w14:paraId="478CCE89">
      <w:pPr>
        <w:pStyle w:val="5"/>
        <w:shd w:val="clear" w:color="auto" w:fill="FFFFFF"/>
        <w:spacing w:before="0" w:beforeAutospacing="0" w:after="75" w:afterAutospacing="0" w:line="560" w:lineRule="exact"/>
        <w:ind w:right="480" w:firstLine="480"/>
        <w:jc w:val="right"/>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2025年8月</w:t>
      </w:r>
      <w:r>
        <w:rPr>
          <w:rFonts w:hint="eastAsia"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8</w:t>
      </w:r>
      <w:r>
        <w:rPr>
          <w:rFonts w:ascii="Times New Roman" w:hAnsi="Times New Roman" w:eastAsia="方正仿宋_GBK" w:cs="Times New Roman"/>
          <w:color w:val="000000"/>
          <w:sz w:val="32"/>
          <w:szCs w:val="32"/>
        </w:rPr>
        <w:t>日</w:t>
      </w:r>
    </w:p>
    <w:p w14:paraId="16F581D9">
      <w:pPr>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2AB356FD">
      <w:pPr>
        <w:jc w:val="center"/>
        <w:rPr>
          <w:rFonts w:hint="eastAsia" w:ascii="方正小标宋_GBK" w:hAnsi="Times New Roman" w:eastAsia="方正小标宋_GBK" w:cs="Times New Roman"/>
          <w:color w:val="000000"/>
          <w:sz w:val="44"/>
          <w:szCs w:val="44"/>
        </w:rPr>
      </w:pPr>
      <w:r>
        <w:rPr>
          <w:rFonts w:hint="eastAsia" w:ascii="方正小标宋_GBK" w:hAnsi="新宋体" w:eastAsia="方正小标宋_GBK" w:cs="Times New Roman"/>
          <w:sz w:val="44"/>
          <w:szCs w:val="44"/>
        </w:rPr>
        <w:t>法定代表人身份证明书</w:t>
      </w:r>
    </w:p>
    <w:p w14:paraId="5DB87560">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单位名称：</w:t>
      </w:r>
    </w:p>
    <w:p w14:paraId="2D298BF0">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单位性质：</w:t>
      </w:r>
    </w:p>
    <w:p w14:paraId="6888D75F">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地址：</w:t>
      </w:r>
    </w:p>
    <w:p w14:paraId="11E83E14">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成立时间：  年  月  日</w:t>
      </w:r>
    </w:p>
    <w:p w14:paraId="51192FDC">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经营期限：</w:t>
      </w:r>
    </w:p>
    <w:p w14:paraId="136C1A6B">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姓名：      性别：      年龄：</w:t>
      </w:r>
    </w:p>
    <w:p w14:paraId="32DD7F2D">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u w:val="single"/>
        </w:rPr>
      </w:pPr>
      <w:r>
        <w:rPr>
          <w:rFonts w:hint="eastAsia" w:ascii="方正仿宋_GBK" w:hAnsi="宋体" w:eastAsia="方正仿宋_GBK" w:cs="Times New Roman"/>
          <w:color w:val="000000"/>
          <w:sz w:val="32"/>
          <w:szCs w:val="32"/>
        </w:rPr>
        <w:t>职务：        系：</w:t>
      </w:r>
      <w:r>
        <w:rPr>
          <w:rFonts w:hint="eastAsia" w:ascii="方正仿宋_GBK" w:hAnsi="Times New Roman" w:eastAsia="方正仿宋_GBK" w:cs="Times New Roman"/>
          <w:color w:val="000000"/>
          <w:sz w:val="32"/>
          <w:szCs w:val="32"/>
          <w:u w:val="single"/>
        </w:rPr>
        <w:t xml:space="preserve">     (</w:t>
      </w:r>
      <w:r>
        <w:rPr>
          <w:rFonts w:hint="eastAsia" w:ascii="方正仿宋_GBK" w:hAnsi="宋体" w:eastAsia="方正仿宋_GBK" w:cs="Times New Roman"/>
          <w:color w:val="000000"/>
          <w:sz w:val="32"/>
          <w:szCs w:val="32"/>
          <w:u w:val="single"/>
        </w:rPr>
        <w:t>投标人单位名称</w:t>
      </w:r>
      <w:r>
        <w:rPr>
          <w:rFonts w:hint="eastAsia" w:ascii="方正仿宋_GBK" w:hAnsi="Times New Roman" w:eastAsia="方正仿宋_GBK" w:cs="Times New Roman"/>
          <w:color w:val="000000"/>
          <w:sz w:val="32"/>
          <w:szCs w:val="32"/>
          <w:u w:val="single"/>
        </w:rPr>
        <w:t xml:space="preserve">)           </w:t>
      </w:r>
    </w:p>
    <w:p w14:paraId="09358CC6">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的法定代表人。</w:t>
      </w:r>
    </w:p>
    <w:p w14:paraId="7A86928B">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特此证明</w:t>
      </w:r>
    </w:p>
    <w:p w14:paraId="53A22A4A">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745172D6">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26808870">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08CCC649">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2D54925F">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3ECBCC2E">
      <w:pPr>
        <w:spacing w:line="360" w:lineRule="auto"/>
        <w:ind w:left="-420" w:leftChars="-200" w:right="-420" w:rightChars="-200" w:firstLine="4000" w:firstLineChars="125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投标人</w:t>
      </w:r>
      <w:r>
        <w:rPr>
          <w:rFonts w:hint="eastAsia" w:ascii="方正仿宋_GBK" w:hAnsi="Times New Roman" w:eastAsia="方正仿宋_GBK" w:cs="Times New Roman"/>
          <w:color w:val="000000"/>
          <w:sz w:val="32"/>
          <w:szCs w:val="32"/>
        </w:rPr>
        <w:t>(</w:t>
      </w:r>
      <w:r>
        <w:rPr>
          <w:rFonts w:hint="eastAsia" w:ascii="方正仿宋_GBK" w:hAnsi="宋体" w:eastAsia="方正仿宋_GBK" w:cs="Times New Roman"/>
          <w:color w:val="000000"/>
          <w:sz w:val="32"/>
          <w:szCs w:val="32"/>
        </w:rPr>
        <w:t>盖法人章</w:t>
      </w:r>
      <w:r>
        <w:rPr>
          <w:rFonts w:hint="eastAsia" w:ascii="方正仿宋_GBK" w:hAnsi="Times New Roman" w:eastAsia="方正仿宋_GBK" w:cs="Times New Roman"/>
          <w:color w:val="000000"/>
          <w:sz w:val="32"/>
          <w:szCs w:val="32"/>
        </w:rPr>
        <w:t>)</w:t>
      </w:r>
      <w:r>
        <w:rPr>
          <w:rFonts w:hint="eastAsia" w:ascii="方正仿宋_GBK" w:hAnsi="宋体" w:eastAsia="方正仿宋_GBK" w:cs="Times New Roman"/>
          <w:color w:val="000000"/>
          <w:sz w:val="32"/>
          <w:szCs w:val="32"/>
        </w:rPr>
        <w:t>：</w:t>
      </w:r>
    </w:p>
    <w:p w14:paraId="3777025F">
      <w:pPr>
        <w:spacing w:line="360" w:lineRule="auto"/>
        <w:ind w:left="-420" w:leftChars="-200" w:right="-420" w:rightChars="-200" w:firstLine="4000" w:firstLineChars="125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日期：   年   月   日</w:t>
      </w:r>
    </w:p>
    <w:p w14:paraId="472945D3">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7F295FA4">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658B2D36">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7377114C">
      <w:pPr>
        <w:spacing w:line="360" w:lineRule="auto"/>
        <w:ind w:left="-420" w:leftChars="-200" w:right="-420" w:rightChars="-200" w:firstLine="560" w:firstLineChars="200"/>
        <w:rPr>
          <w:rFonts w:hint="eastAsia" w:ascii="Times New Roman" w:hAnsi="宋体" w:eastAsia="宋体" w:cs="Times New Roman"/>
          <w:color w:val="000000"/>
          <w:sz w:val="28"/>
          <w:szCs w:val="28"/>
        </w:rPr>
      </w:pPr>
    </w:p>
    <w:p w14:paraId="0ADF368E">
      <w:pPr>
        <w:spacing w:line="360" w:lineRule="auto"/>
        <w:ind w:left="-420" w:leftChars="-200" w:right="-420" w:rightChars="-2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附件2：</w:t>
      </w:r>
    </w:p>
    <w:p w14:paraId="4A87F297">
      <w:pPr>
        <w:spacing w:line="360" w:lineRule="auto"/>
        <w:ind w:left="-420" w:leftChars="-200" w:right="-420" w:rightChars="-200" w:firstLine="880" w:firstLineChars="200"/>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授权委托书</w:t>
      </w:r>
    </w:p>
    <w:p w14:paraId="754236F8">
      <w:pPr>
        <w:spacing w:line="360" w:lineRule="auto"/>
        <w:ind w:left="-420" w:leftChars="-200" w:right="-420" w:rightChars="-200" w:firstLine="643" w:firstLineChars="200"/>
        <w:jc w:val="center"/>
        <w:rPr>
          <w:rFonts w:ascii="Times New Roman" w:hAnsi="Times New Roman" w:eastAsia="仿宋_GB2312" w:cs="Times New Roman"/>
          <w:b/>
          <w:color w:val="000000"/>
          <w:sz w:val="32"/>
          <w:szCs w:val="32"/>
        </w:rPr>
      </w:pPr>
    </w:p>
    <w:p w14:paraId="461624A3">
      <w:pPr>
        <w:ind w:right="15" w:rightChars="7"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本授权委托书声明：我(姓名)系(投标人名称)的法定代表人，现授权委托(单位名称)(姓名)为我单位的合法代理人，以本公司的名义参加(招标人名称)的工程投标。代理人所签署的一切文件和处理与之有关的一切事务，我均予承认。</w:t>
      </w:r>
    </w:p>
    <w:p w14:paraId="35EAB419">
      <w:pPr>
        <w:ind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代理人无转委权，特此委托。</w:t>
      </w:r>
    </w:p>
    <w:p w14:paraId="529C24C1">
      <w:pPr>
        <w:ind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代理人(签字)：        性别：    年龄：</w:t>
      </w:r>
    </w:p>
    <w:p w14:paraId="101D3CF9">
      <w:pPr>
        <w:ind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身份证号码：                   职务：</w:t>
      </w:r>
    </w:p>
    <w:p w14:paraId="5D0D5576">
      <w:pPr>
        <w:ind w:right="-420" w:rightChars="-200"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投标人(盖法人章)：</w:t>
      </w:r>
    </w:p>
    <w:p w14:paraId="0504C692">
      <w:pPr>
        <w:ind w:right="-420" w:rightChars="-200" w:firstLine="640" w:firstLineChars="200"/>
        <w:rPr>
          <w:rFonts w:hint="eastAsia" w:ascii="方正仿宋_GBK" w:hAnsi="Times New Roman" w:eastAsia="方正仿宋_GBK" w:cs="Times New Roman"/>
          <w:color w:val="000000"/>
          <w:sz w:val="32"/>
          <w:szCs w:val="32"/>
          <w:u w:val="single"/>
        </w:rPr>
      </w:pPr>
      <w:r>
        <w:rPr>
          <w:rFonts w:hint="eastAsia" w:ascii="方正仿宋_GBK" w:hAnsi="Times New Roman" w:eastAsia="方正仿宋_GBK" w:cs="Times New Roman"/>
          <w:color w:val="000000"/>
          <w:sz w:val="32"/>
          <w:szCs w:val="32"/>
        </w:rPr>
        <w:t xml:space="preserve">法定代表人(签字或盖章)： </w:t>
      </w:r>
    </w:p>
    <w:p w14:paraId="5AEE6EF6">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u w:val="single"/>
        </w:rPr>
      </w:pPr>
    </w:p>
    <w:p w14:paraId="179300E6">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u w:val="single"/>
        </w:rPr>
      </w:pPr>
    </w:p>
    <w:p w14:paraId="00D2463C">
      <w:pPr>
        <w:spacing w:line="480" w:lineRule="exact"/>
        <w:ind w:left="-420" w:leftChars="-200" w:right="-420" w:rightChars="-200"/>
        <w:jc w:val="righ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   授权日期：    年    月    日</w:t>
      </w:r>
    </w:p>
    <w:p w14:paraId="0A160738">
      <w:pPr>
        <w:spacing w:line="480" w:lineRule="exact"/>
        <w:ind w:left="-420" w:leftChars="-200" w:right="-420" w:rightChars="-200" w:firstLine="6118" w:firstLineChars="1912"/>
        <w:rPr>
          <w:rFonts w:ascii="Times New Roman" w:hAnsi="Times New Roman" w:eastAsia="方正仿宋_GBK" w:cs="Times New Roman"/>
          <w:color w:val="000000"/>
          <w:sz w:val="32"/>
          <w:szCs w:val="32"/>
        </w:rPr>
      </w:pPr>
    </w:p>
    <w:p w14:paraId="7C561F26">
      <w:pPr>
        <w:spacing w:line="480" w:lineRule="exact"/>
        <w:ind w:left="-420" w:leftChars="-200" w:right="-420" w:rightChars="-200" w:firstLine="6118" w:firstLineChars="1912"/>
        <w:rPr>
          <w:rFonts w:ascii="Times New Roman" w:hAnsi="Times New Roman" w:eastAsia="方正仿宋_GBK" w:cs="Times New Roman"/>
          <w:color w:val="000000"/>
          <w:sz w:val="32"/>
          <w:szCs w:val="32"/>
        </w:rPr>
      </w:pPr>
    </w:p>
    <w:p w14:paraId="14A54C21">
      <w:pPr>
        <w:spacing w:line="480" w:lineRule="exact"/>
        <w:ind w:left="-420" w:leftChars="-200" w:right="-420" w:rightChars="-200" w:firstLine="6118" w:firstLineChars="1912"/>
        <w:rPr>
          <w:rFonts w:ascii="Times New Roman" w:hAnsi="Times New Roman" w:eastAsia="方正仿宋_GBK" w:cs="Times New Roman"/>
          <w:color w:val="000000"/>
          <w:sz w:val="32"/>
          <w:szCs w:val="32"/>
        </w:rPr>
      </w:pPr>
    </w:p>
    <w:p w14:paraId="6A0FDAA0">
      <w:pPr>
        <w:spacing w:line="480" w:lineRule="exact"/>
        <w:ind w:left="-420" w:leftChars="-200" w:right="-420" w:rightChars="-200" w:firstLine="4588" w:firstLineChars="1912"/>
        <w:rPr>
          <w:rFonts w:ascii="Times New Roman" w:hAnsi="Times New Roman" w:eastAsia="宋体" w:cs="Times New Roman"/>
          <w:color w:val="000000"/>
          <w:sz w:val="24"/>
          <w:szCs w:val="24"/>
        </w:rPr>
      </w:pPr>
    </w:p>
    <w:p w14:paraId="1DD6B3DB">
      <w:pPr>
        <w:spacing w:line="360" w:lineRule="auto"/>
        <w:ind w:left="-420" w:leftChars="-200" w:right="-420" w:rightChars="-200" w:firstLine="560" w:firstLineChars="200"/>
        <w:rPr>
          <w:rFonts w:ascii="Times New Roman" w:hAnsi="Times New Roman" w:eastAsia="宋体" w:cs="Times New Roman"/>
          <w:color w:val="000000"/>
          <w:sz w:val="28"/>
          <w:szCs w:val="28"/>
        </w:rPr>
      </w:pPr>
    </w:p>
    <w:p w14:paraId="4027C590">
      <w:pPr>
        <w:spacing w:line="360" w:lineRule="auto"/>
        <w:ind w:left="-420" w:leftChars="-200" w:right="-420" w:rightChars="-200" w:firstLine="560" w:firstLineChars="200"/>
        <w:rPr>
          <w:rFonts w:ascii="Times New Roman" w:hAnsi="Times New Roman" w:eastAsia="宋体" w:cs="Times New Roman"/>
          <w:color w:val="000000"/>
          <w:sz w:val="28"/>
          <w:szCs w:val="28"/>
        </w:rPr>
      </w:pPr>
    </w:p>
    <w:p w14:paraId="6AD6348E">
      <w:pPr>
        <w:spacing w:line="360" w:lineRule="auto"/>
        <w:ind w:left="-420" w:leftChars="-200" w:right="-420" w:rightChars="-200" w:firstLine="560" w:firstLineChars="200"/>
        <w:rPr>
          <w:rFonts w:ascii="Times New Roman" w:hAnsi="Times New Roman" w:eastAsia="仿宋_GB2312" w:cs="Times New Roman"/>
          <w:color w:val="000000"/>
          <w:sz w:val="28"/>
          <w:szCs w:val="28"/>
        </w:rPr>
      </w:pPr>
    </w:p>
    <w:p w14:paraId="652A2EF7">
      <w:pPr>
        <w:spacing w:line="360" w:lineRule="auto"/>
        <w:ind w:left="-420" w:leftChars="-200" w:right="-420" w:rightChars="-200" w:firstLine="640" w:firstLineChars="200"/>
        <w:rPr>
          <w:rFonts w:hint="eastAsia" w:ascii="方正仿宋_GBK" w:hAnsi="Times New Roman" w:eastAsia="方正仿宋_GBK" w:cs="Times New Roman"/>
          <w:color w:val="000000"/>
          <w:sz w:val="32"/>
          <w:szCs w:val="32"/>
        </w:rPr>
      </w:pPr>
    </w:p>
    <w:p w14:paraId="2061E537">
      <w:pPr>
        <w:spacing w:line="360" w:lineRule="auto"/>
        <w:ind w:left="-420" w:leftChars="-200" w:right="-420" w:rightChars="-2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附件3：</w:t>
      </w:r>
    </w:p>
    <w:p w14:paraId="6378E7D6">
      <w:pPr>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无不良行为记录承诺书</w:t>
      </w:r>
    </w:p>
    <w:p w14:paraId="61A88EC9">
      <w:pPr>
        <w:rPr>
          <w:rFonts w:ascii="Times New Roman" w:hAnsi="Times New Roman" w:eastAsia="宋体" w:cs="Times New Roman"/>
          <w:szCs w:val="24"/>
        </w:rPr>
      </w:pPr>
    </w:p>
    <w:p w14:paraId="25D2878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系</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的法定代表人，现承诺我单位在全国范围内没有被暂停投标并在公示期内，也没有不良行为记录(俗称黑名单)且在公示期内。</w:t>
      </w:r>
    </w:p>
    <w:p w14:paraId="6FF8FE1B">
      <w:pPr>
        <w:ind w:firstLine="640" w:firstLineChars="200"/>
        <w:rPr>
          <w:rFonts w:ascii="Times New Roman" w:hAnsi="Times New Roman" w:eastAsia="方正仿宋_GBK" w:cs="Times New Roman"/>
          <w:sz w:val="32"/>
          <w:szCs w:val="32"/>
        </w:rPr>
      </w:pPr>
    </w:p>
    <w:p w14:paraId="2C4C978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如承诺虚假，本单位愿承担一切法律后果。</w:t>
      </w:r>
    </w:p>
    <w:p w14:paraId="3D855B85">
      <w:pPr>
        <w:rPr>
          <w:rFonts w:ascii="Times New Roman" w:hAnsi="Times New Roman" w:eastAsia="方正仿宋_GBK" w:cs="Times New Roman"/>
          <w:sz w:val="32"/>
          <w:szCs w:val="32"/>
        </w:rPr>
      </w:pPr>
    </w:p>
    <w:p w14:paraId="1BB9AE6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特此承诺!</w:t>
      </w:r>
    </w:p>
    <w:p w14:paraId="5628C602">
      <w:pPr>
        <w:rPr>
          <w:rFonts w:ascii="Times New Roman" w:hAnsi="Times New Roman" w:eastAsia="方正仿宋_GBK" w:cs="Times New Roman"/>
          <w:sz w:val="32"/>
          <w:szCs w:val="32"/>
        </w:rPr>
      </w:pPr>
    </w:p>
    <w:p w14:paraId="5C935B18">
      <w:pPr>
        <w:rPr>
          <w:rFonts w:ascii="Times New Roman" w:hAnsi="Times New Roman" w:eastAsia="方正仿宋_GBK" w:cs="Times New Roman"/>
          <w:sz w:val="32"/>
          <w:szCs w:val="32"/>
        </w:rPr>
      </w:pPr>
    </w:p>
    <w:p w14:paraId="05767DD6">
      <w:pPr>
        <w:rPr>
          <w:rFonts w:ascii="Times New Roman" w:hAnsi="Times New Roman" w:eastAsia="方正仿宋_GBK" w:cs="Times New Roman"/>
          <w:sz w:val="32"/>
          <w:szCs w:val="32"/>
        </w:rPr>
      </w:pPr>
    </w:p>
    <w:p w14:paraId="4AB78076">
      <w:pPr>
        <w:ind w:firstLine="1920" w:firstLineChars="6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承诺单位：</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(盖单位章)</w:t>
      </w:r>
    </w:p>
    <w:p w14:paraId="01B1F02E">
      <w:pPr>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(盖章或签字)</w:t>
      </w:r>
    </w:p>
    <w:p w14:paraId="16D2D00B">
      <w:pPr>
        <w:ind w:firstLine="1760" w:firstLineChars="550"/>
        <w:rPr>
          <w:rFonts w:ascii="Times New Roman" w:hAnsi="Times New Roman" w:eastAsia="方正仿宋_GBK" w:cs="Times New Roman"/>
          <w:sz w:val="32"/>
          <w:szCs w:val="32"/>
          <w:u w:val="single"/>
        </w:rPr>
      </w:pPr>
    </w:p>
    <w:p w14:paraId="748AF7AC">
      <w:pPr>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 xml:space="preserve">年   月  </w:t>
      </w:r>
      <w:r>
        <w:rPr>
          <w:rFonts w:hint="eastAsia" w:ascii="Times New Roman" w:hAnsi="Times New Roman" w:eastAsia="方正仿宋_GBK" w:cs="Times New Roman"/>
          <w:sz w:val="32"/>
          <w:szCs w:val="32"/>
        </w:rPr>
        <w:t xml:space="preserve">  日</w:t>
      </w:r>
    </w:p>
    <w:p w14:paraId="63D81F25">
      <w:pPr>
        <w:spacing w:line="500" w:lineRule="exact"/>
        <w:jc w:val="center"/>
        <w:rPr>
          <w:rFonts w:ascii="Times New Roman" w:hAnsi="Times New Roman" w:eastAsia="新宋体" w:cs="Times New Roman"/>
          <w:sz w:val="32"/>
          <w:szCs w:val="32"/>
        </w:rPr>
      </w:pPr>
    </w:p>
    <w:p w14:paraId="4B5F7D7B">
      <w:pPr>
        <w:pStyle w:val="5"/>
        <w:shd w:val="clear" w:color="auto" w:fill="FFFFFF"/>
        <w:spacing w:before="0" w:beforeAutospacing="0" w:after="75" w:afterAutospacing="0" w:line="560" w:lineRule="exact"/>
        <w:ind w:right="640"/>
        <w:rPr>
          <w:rFonts w:hint="eastAsia" w:ascii="Times New Roman" w:hAnsi="Times New Roman" w:eastAsia="方正仿宋_GBK" w:cs="Times New Roman"/>
          <w:color w:val="000000"/>
          <w:sz w:val="32"/>
          <w:szCs w:val="32"/>
        </w:rPr>
      </w:pPr>
    </w:p>
    <w:p w14:paraId="10467E31">
      <w:pPr>
        <w:pStyle w:val="5"/>
        <w:shd w:val="clear" w:color="auto" w:fill="FFFFFF"/>
        <w:spacing w:before="0" w:beforeAutospacing="0" w:after="75" w:afterAutospacing="0" w:line="560" w:lineRule="exact"/>
        <w:ind w:right="640"/>
        <w:rPr>
          <w:rFonts w:hint="eastAsia" w:ascii="Times New Roman" w:hAnsi="Times New Roman" w:eastAsia="方正仿宋_GBK" w:cs="Times New Roman"/>
          <w:color w:val="000000"/>
          <w:sz w:val="32"/>
          <w:szCs w:val="32"/>
        </w:rPr>
      </w:pPr>
    </w:p>
    <w:p w14:paraId="236B1B9D">
      <w:pPr>
        <w:pStyle w:val="5"/>
        <w:shd w:val="clear" w:color="auto" w:fill="FFFFFF"/>
        <w:spacing w:before="0" w:beforeAutospacing="0" w:after="75" w:afterAutospacing="0" w:line="560" w:lineRule="exact"/>
        <w:ind w:right="640"/>
        <w:rPr>
          <w:rFonts w:hint="eastAsia" w:ascii="Times New Roman" w:hAnsi="Times New Roman" w:eastAsia="方正仿宋_GBK" w:cs="Times New Roman"/>
          <w:color w:val="000000"/>
          <w:sz w:val="32"/>
          <w:szCs w:val="32"/>
        </w:rPr>
      </w:pPr>
    </w:p>
    <w:p w14:paraId="73B32610">
      <w:pPr>
        <w:pStyle w:val="5"/>
        <w:shd w:val="clear" w:color="auto" w:fill="FFFFFF"/>
        <w:spacing w:before="0" w:beforeAutospacing="0" w:after="75" w:afterAutospacing="0" w:line="560" w:lineRule="exact"/>
        <w:ind w:right="640"/>
        <w:rPr>
          <w:rFonts w:hint="eastAsia" w:ascii="Times New Roman" w:hAnsi="Times New Roman" w:eastAsia="方正仿宋_GBK" w:cs="Times New Roman"/>
          <w:color w:val="000000"/>
          <w:sz w:val="32"/>
          <w:szCs w:val="32"/>
        </w:rPr>
      </w:pPr>
    </w:p>
    <w:p w14:paraId="61271592">
      <w:pPr>
        <w:tabs>
          <w:tab w:val="center" w:pos="4487"/>
        </w:tabs>
        <w:spacing w:line="440" w:lineRule="exact"/>
        <w:rPr>
          <w:rFonts w:eastAsia="方正仿宋_GBK"/>
          <w:sz w:val="32"/>
          <w:szCs w:val="32"/>
        </w:rPr>
      </w:pPr>
      <w:r>
        <w:rPr>
          <w:rFonts w:eastAsia="方正仿宋_GBK"/>
          <w:sz w:val="32"/>
          <w:szCs w:val="32"/>
        </w:rPr>
        <w:t>附件4</w:t>
      </w:r>
    </w:p>
    <w:p w14:paraId="6852FDA7">
      <w:pPr>
        <w:tabs>
          <w:tab w:val="center" w:pos="4487"/>
        </w:tabs>
        <w:spacing w:line="440" w:lineRule="exact"/>
        <w:jc w:val="center"/>
        <w:rPr>
          <w:rFonts w:hint="eastAsia" w:ascii="方正小标宋_GBK" w:eastAsia="方正小标宋_GBK"/>
          <w:sz w:val="44"/>
          <w:szCs w:val="44"/>
        </w:rPr>
      </w:pPr>
      <w:r>
        <w:rPr>
          <w:rFonts w:hint="eastAsia" w:ascii="方正小标宋_GBK" w:hAnsi="宋体" w:eastAsia="方正小标宋_GBK"/>
          <w:sz w:val="44"/>
          <w:szCs w:val="44"/>
        </w:rPr>
        <w:t>投标声明函</w:t>
      </w:r>
    </w:p>
    <w:p w14:paraId="103B4189">
      <w:pPr>
        <w:adjustRightInd w:val="0"/>
        <w:snapToGrid w:val="0"/>
        <w:spacing w:line="480" w:lineRule="exact"/>
        <w:ind w:left="-424" w:leftChars="-202" w:firstLine="426" w:firstLineChars="142"/>
        <w:rPr>
          <w:rFonts w:hint="eastAsia" w:ascii="方正仿宋_GBK" w:eastAsia="方正仿宋_GBK"/>
          <w:bCs/>
          <w:sz w:val="30"/>
          <w:szCs w:val="30"/>
        </w:rPr>
      </w:pPr>
      <w:r>
        <w:rPr>
          <w:rFonts w:hint="eastAsia" w:ascii="方正仿宋_GBK" w:hAnsi="宋体" w:eastAsia="方正仿宋_GBK"/>
          <w:bCs/>
          <w:sz w:val="30"/>
          <w:szCs w:val="30"/>
        </w:rPr>
        <w:t>致：</w:t>
      </w:r>
      <w:r>
        <w:rPr>
          <w:rFonts w:hint="eastAsia" w:ascii="方正仿宋_GBK" w:hAnsi="宋体" w:eastAsia="方正仿宋_GBK"/>
          <w:bCs/>
          <w:color w:val="000000"/>
          <w:sz w:val="30"/>
          <w:szCs w:val="30"/>
        </w:rPr>
        <w:t>采购单位：</w:t>
      </w:r>
      <w:r>
        <w:rPr>
          <w:rFonts w:hint="eastAsia" w:ascii="方正仿宋_GBK" w:eastAsia="方正仿宋_GBK"/>
          <w:bCs/>
          <w:sz w:val="30"/>
          <w:szCs w:val="30"/>
        </w:rPr>
        <w:t xml:space="preserve">   </w:t>
      </w:r>
    </w:p>
    <w:p w14:paraId="71888488">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1、我方承诺完全具备《政府采购法》第二十二条第一款规定的条件以及本项目招标文件规定的投标人须满足的特定条件。</w:t>
      </w:r>
    </w:p>
    <w:p w14:paraId="1A1AC468">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2、未被“信用中国”网站(</w:t>
      </w:r>
      <w:r>
        <w:fldChar w:fldCharType="begin"/>
      </w:r>
      <w:r>
        <w:instrText xml:space="preserve"> HYPERLINK "http://www.creditchina.gov.cn" </w:instrText>
      </w:r>
      <w:r>
        <w:fldChar w:fldCharType="separate"/>
      </w:r>
      <w:r>
        <w:rPr>
          <w:rFonts w:hint="eastAsia" w:ascii="方正仿宋_GBK" w:eastAsia="方正仿宋_GBK"/>
          <w:sz w:val="30"/>
          <w:szCs w:val="30"/>
        </w:rPr>
        <w:t>www.creditchina.gov.cn</w:t>
      </w:r>
      <w:r>
        <w:rPr>
          <w:rFonts w:hint="eastAsia" w:ascii="方正仿宋_GBK" w:eastAsia="方正仿宋_GBK"/>
          <w:sz w:val="30"/>
          <w:szCs w:val="30"/>
        </w:rPr>
        <w:fldChar w:fldCharType="end"/>
      </w:r>
      <w:r>
        <w:rPr>
          <w:rFonts w:hint="eastAsia" w:ascii="方正仿宋_GBK" w:eastAsia="方正仿宋_GBK"/>
          <w:sz w:val="30"/>
          <w:szCs w:val="30"/>
        </w:rPr>
        <w:t>)、中华人民共和国最高人民法院网站（</w:t>
      </w:r>
      <w:r>
        <w:fldChar w:fldCharType="begin"/>
      </w:r>
      <w:r>
        <w:instrText xml:space="preserve"> HYPERLINK "http://www.court.gov.cn/" </w:instrText>
      </w:r>
      <w:r>
        <w:fldChar w:fldCharType="separate"/>
      </w:r>
      <w:r>
        <w:rPr>
          <w:rFonts w:hint="eastAsia" w:ascii="方正仿宋_GBK" w:eastAsia="方正仿宋_GBK"/>
          <w:sz w:val="30"/>
          <w:szCs w:val="30"/>
        </w:rPr>
        <w:t>http://www.court.gov.cn</w:t>
      </w:r>
      <w:r>
        <w:rPr>
          <w:rFonts w:hint="eastAsia" w:ascii="方正仿宋_GBK" w:eastAsia="方正仿宋_GBK"/>
          <w:sz w:val="30"/>
          <w:szCs w:val="30"/>
        </w:rPr>
        <w:fldChar w:fldCharType="end"/>
      </w:r>
      <w:r>
        <w:rPr>
          <w:rFonts w:hint="eastAsia" w:ascii="方正仿宋_GBK" w:eastAsia="方正仿宋_GBK"/>
          <w:sz w:val="30"/>
          <w:szCs w:val="30"/>
        </w:rPr>
        <w:t>）等渠道列入信用记录失信被执行人，未被中国政府采购网(</w:t>
      </w:r>
      <w:r>
        <w:fldChar w:fldCharType="begin"/>
      </w:r>
      <w:r>
        <w:instrText xml:space="preserve"> HYPERLINK "http://www.ccgp.gov.cn" </w:instrText>
      </w:r>
      <w:r>
        <w:fldChar w:fldCharType="separate"/>
      </w:r>
      <w:r>
        <w:rPr>
          <w:rFonts w:hint="eastAsia" w:ascii="方正仿宋_GBK" w:eastAsia="方正仿宋_GBK"/>
          <w:sz w:val="30"/>
          <w:szCs w:val="30"/>
        </w:rPr>
        <w:t>www.ccgp.gov.cn</w:t>
      </w:r>
      <w:r>
        <w:rPr>
          <w:rFonts w:hint="eastAsia" w:ascii="方正仿宋_GBK" w:eastAsia="方正仿宋_GBK"/>
          <w:sz w:val="30"/>
          <w:szCs w:val="30"/>
        </w:rPr>
        <w:fldChar w:fldCharType="end"/>
      </w:r>
      <w:r>
        <w:rPr>
          <w:rFonts w:hint="eastAsia" w:ascii="方正仿宋_GBK" w:eastAsia="方正仿宋_GBK"/>
          <w:sz w:val="30"/>
          <w:szCs w:val="30"/>
        </w:rPr>
        <w:t>)等渠道列入政府采购严重违法失信行为记录名单，未被中华人民共和国应急管理部网站（</w:t>
      </w:r>
      <w:r>
        <w:fldChar w:fldCharType="begin"/>
      </w:r>
      <w:r>
        <w:instrText xml:space="preserve"> HYPERLINK "http://www.chinasafety.gov.cn/" </w:instrText>
      </w:r>
      <w:r>
        <w:fldChar w:fldCharType="separate"/>
      </w:r>
      <w:r>
        <w:rPr>
          <w:rFonts w:hint="eastAsia" w:ascii="方正仿宋_GBK" w:eastAsia="方正仿宋_GBK"/>
          <w:sz w:val="30"/>
          <w:szCs w:val="30"/>
        </w:rPr>
        <w:t>http://www.chinasafety.gov.cn</w:t>
      </w:r>
      <w:r>
        <w:rPr>
          <w:rFonts w:hint="eastAsia" w:ascii="方正仿宋_GBK" w:eastAsia="方正仿宋_GBK"/>
          <w:sz w:val="30"/>
          <w:szCs w:val="30"/>
        </w:rPr>
        <w:fldChar w:fldCharType="end"/>
      </w:r>
      <w:r>
        <w:rPr>
          <w:rFonts w:hint="eastAsia" w:ascii="方正仿宋_GBK" w:eastAsia="方正仿宋_GBK"/>
          <w:sz w:val="30"/>
          <w:szCs w:val="30"/>
        </w:rPr>
        <w:t>）等渠道列入安全生产失信联合惩戒“黑名单”， 未被国家税务总局网站（</w:t>
      </w:r>
      <w:r>
        <w:fldChar w:fldCharType="begin"/>
      </w:r>
      <w:r>
        <w:instrText xml:space="preserve"> HYPERLINK "http://hd.chinatax.gov.cn/xxk/" </w:instrText>
      </w:r>
      <w:r>
        <w:fldChar w:fldCharType="separate"/>
      </w:r>
      <w:r>
        <w:rPr>
          <w:rFonts w:hint="eastAsia" w:ascii="方正仿宋_GBK" w:eastAsia="方正仿宋_GBK"/>
          <w:sz w:val="30"/>
          <w:szCs w:val="30"/>
        </w:rPr>
        <w:t>http://hd.chinatax.gov.cn/xxk</w:t>
      </w:r>
      <w:r>
        <w:rPr>
          <w:rFonts w:hint="eastAsia" w:ascii="方正仿宋_GBK" w:eastAsia="方正仿宋_GBK"/>
          <w:sz w:val="30"/>
          <w:szCs w:val="30"/>
        </w:rPr>
        <w:fldChar w:fldCharType="end"/>
      </w:r>
      <w:r>
        <w:rPr>
          <w:rFonts w:hint="eastAsia" w:ascii="方正仿宋_GBK" w:eastAsia="方正仿宋_GBK"/>
          <w:sz w:val="30"/>
          <w:szCs w:val="30"/>
        </w:rPr>
        <w:t>）等渠道列入重大税收违法案件当事人名单，未被国家企业信用信息公示系统（</w:t>
      </w:r>
      <w:r>
        <w:fldChar w:fldCharType="begin"/>
      </w:r>
      <w:r>
        <w:instrText xml:space="preserve"> HYPERLINK "http://www.gsxt.gov.cn" </w:instrText>
      </w:r>
      <w:r>
        <w:fldChar w:fldCharType="separate"/>
      </w:r>
      <w:r>
        <w:rPr>
          <w:rFonts w:hint="eastAsia" w:ascii="方正仿宋_GBK" w:eastAsia="方正仿宋_GBK"/>
          <w:sz w:val="30"/>
          <w:szCs w:val="30"/>
        </w:rPr>
        <w:t>http://www.gsxt.gov.cn</w:t>
      </w:r>
      <w:r>
        <w:rPr>
          <w:rFonts w:hint="eastAsia" w:ascii="方正仿宋_GBK" w:eastAsia="方正仿宋_GBK"/>
          <w:sz w:val="30"/>
          <w:szCs w:val="30"/>
        </w:rPr>
        <w:fldChar w:fldCharType="end"/>
      </w:r>
      <w:r>
        <w:rPr>
          <w:rFonts w:hint="eastAsia" w:ascii="方正仿宋_GBK" w:eastAsia="方正仿宋_GBK"/>
          <w:sz w:val="30"/>
          <w:szCs w:val="30"/>
        </w:rPr>
        <w:t>）等渠道列入经营异常名录、严重违法失信企业名单，未被全国公共资源交易平台（</w:t>
      </w:r>
      <w:r>
        <w:fldChar w:fldCharType="begin"/>
      </w:r>
      <w:r>
        <w:instrText xml:space="preserve"> HYPERLINK "http://www.ggzy.gov.cn" </w:instrText>
      </w:r>
      <w:r>
        <w:fldChar w:fldCharType="separate"/>
      </w:r>
      <w:r>
        <w:rPr>
          <w:rFonts w:hint="eastAsia" w:ascii="方正仿宋_GBK" w:eastAsia="方正仿宋_GBK"/>
          <w:sz w:val="30"/>
          <w:szCs w:val="30"/>
        </w:rPr>
        <w:t>http://www.ggzy.gov.cn</w:t>
      </w:r>
      <w:r>
        <w:rPr>
          <w:rFonts w:hint="eastAsia" w:ascii="方正仿宋_GBK" w:eastAsia="方正仿宋_GBK"/>
          <w:sz w:val="30"/>
          <w:szCs w:val="30"/>
        </w:rPr>
        <w:fldChar w:fldCharType="end"/>
      </w:r>
      <w:r>
        <w:rPr>
          <w:rFonts w:hint="eastAsia" w:ascii="方正仿宋_GBK" w:eastAsia="方正仿宋_GBK"/>
          <w:sz w:val="30"/>
          <w:szCs w:val="30"/>
        </w:rPr>
        <w:t>）等渠道列入黑名单。</w:t>
      </w:r>
    </w:p>
    <w:p w14:paraId="71AD2B94">
      <w:pPr>
        <w:spacing w:line="480" w:lineRule="exact"/>
        <w:ind w:firstLine="600" w:firstLineChars="200"/>
        <w:rPr>
          <w:rFonts w:hint="eastAsia" w:ascii="方正仿宋_GBK" w:eastAsia="方正仿宋_GBK"/>
          <w:sz w:val="30"/>
          <w:szCs w:val="30"/>
        </w:rPr>
      </w:pPr>
      <w:r>
        <w:rPr>
          <w:rFonts w:hint="eastAsia" w:ascii="方正仿宋_GBK" w:eastAsia="方正仿宋_GBK"/>
          <w:kern w:val="0"/>
          <w:sz w:val="30"/>
          <w:szCs w:val="30"/>
        </w:rPr>
        <w:t>3、我方承诺参加本次采购活动前三年内，在经营活动中没有重大违法记录，否则，可将我方的投标文件按照无效投标文件处理。</w:t>
      </w:r>
    </w:p>
    <w:p w14:paraId="07C6D520">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4、我方承诺按照本项目招标文件和相关技术标准的条件，提供货物及相关服务，并承担因货物质量或服务等引起的一切责任。</w:t>
      </w:r>
    </w:p>
    <w:p w14:paraId="5E192FD9">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5、我方对本项目招标文件（包括修改文件及有关附件）完全理解，并承诺在发生争议时，不会以对招标文件存在误解、不明为由，向你方行使任何法律上的抗辩权。</w:t>
      </w:r>
    </w:p>
    <w:p w14:paraId="23F7132C">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6、我方投标文件有效期为自开标日起</w:t>
      </w:r>
      <w:r>
        <w:rPr>
          <w:rFonts w:hint="eastAsia" w:ascii="方正仿宋_GBK" w:eastAsia="方正仿宋_GBK"/>
          <w:sz w:val="30"/>
          <w:szCs w:val="30"/>
          <w:u w:val="single"/>
        </w:rPr>
        <w:t xml:space="preserve">      </w:t>
      </w:r>
      <w:r>
        <w:rPr>
          <w:rFonts w:hint="eastAsia" w:ascii="方正仿宋_GBK" w:eastAsia="方正仿宋_GBK"/>
          <w:sz w:val="30"/>
          <w:szCs w:val="30"/>
        </w:rPr>
        <w:t>个日历日，若中标，则投标有效期自动延续至合同履行完毕。</w:t>
      </w:r>
    </w:p>
    <w:p w14:paraId="0FFA86CA">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7、我方承诺接受招标文件规定的付款方式。</w:t>
      </w:r>
    </w:p>
    <w:p w14:paraId="3CA789CB">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8、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14:paraId="7E31EA39">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9、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14:paraId="6559EC13">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10、我方委托授权(身份证号:_________，联系电话________：)作为我方的代理人参加本项目投标，负责提交投标文件以及其它相关资料，参加开标，接受质询并予以澄清，签署、接受招投标过程中的各种法律文件，办理投标过程中的其他相关事务。</w:t>
      </w:r>
    </w:p>
    <w:p w14:paraId="0293EDE0">
      <w:pPr>
        <w:spacing w:line="480" w:lineRule="exact"/>
        <w:ind w:firstLine="600" w:firstLineChars="200"/>
        <w:rPr>
          <w:rFonts w:hint="eastAsia" w:ascii="方正仿宋_GBK" w:eastAsia="方正仿宋_GBK"/>
          <w:sz w:val="30"/>
          <w:szCs w:val="30"/>
        </w:rPr>
      </w:pPr>
      <w:r>
        <w:rPr>
          <w:rFonts w:hint="eastAsia" w:ascii="方正仿宋_GBK" w:eastAsia="方正仿宋_GBK"/>
          <w:sz w:val="30"/>
          <w:szCs w:val="30"/>
        </w:rPr>
        <w:t>11、我方承诺将严格遵守《中华人民共和国政府采购法》及相关法规，若存在违法违规行为，将承担相应的法律后果。</w:t>
      </w:r>
    </w:p>
    <w:p w14:paraId="5BB6DCDC">
      <w:pPr>
        <w:tabs>
          <w:tab w:val="left" w:pos="945"/>
        </w:tabs>
        <w:adjustRightInd w:val="0"/>
        <w:snapToGrid w:val="0"/>
        <w:spacing w:line="480" w:lineRule="exact"/>
        <w:ind w:left="420" w:leftChars="200" w:firstLine="3450" w:firstLineChars="1150"/>
        <w:rPr>
          <w:rFonts w:eastAsia="方正仿宋_GBK"/>
          <w:sz w:val="30"/>
          <w:szCs w:val="30"/>
        </w:rPr>
      </w:pPr>
      <w:r>
        <w:rPr>
          <w:rFonts w:eastAsia="方正仿宋_GBK"/>
          <w:sz w:val="30"/>
          <w:szCs w:val="30"/>
        </w:rPr>
        <w:t>法定代表人签字或盖章：</w:t>
      </w:r>
    </w:p>
    <w:p w14:paraId="60D49573">
      <w:pPr>
        <w:tabs>
          <w:tab w:val="left" w:pos="945"/>
        </w:tabs>
        <w:adjustRightInd w:val="0"/>
        <w:snapToGrid w:val="0"/>
        <w:spacing w:line="480" w:lineRule="exact"/>
        <w:ind w:firstLine="5250" w:firstLineChars="1750"/>
        <w:rPr>
          <w:rFonts w:eastAsia="方正仿宋_GBK"/>
          <w:sz w:val="30"/>
          <w:szCs w:val="30"/>
        </w:rPr>
      </w:pPr>
      <w:r>
        <w:rPr>
          <w:rFonts w:eastAsia="方正仿宋_GBK"/>
          <w:sz w:val="30"/>
          <w:szCs w:val="30"/>
        </w:rPr>
        <w:t>投标人公章：</w:t>
      </w:r>
    </w:p>
    <w:p w14:paraId="6F11ABB3">
      <w:pPr>
        <w:adjustRightInd w:val="0"/>
        <w:snapToGrid w:val="0"/>
        <w:spacing w:line="480" w:lineRule="exact"/>
        <w:ind w:right="840" w:firstLine="6150" w:firstLineChars="2050"/>
        <w:rPr>
          <w:rFonts w:eastAsia="方正仿宋_GBK"/>
          <w:sz w:val="30"/>
          <w:szCs w:val="30"/>
        </w:rPr>
      </w:pPr>
      <w:r>
        <w:rPr>
          <w:rFonts w:eastAsia="方正仿宋_GBK"/>
          <w:sz w:val="30"/>
          <w:szCs w:val="30"/>
        </w:rPr>
        <w:t>日期：</w:t>
      </w:r>
    </w:p>
    <w:p w14:paraId="3832ABA5">
      <w:pPr>
        <w:adjustRightInd w:val="0"/>
        <w:snapToGrid w:val="0"/>
        <w:spacing w:line="480" w:lineRule="exact"/>
        <w:ind w:firstLine="588" w:firstLineChars="196"/>
        <w:rPr>
          <w:rFonts w:hint="eastAsia" w:ascii="方正黑体_GBK" w:eastAsia="方正黑体_GBK"/>
          <w:sz w:val="30"/>
          <w:szCs w:val="30"/>
        </w:rPr>
      </w:pPr>
      <w:r>
        <w:rPr>
          <w:rFonts w:hint="eastAsia" w:ascii="方正黑体_GBK" w:eastAsia="方正黑体_GBK"/>
          <w:sz w:val="30"/>
          <w:szCs w:val="30"/>
        </w:rPr>
        <w:t>注：1、出具本函的单位属于非法人组织的，按照法律、行政法规规定能够对外代表其从事民事活动的主要负责人，如个人独资企业的投资人，代表合伙企业执行合伙企业事务的合伙人等，视同法定代表人。</w:t>
      </w:r>
    </w:p>
    <w:p w14:paraId="45FA1739">
      <w:pPr>
        <w:spacing w:line="480" w:lineRule="exact"/>
        <w:ind w:firstLine="600" w:firstLineChars="200"/>
        <w:jc w:val="left"/>
        <w:textAlignment w:val="baseline"/>
        <w:rPr>
          <w:rFonts w:hint="eastAsia" w:ascii="方正黑体_GBK" w:eastAsia="方正黑体_GBK"/>
          <w:sz w:val="30"/>
          <w:szCs w:val="30"/>
        </w:rPr>
      </w:pPr>
      <w:r>
        <w:rPr>
          <w:rFonts w:hint="eastAsia" w:ascii="方正黑体_GBK" w:eastAsia="方正黑体_GBK"/>
          <w:sz w:val="30"/>
          <w:szCs w:val="30"/>
        </w:rPr>
        <w:t>2、若本项目允许联合体投标，且投标人为联合体的，则上文中“我方”包含联合体各方。</w:t>
      </w:r>
    </w:p>
    <w:p w14:paraId="5C139D9D">
      <w:pPr>
        <w:spacing w:line="480" w:lineRule="exact"/>
        <w:ind w:firstLine="600" w:firstLineChars="200"/>
        <w:jc w:val="left"/>
        <w:textAlignment w:val="baseline"/>
        <w:rPr>
          <w:rFonts w:hint="eastAsia" w:ascii="方正黑体_GBK" w:eastAsia="方正黑体_GBK"/>
          <w:sz w:val="30"/>
          <w:szCs w:val="30"/>
        </w:rPr>
      </w:pPr>
    </w:p>
    <w:p w14:paraId="2EFAE052">
      <w:pPr>
        <w:spacing w:line="360" w:lineRule="auto"/>
        <w:ind w:left="-420" w:leftChars="-200" w:right="-420" w:rightChars="-2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w:t>
      </w:r>
    </w:p>
    <w:p w14:paraId="77E91F15">
      <w:pPr>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危废贮存设备承诺书</w:t>
      </w:r>
    </w:p>
    <w:p w14:paraId="3D434C01">
      <w:pPr>
        <w:rPr>
          <w:rFonts w:ascii="Times New Roman" w:hAnsi="Times New Roman" w:eastAsia="宋体" w:cs="Times New Roman"/>
          <w:szCs w:val="24"/>
        </w:rPr>
      </w:pPr>
    </w:p>
    <w:p w14:paraId="7C1E5A05">
      <w:pPr>
        <w:spacing w:line="560" w:lineRule="exact"/>
        <w:ind w:firstLine="659" w:firstLineChars="206"/>
        <w:contextualSpacing/>
        <w:rPr>
          <w:rFonts w:ascii="Times New Roman" w:hAnsi="Times New Roman" w:eastAsia="方正仿宋_GBK" w:cs="Times New Roman"/>
          <w:spacing w:val="7"/>
          <w:kern w:val="0"/>
          <w:sz w:val="32"/>
          <w:szCs w:val="32"/>
        </w:rPr>
      </w:pPr>
      <w:r>
        <w:rPr>
          <w:rFonts w:ascii="Times New Roman" w:hAnsi="Times New Roman" w:eastAsia="方正仿宋_GBK" w:cs="Times New Roman"/>
          <w:sz w:val="32"/>
          <w:szCs w:val="32"/>
        </w:rPr>
        <w:t>我单位</w:t>
      </w:r>
      <w:r>
        <w:rPr>
          <w:rFonts w:hint="eastAsia" w:ascii="Times New Roman" w:hAnsi="Times New Roman" w:eastAsia="方正仿宋_GBK" w:cs="Times New Roman"/>
          <w:sz w:val="32"/>
          <w:szCs w:val="32"/>
        </w:rPr>
        <w:t>承诺</w:t>
      </w:r>
      <w:r>
        <w:rPr>
          <w:rFonts w:hint="eastAsia" w:ascii="Times New Roman" w:hAnsi="Times New Roman" w:eastAsia="方正仿宋_GBK" w:cs="Times New Roman"/>
          <w:spacing w:val="7"/>
          <w:kern w:val="0"/>
          <w:sz w:val="32"/>
          <w:szCs w:val="32"/>
        </w:rPr>
        <w:t>提供实验室废弃物贮存设备，</w:t>
      </w:r>
      <w:r>
        <w:rPr>
          <w:rFonts w:hint="eastAsia" w:ascii="Times New Roman" w:hAnsi="Times New Roman" w:eastAsia="方正仿宋_GBK" w:cs="Times New Roman"/>
          <w:bCs/>
          <w:spacing w:val="7"/>
          <w:kern w:val="0"/>
          <w:sz w:val="32"/>
          <w:szCs w:val="32"/>
        </w:rPr>
        <w:t>且设备、系统具有预警机制，对收集对象、点位、类别等异常变化时，能及时预警；贮存设备具有自动称重功能；贮存设备具有自动上传每批次危废产生数据；贮存设备能实时生成电子台账。</w:t>
      </w:r>
    </w:p>
    <w:p w14:paraId="3F1868F0">
      <w:pPr>
        <w:ind w:firstLine="640" w:firstLineChars="200"/>
        <w:rPr>
          <w:rFonts w:ascii="Times New Roman" w:hAnsi="Times New Roman" w:eastAsia="方正仿宋_GBK" w:cs="Times New Roman"/>
          <w:sz w:val="32"/>
          <w:szCs w:val="32"/>
        </w:rPr>
      </w:pPr>
    </w:p>
    <w:p w14:paraId="3E60D8EB">
      <w:pPr>
        <w:ind w:firstLine="640" w:firstLineChars="200"/>
        <w:rPr>
          <w:rFonts w:ascii="Times New Roman" w:hAnsi="Times New Roman" w:eastAsia="方正仿宋_GBK" w:cs="Times New Roman"/>
          <w:sz w:val="32"/>
          <w:szCs w:val="32"/>
        </w:rPr>
      </w:pPr>
    </w:p>
    <w:p w14:paraId="3AE80042">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如承诺虚假，本单位愿承担一切法律后果。</w:t>
      </w:r>
    </w:p>
    <w:p w14:paraId="61C740E0">
      <w:pPr>
        <w:rPr>
          <w:rFonts w:ascii="Times New Roman" w:hAnsi="Times New Roman" w:eastAsia="方正仿宋_GBK" w:cs="Times New Roman"/>
          <w:sz w:val="32"/>
          <w:szCs w:val="32"/>
        </w:rPr>
      </w:pPr>
    </w:p>
    <w:p w14:paraId="11CF38F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特此承诺!</w:t>
      </w:r>
    </w:p>
    <w:p w14:paraId="0247DBD2">
      <w:pPr>
        <w:rPr>
          <w:rFonts w:ascii="Times New Roman" w:hAnsi="Times New Roman" w:eastAsia="方正仿宋_GBK" w:cs="Times New Roman"/>
          <w:sz w:val="32"/>
          <w:szCs w:val="32"/>
        </w:rPr>
      </w:pPr>
    </w:p>
    <w:p w14:paraId="4BF15F17">
      <w:pPr>
        <w:rPr>
          <w:rFonts w:ascii="Times New Roman" w:hAnsi="Times New Roman" w:eastAsia="方正仿宋_GBK" w:cs="Times New Roman"/>
          <w:sz w:val="32"/>
          <w:szCs w:val="32"/>
        </w:rPr>
      </w:pPr>
    </w:p>
    <w:p w14:paraId="286839F0">
      <w:pPr>
        <w:rPr>
          <w:rFonts w:ascii="Times New Roman" w:hAnsi="Times New Roman" w:eastAsia="方正仿宋_GBK" w:cs="Times New Roman"/>
          <w:sz w:val="32"/>
          <w:szCs w:val="32"/>
        </w:rPr>
      </w:pPr>
    </w:p>
    <w:p w14:paraId="451FF015">
      <w:pPr>
        <w:ind w:firstLine="1920" w:firstLineChars="600"/>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承诺单位：</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(盖单位章)</w:t>
      </w:r>
    </w:p>
    <w:p w14:paraId="267E48A2">
      <w:pPr>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(盖章或签字)</w:t>
      </w:r>
    </w:p>
    <w:p w14:paraId="476BD319">
      <w:pPr>
        <w:ind w:firstLine="1760" w:firstLineChars="550"/>
        <w:rPr>
          <w:rFonts w:ascii="Times New Roman" w:hAnsi="Times New Roman" w:eastAsia="方正仿宋_GBK" w:cs="Times New Roman"/>
          <w:sz w:val="32"/>
          <w:szCs w:val="32"/>
          <w:u w:val="single"/>
        </w:rPr>
      </w:pPr>
    </w:p>
    <w:p w14:paraId="159D9E7A">
      <w:pPr>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 xml:space="preserve">年   月  </w:t>
      </w:r>
      <w:r>
        <w:rPr>
          <w:rFonts w:hint="eastAsia" w:ascii="Times New Roman" w:hAnsi="Times New Roman" w:eastAsia="方正仿宋_GBK" w:cs="Times New Roman"/>
          <w:sz w:val="32"/>
          <w:szCs w:val="32"/>
        </w:rPr>
        <w:t xml:space="preserve">  日</w:t>
      </w:r>
    </w:p>
    <w:p w14:paraId="18AE8F4D">
      <w:pPr>
        <w:spacing w:line="480" w:lineRule="exact"/>
        <w:ind w:firstLine="600" w:firstLineChars="200"/>
        <w:jc w:val="left"/>
        <w:textAlignment w:val="baseline"/>
        <w:rPr>
          <w:rFonts w:ascii="方正黑体_GBK" w:eastAsia="方正黑体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NDMzN2ExZDEyOGQ3MWFkY2I3MGNmOTdjNmIwYzMifQ=="/>
  </w:docVars>
  <w:rsids>
    <w:rsidRoot w:val="00421113"/>
    <w:rsid w:val="000C41B0"/>
    <w:rsid w:val="001A0E5B"/>
    <w:rsid w:val="00200E2A"/>
    <w:rsid w:val="002201EB"/>
    <w:rsid w:val="00295C84"/>
    <w:rsid w:val="00363962"/>
    <w:rsid w:val="00363B5B"/>
    <w:rsid w:val="003D3465"/>
    <w:rsid w:val="00421113"/>
    <w:rsid w:val="004670F4"/>
    <w:rsid w:val="00571B3B"/>
    <w:rsid w:val="00573926"/>
    <w:rsid w:val="005D626D"/>
    <w:rsid w:val="00652A43"/>
    <w:rsid w:val="00652AC9"/>
    <w:rsid w:val="00692395"/>
    <w:rsid w:val="006A2609"/>
    <w:rsid w:val="0074602E"/>
    <w:rsid w:val="009B7941"/>
    <w:rsid w:val="00AA2173"/>
    <w:rsid w:val="00AC2FE3"/>
    <w:rsid w:val="00C50B45"/>
    <w:rsid w:val="00D341B3"/>
    <w:rsid w:val="00D77470"/>
    <w:rsid w:val="00D8242D"/>
    <w:rsid w:val="00DA42E5"/>
    <w:rsid w:val="00DC6236"/>
    <w:rsid w:val="00DD2EC1"/>
    <w:rsid w:val="00E02445"/>
    <w:rsid w:val="00EA17DA"/>
    <w:rsid w:val="00F90081"/>
    <w:rsid w:val="00FA15CF"/>
    <w:rsid w:val="00FB3CDA"/>
    <w:rsid w:val="3485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9</Pages>
  <Words>3069</Words>
  <Characters>3337</Characters>
  <Lines>28</Lines>
  <Paragraphs>7</Paragraphs>
  <TotalTime>128</TotalTime>
  <ScaleCrop>false</ScaleCrop>
  <LinksUpToDate>false</LinksUpToDate>
  <CharactersWithSpaces>3539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2025-08-22T06:42:00Z</dcterms:created>
  <dc:creator>NTKO</dc:creator>
  <cp:lastModifiedBy>吃不胖的派大星</cp:lastModifiedBy>
  <dcterms:modified xsi:type="dcterms:W3CDTF">2025-08-28T07:33:32Z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15B1415AB10B43F4839BE5629AEE388D_12</vt:lpwstr>
  </property>
</Properties>
</file>